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989EBA">
      <w:pPr>
        <w:widowControl/>
        <w:spacing w:after="120" w:line="360" w:lineRule="auto"/>
        <w:jc w:val="center"/>
        <w:rPr>
          <w:rFonts w:hint="eastAsia" w:ascii="Times New Roman" w:hAnsi="Times New Roman" w:cs="Times New Roman"/>
          <w:b/>
          <w:bCs/>
          <w:sz w:val="32"/>
          <w:szCs w:val="32"/>
        </w:rPr>
      </w:pPr>
      <w:r>
        <w:rPr>
          <w:rFonts w:hint="eastAsia" w:ascii="Times New Roman" w:hAnsi="Times New Roman" w:cs="Times New Roman"/>
          <w:b/>
          <w:bCs/>
          <w:sz w:val="32"/>
          <w:szCs w:val="32"/>
        </w:rPr>
        <w:t>Declaration of Competing Interest</w:t>
      </w:r>
    </w:p>
    <w:p w14:paraId="33401144">
      <w:pPr>
        <w:widowControl/>
        <w:spacing w:after="120" w:line="360" w:lineRule="auto"/>
        <w:ind w:firstLine="480" w:firstLineChars="200"/>
        <w:rPr>
          <w:rFonts w:hint="eastAsia"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>The authors declare that there are no conflicts of interest relevant to this study. No financial or commercial relationships exist that could influence the outcomes of this research.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FFC342B"/>
    <w:rsid w:val="78765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</Words>
  <Characters>47</Characters>
  <Lines>0</Lines>
  <Paragraphs>0</Paragraphs>
  <TotalTime>1</TotalTime>
  <ScaleCrop>false</ScaleCrop>
  <LinksUpToDate>false</LinksUpToDate>
  <CharactersWithSpaces>53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2026-06-03T05:46:00Z</dcterms:created>
  <dc:creator>hp</dc:creator>
  <cp:lastModifiedBy>一杯浊酒笑风尘</cp:lastModifiedBy>
  <dcterms:modified xsi:type="dcterms:W3CDTF">2026-06-08T13:51:46Z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eyJoZGlkIjoiYzBhNGIyYmVmMTJkNTI1OTk0ZTY5N2I2MjM2ODI4OTIiLCJ1c2VySWQiOiIxNTMyNjM2MTU4In0=</vt:lpwstr>
  </property>
  <property fmtid="{D5CDD505-2E9C-101B-9397-08002B2CF9AE}" pid="4" name="ICV">
    <vt:lpwstr>0874DFC5EE8C43A4B8BFA07D050BD793_12</vt:lpwstr>
  </property>
</Properties>
</file>