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14806" w14:textId="77777777" w:rsidR="00016E63" w:rsidRDefault="00000000">
      <w:pPr>
        <w:spacing w:before="2200" w:after="240"/>
      </w:pPr>
      <w:r>
        <w:rPr>
          <w:b/>
          <w:color w:val="2E74B5"/>
        </w:rPr>
        <w:t>BANK OF CANADA</w:t>
      </w:r>
    </w:p>
    <w:p w14:paraId="7D64BAE9" w14:textId="77777777" w:rsidR="00016E63" w:rsidRDefault="00000000">
      <w:pPr>
        <w:pStyle w:val="Title"/>
        <w:spacing w:after="0"/>
      </w:pPr>
      <w:r>
        <w:t>Pensioner Replication</w:t>
      </w:r>
    </w:p>
    <w:p w14:paraId="1C636759" w14:textId="77777777" w:rsidR="00016E63" w:rsidRDefault="00000000">
      <w:r>
        <w:rPr>
          <w:color w:val="1F4D78"/>
          <w:sz w:val="40"/>
        </w:rPr>
        <w:t>Technical Specification</w:t>
      </w:r>
    </w:p>
    <w:p w14:paraId="2C807E8D" w14:textId="77777777" w:rsidR="00016E63" w:rsidRDefault="00000000">
      <w:pPr>
        <w:spacing w:after="800"/>
      </w:pPr>
      <w:r>
        <w:rPr>
          <w:color w:val="667085"/>
          <w:sz w:val="23"/>
        </w:rPr>
        <w:t>Phase 2  |  BIB Extension Library</w:t>
      </w:r>
    </w:p>
    <w:p w14:paraId="5883AA0F" w14:textId="77777777" w:rsidR="00016E63" w:rsidRDefault="00000000">
      <w:pPr>
        <w:spacing w:after="300"/>
      </w:pPr>
      <w:r>
        <w:rPr>
          <w:b/>
          <w:color w:val="667085"/>
          <w:sz w:val="17"/>
        </w:rPr>
        <w:t>Document status</w:t>
      </w:r>
      <w:r>
        <w:rPr>
          <w:b/>
          <w:color w:val="667085"/>
          <w:sz w:val="17"/>
        </w:rPr>
        <w:br/>
      </w:r>
      <w:r>
        <w:rPr>
          <w:sz w:val="22"/>
        </w:rPr>
        <w:t>For technical review</w:t>
      </w:r>
    </w:p>
    <w:p w14:paraId="4E1FDC30" w14:textId="77777777" w:rsidR="00016E63" w:rsidRDefault="00000000">
      <w:pPr>
        <w:spacing w:after="300"/>
      </w:pPr>
      <w:r>
        <w:rPr>
          <w:b/>
          <w:color w:val="667085"/>
          <w:sz w:val="17"/>
        </w:rPr>
        <w:t>Version</w:t>
      </w:r>
      <w:r>
        <w:rPr>
          <w:b/>
          <w:color w:val="667085"/>
          <w:sz w:val="17"/>
        </w:rPr>
        <w:br/>
        <w:t>1.6</w:t>
      </w:r>
    </w:p>
    <w:p w14:paraId="374EF601" w14:textId="77777777" w:rsidR="00016E63" w:rsidRDefault="00000000">
      <w:pPr>
        <w:spacing w:after="300"/>
      </w:pPr>
      <w:r>
        <w:rPr>
          <w:b/>
          <w:color w:val="667085"/>
          <w:sz w:val="17"/>
        </w:rPr>
        <w:t>Date</w:t>
      </w:r>
      <w:r>
        <w:rPr>
          <w:b/>
          <w:color w:val="667085"/>
          <w:sz w:val="17"/>
        </w:rPr>
        <w:br/>
      </w:r>
      <w:r>
        <w:rPr>
          <w:sz w:val="22"/>
        </w:rPr>
        <w:t>22 September 2026</w:t>
      </w:r>
    </w:p>
    <w:p w14:paraId="6B4052A9" w14:textId="77777777" w:rsidR="00016E63" w:rsidRDefault="00000000">
      <w:r>
        <w:br w:type="page"/>
      </w:r>
    </w:p>
    <w:p w14:paraId="1DB0167B" w14:textId="77777777" w:rsidR="00016E63" w:rsidRDefault="00000000">
      <w:pPr>
        <w:pStyle w:val="FrontMatterHeading"/>
        <w:spacing w:after="320"/>
      </w:pPr>
      <w:r>
        <w:lastRenderedPageBreak/>
        <w:t>Contents</w:t>
      </w:r>
    </w:p>
    <w:p w14:paraId="075B348B" w14:textId="77777777" w:rsidR="00016E63" w:rsidRDefault="00000000">
      <w:pPr>
        <w:keepNext/>
        <w:tabs>
          <w:tab w:val="right" w:pos="9288"/>
        </w:tabs>
        <w:spacing w:before="260" w:after="100"/>
      </w:pPr>
      <w:r>
        <w:rPr>
          <w:b/>
          <w:color w:val="2E74B5"/>
          <w:sz w:val="22"/>
        </w:rPr>
        <w:t>Part I  Solution Context</w:t>
      </w:r>
      <w:r>
        <w:rPr>
          <w:b/>
          <w:color w:val="2E74B5"/>
          <w:sz w:val="22"/>
        </w:rPr>
        <w:tab/>
        <w:t>3</w:t>
      </w:r>
    </w:p>
    <w:p w14:paraId="50FB7364" w14:textId="77777777" w:rsidR="00016E63" w:rsidRDefault="00000000">
      <w:pPr>
        <w:tabs>
          <w:tab w:val="right" w:pos="9288"/>
        </w:tabs>
        <w:spacing w:after="80"/>
        <w:ind w:left="259"/>
      </w:pPr>
      <w:r>
        <w:rPr>
          <w:sz w:val="21"/>
        </w:rPr>
        <w:t>1  Purpose and design basis</w:t>
      </w:r>
      <w:r>
        <w:rPr>
          <w:sz w:val="21"/>
        </w:rPr>
        <w:tab/>
        <w:t>4</w:t>
      </w:r>
    </w:p>
    <w:p w14:paraId="59869453" w14:textId="77777777" w:rsidR="00016E63" w:rsidRDefault="00000000">
      <w:pPr>
        <w:tabs>
          <w:tab w:val="right" w:pos="9288"/>
        </w:tabs>
        <w:spacing w:after="80"/>
        <w:ind w:left="259"/>
      </w:pPr>
      <w:r>
        <w:rPr>
          <w:sz w:val="21"/>
        </w:rPr>
        <w:t>2  Business scenarios and employment model</w:t>
      </w:r>
      <w:r>
        <w:rPr>
          <w:sz w:val="21"/>
        </w:rPr>
        <w:tab/>
        <w:t>4</w:t>
      </w:r>
    </w:p>
    <w:p w14:paraId="1AF51B8E" w14:textId="77777777" w:rsidR="00016E63" w:rsidRDefault="00000000">
      <w:pPr>
        <w:tabs>
          <w:tab w:val="right" w:pos="9288"/>
        </w:tabs>
        <w:spacing w:after="80"/>
        <w:ind w:left="259"/>
      </w:pPr>
      <w:r>
        <w:rPr>
          <w:sz w:val="21"/>
        </w:rPr>
        <w:t>3  Architecture and phase scope</w:t>
      </w:r>
      <w:r>
        <w:rPr>
          <w:sz w:val="21"/>
        </w:rPr>
        <w:tab/>
        <w:t>5</w:t>
      </w:r>
    </w:p>
    <w:p w14:paraId="482EE38A" w14:textId="77777777" w:rsidR="00016E63" w:rsidRDefault="00000000">
      <w:pPr>
        <w:keepNext/>
        <w:tabs>
          <w:tab w:val="right" w:pos="9288"/>
        </w:tabs>
        <w:spacing w:before="260" w:after="100"/>
      </w:pPr>
      <w:r>
        <w:rPr>
          <w:b/>
          <w:color w:val="2E74B5"/>
          <w:sz w:val="22"/>
        </w:rPr>
        <w:t>Part II  BIB Extension Design</w:t>
      </w:r>
      <w:r>
        <w:rPr>
          <w:b/>
          <w:color w:val="2E74B5"/>
          <w:sz w:val="22"/>
        </w:rPr>
        <w:tab/>
        <w:t>6</w:t>
      </w:r>
    </w:p>
    <w:p w14:paraId="49DBED83" w14:textId="77777777" w:rsidR="00016E63" w:rsidRDefault="00000000">
      <w:pPr>
        <w:tabs>
          <w:tab w:val="right" w:pos="9288"/>
        </w:tabs>
        <w:spacing w:after="80"/>
        <w:ind w:left="259"/>
      </w:pPr>
      <w:r>
        <w:rPr>
          <w:sz w:val="21"/>
        </w:rPr>
        <w:t>4  Transformation Template Group</w:t>
      </w:r>
      <w:r>
        <w:rPr>
          <w:sz w:val="21"/>
        </w:rPr>
        <w:tab/>
        <w:t>7</w:t>
      </w:r>
    </w:p>
    <w:p w14:paraId="1533A644" w14:textId="77777777" w:rsidR="00016E63" w:rsidRDefault="00000000">
      <w:pPr>
        <w:tabs>
          <w:tab w:val="right" w:pos="9288"/>
        </w:tabs>
        <w:spacing w:after="80"/>
        <w:ind w:left="259"/>
      </w:pPr>
      <w:r>
        <w:rPr>
          <w:sz w:val="21"/>
        </w:rPr>
        <w:t>5  Infotype and BAdI</w:t>
      </w:r>
      <w:r>
        <w:rPr>
          <w:sz w:val="21"/>
        </w:rPr>
        <w:tab/>
        <w:t>14</w:t>
      </w:r>
    </w:p>
    <w:p w14:paraId="797E32DA" w14:textId="77777777" w:rsidR="00016E63" w:rsidRDefault="00000000">
      <w:pPr>
        <w:keepNext/>
        <w:tabs>
          <w:tab w:val="right" w:pos="9288"/>
        </w:tabs>
        <w:spacing w:before="260" w:after="100"/>
      </w:pPr>
      <w:r>
        <w:rPr>
          <w:b/>
          <w:color w:val="2E74B5"/>
          <w:sz w:val="22"/>
        </w:rPr>
        <w:t>Part III  Verification and Delivery</w:t>
      </w:r>
      <w:r>
        <w:rPr>
          <w:b/>
          <w:color w:val="2E74B5"/>
          <w:sz w:val="22"/>
        </w:rPr>
        <w:tab/>
        <w:t>16</w:t>
      </w:r>
    </w:p>
    <w:p w14:paraId="7971BF37" w14:textId="77777777" w:rsidR="00016E63" w:rsidRDefault="00000000">
      <w:pPr>
        <w:tabs>
          <w:tab w:val="right" w:pos="9288"/>
        </w:tabs>
        <w:spacing w:after="80"/>
        <w:ind w:left="259"/>
      </w:pPr>
      <w:r>
        <w:rPr>
          <w:sz w:val="21"/>
        </w:rPr>
        <w:t>6  Verification and acceptance</w:t>
      </w:r>
      <w:r>
        <w:rPr>
          <w:sz w:val="21"/>
        </w:rPr>
        <w:tab/>
        <w:t>17</w:t>
      </w:r>
    </w:p>
    <w:p w14:paraId="1BC1A216" w14:textId="77777777" w:rsidR="00016E63" w:rsidRDefault="00000000">
      <w:pPr>
        <w:tabs>
          <w:tab w:val="right" w:pos="9288"/>
        </w:tabs>
        <w:spacing w:after="80"/>
        <w:ind w:left="259"/>
      </w:pPr>
      <w:r>
        <w:rPr>
          <w:sz w:val="21"/>
        </w:rPr>
        <w:t>7  Operations and data transition</w:t>
      </w:r>
      <w:r>
        <w:rPr>
          <w:sz w:val="21"/>
        </w:rPr>
        <w:tab/>
        <w:t>17</w:t>
      </w:r>
    </w:p>
    <w:p w14:paraId="6E73D844" w14:textId="77777777" w:rsidR="00016E63" w:rsidRDefault="00000000">
      <w:pPr>
        <w:tabs>
          <w:tab w:val="right" w:pos="9288"/>
        </w:tabs>
        <w:spacing w:after="80"/>
        <w:ind w:left="259"/>
      </w:pPr>
      <w:r>
        <w:rPr>
          <w:sz w:val="21"/>
        </w:rPr>
        <w:t>8  Open decisions</w:t>
      </w:r>
      <w:r>
        <w:rPr>
          <w:sz w:val="21"/>
        </w:rPr>
        <w:tab/>
        <w:t>18</w:t>
      </w:r>
    </w:p>
    <w:p w14:paraId="6D3CA455" w14:textId="77777777" w:rsidR="00016E63" w:rsidRDefault="00000000">
      <w:pPr>
        <w:pStyle w:val="FrontMatterHeading"/>
        <w:spacing w:before="440"/>
      </w:pPr>
      <w:r>
        <w:t>Document Overview</w:t>
      </w:r>
    </w:p>
    <w:p w14:paraId="4A7945D7" w14:textId="77777777" w:rsidR="00016E63" w:rsidRDefault="00000000">
      <w:r>
        <w:t>This specification defines Phase 2 Pensioner replication at the BIB processing boundary. It covers employment selection, in-scope infotype transformation, configuration, acceptance testing and operations. The employment model is one person with multiple PERNRs, with SAP Concurrent Employment disabled. Existing Active Employee replication is the baseline: keep its Template Group, mappings, processing results and job controls unchanged wherever possible. Any necessary shared change must preserve its observable behavior. Pensioner IT0169 and custom IT9000 are outside this phase.</w:t>
      </w:r>
    </w:p>
    <w:p w14:paraId="297937C7" w14:textId="77777777" w:rsidR="00016E63" w:rsidRDefault="00000000">
      <w:pPr>
        <w:pageBreakBefore/>
        <w:spacing w:before="2000" w:after="160"/>
      </w:pPr>
      <w:r>
        <w:rPr>
          <w:b/>
          <w:color w:val="2E74B5"/>
          <w:sz w:val="18"/>
        </w:rPr>
        <w:lastRenderedPageBreak/>
        <w:t>PART I</w:t>
      </w:r>
    </w:p>
    <w:p w14:paraId="2A5D8BA3" w14:textId="77777777" w:rsidR="00016E63" w:rsidRDefault="00000000">
      <w:pPr>
        <w:pStyle w:val="PartTitle"/>
        <w:pBdr>
          <w:bottom w:val="single" w:sz="4" w:space="0" w:color="DCE5EC"/>
        </w:pBdr>
      </w:pPr>
      <w:r>
        <w:rPr>
          <w:color w:val="0B2545"/>
        </w:rPr>
        <w:t>Solution Context</w:t>
      </w:r>
    </w:p>
    <w:p w14:paraId="61C2A47C" w14:textId="77777777" w:rsidR="00016E63" w:rsidRDefault="00000000">
      <w:r>
        <w:br w:type="page"/>
      </w:r>
    </w:p>
    <w:p w14:paraId="032D12B3" w14:textId="77777777" w:rsidR="00016E63" w:rsidRDefault="00000000">
      <w:pPr>
        <w:pStyle w:val="Heading1"/>
      </w:pPr>
      <w:r>
        <w:lastRenderedPageBreak/>
        <w:t>1 Purpose and design basis</w:t>
      </w:r>
    </w:p>
    <w:p w14:paraId="733314D9" w14:textId="77777777" w:rsidR="00016E63" w:rsidRDefault="00000000">
      <w:r>
        <w:t>Phase 2 extends the existing Active Employee replication solution to Pensioners. It reuses the established EC → CPI → SOA Manager web service → BIB staging path and monitoring framework. Pensioner-specific payload selection and transformations sit at the BIB processing boundary. Limit changes to shared processing to what Pensioner replication requires, and preserve existing Active Employee results.</w:t>
      </w:r>
    </w:p>
    <w:p w14:paraId="09B3AF0A" w14:textId="77777777" w:rsidR="00016E63" w:rsidRDefault="00000000">
      <w:r>
        <w:t>Production FTSD, conversion dates and cutover timing require approval before deployment.</w:t>
      </w:r>
    </w:p>
    <w:p w14:paraId="4D4ED3BF" w14:textId="77777777" w:rsidR="00016E63" w:rsidRDefault="00000000">
      <w:pPr>
        <w:pStyle w:val="Heading1"/>
      </w:pPr>
      <w:r>
        <w:t>2 Business scenarios and employment model</w:t>
      </w:r>
    </w:p>
    <w:tbl>
      <w:tblPr>
        <w:tblW w:w="9302" w:type="dxa"/>
        <w:jc w:val="center"/>
        <w:tblLayout w:type="fixed"/>
        <w:tblLook w:val="04A0" w:firstRow="1" w:lastRow="0" w:firstColumn="1" w:lastColumn="0" w:noHBand="0" w:noVBand="1"/>
      </w:tblPr>
      <w:tblGrid>
        <w:gridCol w:w="2673"/>
        <w:gridCol w:w="3041"/>
        <w:gridCol w:w="3588"/>
      </w:tblGrid>
      <w:tr w:rsidR="00016E63" w14:paraId="17326CB8" w14:textId="77777777">
        <w:trPr>
          <w:cantSplit/>
          <w:tblHeader/>
          <w:jc w:val="center"/>
        </w:trPr>
        <w:tc>
          <w:tcPr>
            <w:tcW w:w="2673" w:type="dxa"/>
            <w:tcBorders>
              <w:bottom w:val="single" w:sz="3" w:space="0" w:color="DCE5EC"/>
            </w:tcBorders>
            <w:shd w:val="clear" w:color="auto" w:fill="EAF2F8"/>
            <w:tcMar>
              <w:top w:w="80" w:type="dxa"/>
              <w:left w:w="90" w:type="dxa"/>
              <w:bottom w:w="80" w:type="dxa"/>
              <w:right w:w="90" w:type="dxa"/>
            </w:tcMar>
            <w:vAlign w:val="center"/>
          </w:tcPr>
          <w:p w14:paraId="641E1A4E" w14:textId="77777777" w:rsidR="00016E63" w:rsidRDefault="00000000">
            <w:pPr>
              <w:spacing w:after="0" w:line="262" w:lineRule="auto"/>
            </w:pPr>
            <w:r>
              <w:rPr>
                <w:b/>
                <w:sz w:val="18"/>
              </w:rPr>
              <w:t>Scenario</w:t>
            </w:r>
          </w:p>
        </w:tc>
        <w:tc>
          <w:tcPr>
            <w:tcW w:w="3041" w:type="dxa"/>
            <w:tcBorders>
              <w:bottom w:val="single" w:sz="3" w:space="0" w:color="DCE5EC"/>
            </w:tcBorders>
            <w:shd w:val="clear" w:color="auto" w:fill="EAF2F8"/>
            <w:tcMar>
              <w:top w:w="80" w:type="dxa"/>
              <w:left w:w="90" w:type="dxa"/>
              <w:bottom w:w="80" w:type="dxa"/>
              <w:right w:w="90" w:type="dxa"/>
            </w:tcMar>
            <w:vAlign w:val="center"/>
          </w:tcPr>
          <w:p w14:paraId="71E40CF5" w14:textId="77777777" w:rsidR="00016E63" w:rsidRDefault="00000000">
            <w:r>
              <w:t>Business treatment</w:t>
            </w:r>
          </w:p>
        </w:tc>
        <w:tc>
          <w:tcPr>
            <w:tcW w:w="3588" w:type="dxa"/>
            <w:tcBorders>
              <w:bottom w:val="single" w:sz="3" w:space="0" w:color="DCE5EC"/>
            </w:tcBorders>
            <w:shd w:val="clear" w:color="auto" w:fill="EAF2F8"/>
            <w:tcMar>
              <w:top w:w="80" w:type="dxa"/>
              <w:left w:w="90" w:type="dxa"/>
              <w:bottom w:w="80" w:type="dxa"/>
              <w:right w:w="90" w:type="dxa"/>
            </w:tcMar>
            <w:vAlign w:val="center"/>
          </w:tcPr>
          <w:p w14:paraId="54D1FF0D" w14:textId="77777777" w:rsidR="00016E63" w:rsidRDefault="00000000">
            <w:pPr>
              <w:spacing w:after="0" w:line="262" w:lineRule="auto"/>
            </w:pPr>
            <w:r>
              <w:rPr>
                <w:b/>
                <w:sz w:val="18"/>
              </w:rPr>
              <w:t>Technical consequence</w:t>
            </w:r>
          </w:p>
        </w:tc>
      </w:tr>
      <w:tr w:rsidR="00016E63" w14:paraId="19845B3E" w14:textId="77777777">
        <w:trPr>
          <w:cantSplit/>
          <w:jc w:val="center"/>
        </w:trPr>
        <w:tc>
          <w:tcPr>
            <w:tcW w:w="2673" w:type="dxa"/>
            <w:tcBorders>
              <w:bottom w:val="single" w:sz="3" w:space="0" w:color="DCE5EC"/>
            </w:tcBorders>
            <w:tcMar>
              <w:top w:w="80" w:type="dxa"/>
              <w:left w:w="90" w:type="dxa"/>
              <w:bottom w:w="80" w:type="dxa"/>
              <w:right w:w="90" w:type="dxa"/>
            </w:tcMar>
            <w:vAlign w:val="center"/>
          </w:tcPr>
          <w:p w14:paraId="04817DE7" w14:textId="77777777" w:rsidR="00016E63" w:rsidRDefault="00000000">
            <w:pPr>
              <w:spacing w:after="0" w:line="262" w:lineRule="auto"/>
            </w:pPr>
            <w:r>
              <w:rPr>
                <w:sz w:val="18"/>
              </w:rPr>
              <w:t>Existing Pensioner</w:t>
            </w:r>
          </w:p>
        </w:tc>
        <w:tc>
          <w:tcPr>
            <w:tcW w:w="3041" w:type="dxa"/>
            <w:tcBorders>
              <w:bottom w:val="single" w:sz="3" w:space="0" w:color="DCE5EC"/>
            </w:tcBorders>
            <w:tcMar>
              <w:top w:w="80" w:type="dxa"/>
              <w:left w:w="90" w:type="dxa"/>
              <w:bottom w:w="80" w:type="dxa"/>
              <w:right w:w="90" w:type="dxa"/>
            </w:tcMar>
            <w:vAlign w:val="center"/>
          </w:tcPr>
          <w:p w14:paraId="76C7BD17" w14:textId="77777777" w:rsidR="00016E63" w:rsidRDefault="00000000">
            <w:pPr>
              <w:spacing w:after="0" w:line="262" w:lineRule="auto"/>
            </w:pPr>
            <w:r>
              <w:rPr>
                <w:sz w:val="18"/>
              </w:rPr>
              <w:t>Conversion record at cutover, then EC-driven replication.</w:t>
            </w:r>
          </w:p>
        </w:tc>
        <w:tc>
          <w:tcPr>
            <w:tcW w:w="3588" w:type="dxa"/>
            <w:tcBorders>
              <w:bottom w:val="single" w:sz="3" w:space="0" w:color="DCE5EC"/>
            </w:tcBorders>
            <w:tcMar>
              <w:top w:w="80" w:type="dxa"/>
              <w:left w:w="90" w:type="dxa"/>
              <w:bottom w:w="80" w:type="dxa"/>
              <w:right w:w="90" w:type="dxa"/>
            </w:tcMar>
            <w:vAlign w:val="center"/>
          </w:tcPr>
          <w:p w14:paraId="67AE01B5" w14:textId="77777777" w:rsidR="00016E63" w:rsidRDefault="00000000">
            <w:pPr>
              <w:spacing w:after="0" w:line="262" w:lineRule="auto"/>
            </w:pPr>
            <w:r>
              <w:rPr>
                <w:sz w:val="18"/>
              </w:rPr>
              <w:t>Preserve the continuing S/4HANA HRM Pensioner record; conversion keys and dates remain open.</w:t>
            </w:r>
          </w:p>
        </w:tc>
      </w:tr>
      <w:tr w:rsidR="00016E63" w14:paraId="2E2A51AC" w14:textId="77777777">
        <w:trPr>
          <w:cantSplit/>
          <w:jc w:val="center"/>
        </w:trPr>
        <w:tc>
          <w:tcPr>
            <w:tcW w:w="2673" w:type="dxa"/>
            <w:tcBorders>
              <w:bottom w:val="single" w:sz="3" w:space="0" w:color="DCE5EC"/>
            </w:tcBorders>
            <w:tcMar>
              <w:top w:w="80" w:type="dxa"/>
              <w:left w:w="90" w:type="dxa"/>
              <w:bottom w:w="80" w:type="dxa"/>
              <w:right w:w="90" w:type="dxa"/>
            </w:tcMar>
            <w:vAlign w:val="center"/>
          </w:tcPr>
          <w:p w14:paraId="05AD0EE0" w14:textId="77777777" w:rsidR="00016E63" w:rsidRDefault="00000000">
            <w:pPr>
              <w:spacing w:after="0" w:line="262" w:lineRule="auto"/>
            </w:pPr>
            <w:r>
              <w:rPr>
                <w:sz w:val="18"/>
              </w:rPr>
              <w:t>Active Employee retires</w:t>
            </w:r>
          </w:p>
        </w:tc>
        <w:tc>
          <w:tcPr>
            <w:tcW w:w="3041" w:type="dxa"/>
            <w:tcBorders>
              <w:bottom w:val="single" w:sz="3" w:space="0" w:color="DCE5EC"/>
            </w:tcBorders>
            <w:tcMar>
              <w:top w:w="80" w:type="dxa"/>
              <w:left w:w="90" w:type="dxa"/>
              <w:bottom w:w="80" w:type="dxa"/>
              <w:right w:w="90" w:type="dxa"/>
            </w:tcMar>
            <w:vAlign w:val="center"/>
          </w:tcPr>
          <w:p w14:paraId="5B206770" w14:textId="77777777" w:rsidR="00016E63" w:rsidRDefault="00000000">
            <w:pPr>
              <w:spacing w:after="0" w:line="262" w:lineRule="auto"/>
            </w:pPr>
            <w:r>
              <w:rPr>
                <w:sz w:val="18"/>
              </w:rPr>
              <w:t>Transition the existing PERNR to Pensioner; payroll area A3.</w:t>
            </w:r>
          </w:p>
        </w:tc>
        <w:tc>
          <w:tcPr>
            <w:tcW w:w="3588" w:type="dxa"/>
            <w:tcBorders>
              <w:bottom w:val="single" w:sz="3" w:space="0" w:color="DCE5EC"/>
            </w:tcBorders>
            <w:tcMar>
              <w:top w:w="80" w:type="dxa"/>
              <w:left w:w="90" w:type="dxa"/>
              <w:bottom w:w="80" w:type="dxa"/>
              <w:right w:w="90" w:type="dxa"/>
            </w:tcMar>
            <w:vAlign w:val="center"/>
          </w:tcPr>
          <w:p w14:paraId="052D1925" w14:textId="77777777" w:rsidR="00016E63" w:rsidRDefault="00000000">
            <w:pPr>
              <w:spacing w:after="0" w:line="262" w:lineRule="auto"/>
            </w:pPr>
            <w:r>
              <w:rPr>
                <w:sz w:val="18"/>
              </w:rPr>
              <w:t>Do not create a new PERNR solely for retirement.</w:t>
            </w:r>
          </w:p>
        </w:tc>
      </w:tr>
      <w:tr w:rsidR="00016E63" w14:paraId="0CAD217D" w14:textId="77777777">
        <w:trPr>
          <w:cantSplit/>
          <w:jc w:val="center"/>
        </w:trPr>
        <w:tc>
          <w:tcPr>
            <w:tcW w:w="2673" w:type="dxa"/>
            <w:tcBorders>
              <w:bottom w:val="single" w:sz="3" w:space="0" w:color="DCE5EC"/>
            </w:tcBorders>
            <w:tcMar>
              <w:top w:w="80" w:type="dxa"/>
              <w:left w:w="90" w:type="dxa"/>
              <w:bottom w:w="80" w:type="dxa"/>
              <w:right w:w="90" w:type="dxa"/>
            </w:tcMar>
            <w:vAlign w:val="center"/>
          </w:tcPr>
          <w:p w14:paraId="288BF3ED" w14:textId="77777777" w:rsidR="00016E63" w:rsidRDefault="00000000">
            <w:pPr>
              <w:spacing w:after="0" w:line="262" w:lineRule="auto"/>
            </w:pPr>
            <w:r>
              <w:rPr>
                <w:sz w:val="18"/>
              </w:rPr>
              <w:t>Survivor</w:t>
            </w:r>
          </w:p>
        </w:tc>
        <w:tc>
          <w:tcPr>
            <w:tcW w:w="3041" w:type="dxa"/>
            <w:tcBorders>
              <w:bottom w:val="single" w:sz="3" w:space="0" w:color="DCE5EC"/>
            </w:tcBorders>
            <w:tcMar>
              <w:top w:w="80" w:type="dxa"/>
              <w:left w:w="90" w:type="dxa"/>
              <w:bottom w:w="80" w:type="dxa"/>
              <w:right w:w="90" w:type="dxa"/>
            </w:tcMar>
            <w:vAlign w:val="center"/>
          </w:tcPr>
          <w:p w14:paraId="1C1986AB" w14:textId="77777777" w:rsidR="00016E63" w:rsidRDefault="00000000">
            <w:pPr>
              <w:spacing w:after="0" w:line="262" w:lineRule="auto"/>
            </w:pPr>
            <w:r>
              <w:rPr>
                <w:sz w:val="18"/>
              </w:rPr>
              <w:t>New Pensioner PERNR and Template Group; link through IT0032.</w:t>
            </w:r>
          </w:p>
        </w:tc>
        <w:tc>
          <w:tcPr>
            <w:tcW w:w="3588" w:type="dxa"/>
            <w:tcBorders>
              <w:bottom w:val="single" w:sz="3" w:space="0" w:color="DCE5EC"/>
            </w:tcBorders>
            <w:tcMar>
              <w:top w:w="80" w:type="dxa"/>
              <w:left w:w="90" w:type="dxa"/>
              <w:bottom w:w="80" w:type="dxa"/>
              <w:right w:w="90" w:type="dxa"/>
            </w:tcMar>
            <w:vAlign w:val="center"/>
          </w:tcPr>
          <w:p w14:paraId="1A50111C" w14:textId="77777777" w:rsidR="00FB5E07" w:rsidRDefault="00000000">
            <w:r>
              <w:t>Use the new WS_9 / ERP_WS_9 mapping to IT0032-PNALT; validate the link and relationship selection.</w:t>
            </w:r>
          </w:p>
        </w:tc>
      </w:tr>
      <w:tr w:rsidR="00016E63" w14:paraId="7447E548" w14:textId="77777777">
        <w:trPr>
          <w:cantSplit/>
          <w:jc w:val="center"/>
        </w:trPr>
        <w:tc>
          <w:tcPr>
            <w:tcW w:w="2673" w:type="dxa"/>
            <w:tcBorders>
              <w:bottom w:val="single" w:sz="3" w:space="0" w:color="DCE5EC"/>
            </w:tcBorders>
            <w:tcMar>
              <w:top w:w="80" w:type="dxa"/>
              <w:left w:w="90" w:type="dxa"/>
              <w:bottom w:w="80" w:type="dxa"/>
              <w:right w:w="90" w:type="dxa"/>
            </w:tcMar>
            <w:vAlign w:val="center"/>
          </w:tcPr>
          <w:p w14:paraId="68EA625E" w14:textId="77777777" w:rsidR="00016E63" w:rsidRDefault="00000000">
            <w:pPr>
              <w:spacing w:after="0" w:line="262" w:lineRule="auto"/>
            </w:pPr>
            <w:r>
              <w:rPr>
                <w:sz w:val="18"/>
              </w:rPr>
              <w:t>Pensioner rehire</w:t>
            </w:r>
          </w:p>
        </w:tc>
        <w:tc>
          <w:tcPr>
            <w:tcW w:w="3041" w:type="dxa"/>
            <w:tcBorders>
              <w:bottom w:val="single" w:sz="3" w:space="0" w:color="DCE5EC"/>
            </w:tcBorders>
            <w:tcMar>
              <w:top w:w="80" w:type="dxa"/>
              <w:left w:w="90" w:type="dxa"/>
              <w:bottom w:w="80" w:type="dxa"/>
              <w:right w:w="90" w:type="dxa"/>
            </w:tcMar>
            <w:vAlign w:val="center"/>
          </w:tcPr>
          <w:p w14:paraId="02CCA591" w14:textId="77777777" w:rsidR="00016E63" w:rsidRDefault="00000000">
            <w:pPr>
              <w:spacing w:after="0" w:line="262" w:lineRule="auto"/>
            </w:pPr>
            <w:r>
              <w:rPr>
                <w:sz w:val="18"/>
              </w:rPr>
              <w:t>Pensioner A3 and active/project A1 may coexist.</w:t>
            </w:r>
          </w:p>
        </w:tc>
        <w:tc>
          <w:tcPr>
            <w:tcW w:w="3588" w:type="dxa"/>
            <w:tcBorders>
              <w:bottom w:val="single" w:sz="3" w:space="0" w:color="DCE5EC"/>
            </w:tcBorders>
            <w:tcMar>
              <w:top w:w="80" w:type="dxa"/>
              <w:left w:w="90" w:type="dxa"/>
              <w:bottom w:w="80" w:type="dxa"/>
              <w:right w:w="90" w:type="dxa"/>
            </w:tcMar>
            <w:vAlign w:val="center"/>
          </w:tcPr>
          <w:p w14:paraId="7FF850FD" w14:textId="77777777" w:rsidR="00016E63" w:rsidRDefault="00000000">
            <w:pPr>
              <w:spacing w:after="0" w:line="262" w:lineRule="auto"/>
            </w:pPr>
            <w:r>
              <w:rPr>
                <w:sz w:val="18"/>
              </w:rPr>
              <w:t>Select the correct employment and infotype data for each PERNR; prove isolation in FUT.</w:t>
            </w:r>
          </w:p>
        </w:tc>
      </w:tr>
    </w:tbl>
    <w:p w14:paraId="0533F72B" w14:textId="77777777" w:rsidR="00016E63" w:rsidRDefault="00016E63">
      <w:pPr>
        <w:spacing w:after="80"/>
      </w:pPr>
    </w:p>
    <w:p w14:paraId="359DD169" w14:textId="77777777" w:rsidR="00016E63" w:rsidRDefault="00000000">
      <w:pPr>
        <w:pStyle w:val="Heading2"/>
      </w:pPr>
      <w:r>
        <w:t>2.1 One person with multiple PERNRs</w:t>
      </w:r>
    </w:p>
    <w:p w14:paraId="02778A1B" w14:textId="77777777" w:rsidR="00016E63" w:rsidRDefault="00000000">
      <w:r>
        <w:t>A rehired Pensioner may have a Pensioner PERNR in payroll area A3 and an Active Employee or project PERNR in payroll area A1 under one person. SAP Concurrent Employment remains disabled. Employee Class 9 selects the Pensioner Template Group; classes 1, 2 and 3 select the Active Employee group. Validate that both groups select the intended employment and do not cross-populate infotypes.</w:t>
      </w:r>
    </w:p>
    <w:p w14:paraId="3EF9E2EF" w14:textId="77777777" w:rsidR="00016E63" w:rsidRDefault="00000000">
      <w:r>
        <w:br w:type="page"/>
      </w:r>
    </w:p>
    <w:p w14:paraId="1383BC5A" w14:textId="77777777" w:rsidR="00016E63" w:rsidRDefault="00000000">
      <w:pPr>
        <w:pStyle w:val="Heading1"/>
      </w:pPr>
      <w:r>
        <w:lastRenderedPageBreak/>
        <w:t>3 Architecture and phase scope</w:t>
      </w:r>
    </w:p>
    <w:tbl>
      <w:tblPr>
        <w:tblW w:w="9302" w:type="dxa"/>
        <w:tblLayout w:type="fixed"/>
        <w:tblLook w:val="04A0" w:firstRow="1" w:lastRow="0" w:firstColumn="1" w:lastColumn="0" w:noHBand="0" w:noVBand="1"/>
      </w:tblPr>
      <w:tblGrid>
        <w:gridCol w:w="9302"/>
      </w:tblGrid>
      <w:tr w:rsidR="00016E63" w14:paraId="303C06C9" w14:textId="77777777">
        <w:tc>
          <w:tcPr>
            <w:tcW w:w="9302" w:type="dxa"/>
            <w:shd w:val="clear" w:color="auto" w:fill="EAF2F8"/>
            <w:tcMar>
              <w:top w:w="130" w:type="dxa"/>
              <w:left w:w="170" w:type="dxa"/>
              <w:bottom w:w="130" w:type="dxa"/>
              <w:right w:w="170" w:type="dxa"/>
            </w:tcMar>
          </w:tcPr>
          <w:p w14:paraId="3FDD84CA" w14:textId="77777777" w:rsidR="00016E63" w:rsidRDefault="00000000">
            <w:pPr>
              <w:spacing w:after="0"/>
            </w:pPr>
            <w:r>
              <w:rPr>
                <w:b/>
                <w:color w:val="2E74B5"/>
                <w:sz w:val="18"/>
              </w:rPr>
              <w:t xml:space="preserve">END-TO-END PATH  </w:t>
            </w:r>
            <w:r>
              <w:rPr>
                <w:sz w:val="19"/>
              </w:rPr>
              <w:t>Employee Central → existing CPI integration → existing SOA Manager service → BIB staging → Template Group and BAdI processing → S/4HANA HRM infotypes.</w:t>
            </w:r>
          </w:p>
        </w:tc>
      </w:tr>
    </w:tbl>
    <w:p w14:paraId="09DD18DA" w14:textId="77777777" w:rsidR="00016E63" w:rsidRDefault="00016E63">
      <w:pPr>
        <w:spacing w:after="0" w:line="240" w:lineRule="auto"/>
      </w:pPr>
    </w:p>
    <w:tbl>
      <w:tblPr>
        <w:tblW w:w="9302" w:type="dxa"/>
        <w:jc w:val="center"/>
        <w:tblLayout w:type="fixed"/>
        <w:tblLook w:val="04A0" w:firstRow="1" w:lastRow="0" w:firstColumn="1" w:lastColumn="0" w:noHBand="0" w:noVBand="1"/>
      </w:tblPr>
      <w:tblGrid>
        <w:gridCol w:w="3096"/>
        <w:gridCol w:w="6206"/>
      </w:tblGrid>
      <w:tr w:rsidR="00016E63" w14:paraId="3C7047FC" w14:textId="77777777">
        <w:trPr>
          <w:cantSplit/>
          <w:tblHeader/>
          <w:jc w:val="center"/>
        </w:trPr>
        <w:tc>
          <w:tcPr>
            <w:tcW w:w="3096" w:type="dxa"/>
            <w:tcBorders>
              <w:bottom w:val="single" w:sz="3" w:space="0" w:color="DCE5EC"/>
            </w:tcBorders>
            <w:shd w:val="clear" w:color="auto" w:fill="EAF2F8"/>
            <w:tcMar>
              <w:top w:w="80" w:type="dxa"/>
              <w:left w:w="90" w:type="dxa"/>
              <w:bottom w:w="80" w:type="dxa"/>
              <w:right w:w="90" w:type="dxa"/>
            </w:tcMar>
            <w:vAlign w:val="center"/>
          </w:tcPr>
          <w:p w14:paraId="020F0FC8" w14:textId="77777777" w:rsidR="00016E63" w:rsidRDefault="00000000">
            <w:pPr>
              <w:spacing w:after="0" w:line="262" w:lineRule="auto"/>
            </w:pPr>
            <w:r>
              <w:rPr>
                <w:b/>
                <w:sz w:val="19"/>
              </w:rPr>
              <w:t>Scope item</w:t>
            </w:r>
          </w:p>
        </w:tc>
        <w:tc>
          <w:tcPr>
            <w:tcW w:w="6206" w:type="dxa"/>
            <w:tcBorders>
              <w:bottom w:val="single" w:sz="3" w:space="0" w:color="DCE5EC"/>
            </w:tcBorders>
            <w:shd w:val="clear" w:color="auto" w:fill="EAF2F8"/>
            <w:tcMar>
              <w:top w:w="80" w:type="dxa"/>
              <w:left w:w="90" w:type="dxa"/>
              <w:bottom w:w="80" w:type="dxa"/>
              <w:right w:w="90" w:type="dxa"/>
            </w:tcMar>
            <w:vAlign w:val="center"/>
          </w:tcPr>
          <w:p w14:paraId="16DD220F" w14:textId="77777777" w:rsidR="00016E63" w:rsidRDefault="00000000">
            <w:pPr>
              <w:spacing w:after="0" w:line="262" w:lineRule="auto"/>
            </w:pPr>
            <w:r>
              <w:rPr>
                <w:b/>
                <w:sz w:val="19"/>
              </w:rPr>
              <w:t>Technical disposition</w:t>
            </w:r>
          </w:p>
        </w:tc>
      </w:tr>
      <w:tr w:rsidR="00016E63" w14:paraId="28933348"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3A86514F" w14:textId="77777777" w:rsidR="00016E63" w:rsidRDefault="00000000">
            <w:pPr>
              <w:spacing w:after="0" w:line="262" w:lineRule="auto"/>
            </w:pPr>
            <w:r>
              <w:rPr>
                <w:sz w:val="19"/>
              </w:rPr>
              <w:t>Existing Active Employee replication</w:t>
            </w:r>
          </w:p>
        </w:tc>
        <w:tc>
          <w:tcPr>
            <w:tcW w:w="6206" w:type="dxa"/>
            <w:tcBorders>
              <w:bottom w:val="single" w:sz="3" w:space="0" w:color="DCE5EC"/>
            </w:tcBorders>
            <w:tcMar>
              <w:top w:w="80" w:type="dxa"/>
              <w:left w:w="90" w:type="dxa"/>
              <w:bottom w:w="80" w:type="dxa"/>
              <w:right w:w="90" w:type="dxa"/>
            </w:tcMar>
            <w:vAlign w:val="center"/>
          </w:tcPr>
          <w:p w14:paraId="4DEA1778" w14:textId="77777777" w:rsidR="00016E63" w:rsidRDefault="00000000">
            <w:pPr>
              <w:spacing w:after="0" w:line="262" w:lineRule="auto"/>
            </w:pPr>
            <w:r>
              <w:rPr>
                <w:sz w:val="19"/>
              </w:rPr>
              <w:t>Retain current Template Group, mappings, infotype results and job controls wherever possible. Prove non-regression for any necessary shared change.</w:t>
            </w:r>
          </w:p>
        </w:tc>
      </w:tr>
      <w:tr w:rsidR="00016E63" w14:paraId="3BB4CD79"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32231F15" w14:textId="77777777" w:rsidR="00016E63" w:rsidRDefault="00000000">
            <w:pPr>
              <w:spacing w:after="0" w:line="262" w:lineRule="auto"/>
            </w:pPr>
            <w:r>
              <w:rPr>
                <w:sz w:val="19"/>
              </w:rPr>
              <w:t>IT0008 Basic Pay</w:t>
            </w:r>
          </w:p>
        </w:tc>
        <w:tc>
          <w:tcPr>
            <w:tcW w:w="6206" w:type="dxa"/>
            <w:tcBorders>
              <w:bottom w:val="single" w:sz="3" w:space="0" w:color="DCE5EC"/>
            </w:tcBorders>
            <w:tcMar>
              <w:top w:w="80" w:type="dxa"/>
              <w:left w:w="90" w:type="dxa"/>
              <w:bottom w:w="80" w:type="dxa"/>
              <w:right w:w="90" w:type="dxa"/>
            </w:tcMar>
            <w:vAlign w:val="center"/>
          </w:tcPr>
          <w:p w14:paraId="086C3EE0" w14:textId="77777777" w:rsidR="00016E63" w:rsidRDefault="00000000">
            <w:pPr>
              <w:spacing w:after="0" w:line="262" w:lineRule="auto"/>
            </w:pPr>
            <w:r>
              <w:rPr>
                <w:sz w:val="19"/>
              </w:rPr>
              <w:t>Transform incoming BIB records while preserving dates; validate wage types, currency and payroll amount.</w:t>
            </w:r>
          </w:p>
        </w:tc>
      </w:tr>
      <w:tr w:rsidR="00016E63" w14:paraId="1C4C78F5"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223B7A58" w14:textId="77777777" w:rsidR="00016E63" w:rsidRDefault="00000000">
            <w:pPr>
              <w:spacing w:after="0" w:line="262" w:lineRule="auto"/>
            </w:pPr>
            <w:r>
              <w:rPr>
                <w:sz w:val="19"/>
              </w:rPr>
              <w:t>IT0009 and IT0105</w:t>
            </w:r>
          </w:p>
        </w:tc>
        <w:tc>
          <w:tcPr>
            <w:tcW w:w="6206" w:type="dxa"/>
            <w:tcBorders>
              <w:bottom w:val="single" w:sz="3" w:space="0" w:color="DCE5EC"/>
            </w:tcBorders>
            <w:tcMar>
              <w:top w:w="80" w:type="dxa"/>
              <w:left w:w="90" w:type="dxa"/>
              <w:bottom w:w="80" w:type="dxa"/>
              <w:right w:w="90" w:type="dxa"/>
            </w:tcMar>
            <w:vAlign w:val="center"/>
          </w:tcPr>
          <w:p w14:paraId="5ED13E36" w14:textId="77777777" w:rsidR="00016E63" w:rsidRDefault="00000000">
            <w:pPr>
              <w:spacing w:after="0" w:line="262" w:lineRule="auto"/>
            </w:pPr>
            <w:r>
              <w:rPr>
                <w:sz w:val="19"/>
              </w:rPr>
              <w:t>Validate bank-data selection and primary-email behavior for the correct employment.</w:t>
            </w:r>
          </w:p>
        </w:tc>
      </w:tr>
      <w:tr w:rsidR="00016E63" w14:paraId="54643CF1"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3CC91297" w14:textId="77777777" w:rsidR="00016E63" w:rsidRDefault="00000000">
            <w:pPr>
              <w:spacing w:after="0" w:line="262" w:lineRule="auto"/>
            </w:pPr>
            <w:r>
              <w:rPr>
                <w:sz w:val="19"/>
              </w:rPr>
              <w:t>Pensioner IT0169 and custom IT9000</w:t>
            </w:r>
          </w:p>
        </w:tc>
        <w:tc>
          <w:tcPr>
            <w:tcW w:w="6206" w:type="dxa"/>
            <w:tcBorders>
              <w:bottom w:val="single" w:sz="3" w:space="0" w:color="DCE5EC"/>
            </w:tcBorders>
            <w:tcMar>
              <w:top w:w="80" w:type="dxa"/>
              <w:left w:w="90" w:type="dxa"/>
              <w:bottom w:w="80" w:type="dxa"/>
              <w:right w:w="90" w:type="dxa"/>
            </w:tcMar>
            <w:vAlign w:val="center"/>
          </w:tcPr>
          <w:p w14:paraId="08DAFE8E" w14:textId="77777777" w:rsidR="00016E63" w:rsidRDefault="00000000">
            <w:pPr>
              <w:spacing w:after="0" w:line="262" w:lineRule="auto"/>
            </w:pPr>
            <w:r>
              <w:rPr>
                <w:sz w:val="19"/>
              </w:rPr>
              <w:t>Out of scope. No mapping, processing or acceptance tests are included.</w:t>
            </w:r>
          </w:p>
        </w:tc>
      </w:tr>
      <w:tr w:rsidR="00016E63" w14:paraId="79C1C5C2"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2482BB99" w14:textId="77777777" w:rsidR="00FB5E07" w:rsidRDefault="00000000">
            <w:r>
              <w:t>IT0006 home address mapping</w:t>
            </w:r>
          </w:p>
        </w:tc>
        <w:tc>
          <w:tcPr>
            <w:tcW w:w="6206" w:type="dxa"/>
            <w:tcBorders>
              <w:bottom w:val="single" w:sz="3" w:space="0" w:color="DCE5EC"/>
            </w:tcBorders>
            <w:tcMar>
              <w:top w:w="80" w:type="dxa"/>
              <w:left w:w="90" w:type="dxa"/>
              <w:bottom w:w="80" w:type="dxa"/>
              <w:right w:w="90" w:type="dxa"/>
            </w:tcMar>
            <w:vAlign w:val="center"/>
          </w:tcPr>
          <w:p w14:paraId="4663B273" w14:textId="77777777" w:rsidR="00FB5E07" w:rsidRDefault="00000000">
            <w:r>
              <w:t>The attached template lists 19 home-address countries; each country and its required fields await live configuration review and test.</w:t>
            </w:r>
          </w:p>
        </w:tc>
      </w:tr>
      <w:tr w:rsidR="00016E63" w14:paraId="7A551A4F"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19CC9778" w14:textId="77777777" w:rsidR="00016E63" w:rsidRDefault="00000000">
            <w:pPr>
              <w:spacing w:after="0" w:line="262" w:lineRule="auto"/>
            </w:pPr>
            <w:r>
              <w:rPr>
                <w:sz w:val="19"/>
              </w:rPr>
              <w:t>Multi-PERNR employment selection</w:t>
            </w:r>
          </w:p>
        </w:tc>
        <w:tc>
          <w:tcPr>
            <w:tcW w:w="6206" w:type="dxa"/>
            <w:tcBorders>
              <w:bottom w:val="single" w:sz="3" w:space="0" w:color="DCE5EC"/>
            </w:tcBorders>
            <w:tcMar>
              <w:top w:w="80" w:type="dxa"/>
              <w:left w:w="90" w:type="dxa"/>
              <w:bottom w:w="80" w:type="dxa"/>
              <w:right w:w="90" w:type="dxa"/>
            </w:tcMar>
            <w:vAlign w:val="center"/>
          </w:tcPr>
          <w:p w14:paraId="58DB90F6" w14:textId="77777777" w:rsidR="00016E63" w:rsidRDefault="00000000">
            <w:pPr>
              <w:spacing w:after="0" w:line="262" w:lineRule="auto"/>
            </w:pPr>
            <w:r>
              <w:rPr>
                <w:sz w:val="19"/>
              </w:rPr>
              <w:t>In scope. Validate PERNR isolation and payload identity mapping for Pensioner rehire.</w:t>
            </w:r>
          </w:p>
        </w:tc>
      </w:tr>
      <w:tr w:rsidR="00016E63" w14:paraId="5D2D8B36"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2DDF4CF3" w14:textId="77777777" w:rsidR="00FB5E07" w:rsidRDefault="00000000">
            <w:r>
              <w:t>IT0032 Job Relationship link</w:t>
            </w:r>
          </w:p>
        </w:tc>
        <w:tc>
          <w:tcPr>
            <w:tcW w:w="6206" w:type="dxa"/>
            <w:tcBorders>
              <w:bottom w:val="single" w:sz="3" w:space="0" w:color="DCE5EC"/>
            </w:tcBorders>
            <w:tcMar>
              <w:top w:w="80" w:type="dxa"/>
              <w:left w:w="90" w:type="dxa"/>
              <w:bottom w:w="80" w:type="dxa"/>
              <w:right w:w="90" w:type="dxa"/>
            </w:tcMar>
            <w:vAlign w:val="center"/>
          </w:tcPr>
          <w:p w14:paraId="6A97D0AE" w14:textId="77777777" w:rsidR="00FB5E07" w:rsidRDefault="00000000">
            <w:r>
              <w:t>WS_9 / ERP_WS_9 field ID 24 is shown mapped to IT0032-PNALT; screenshots label it Name and relUserId. Validate the active mapping and generated record.</w:t>
            </w:r>
          </w:p>
        </w:tc>
      </w:tr>
    </w:tbl>
    <w:p w14:paraId="374274F4" w14:textId="77777777" w:rsidR="00016E63" w:rsidRDefault="00000000">
      <w:pPr>
        <w:pageBreakBefore/>
        <w:spacing w:before="2000" w:after="160"/>
      </w:pPr>
      <w:r>
        <w:rPr>
          <w:b/>
          <w:color w:val="2E74B5"/>
          <w:sz w:val="18"/>
        </w:rPr>
        <w:lastRenderedPageBreak/>
        <w:t>PART II</w:t>
      </w:r>
    </w:p>
    <w:p w14:paraId="0B8D826B" w14:textId="77777777" w:rsidR="00016E63" w:rsidRDefault="00000000">
      <w:pPr>
        <w:pStyle w:val="PartTitle"/>
        <w:pBdr>
          <w:bottom w:val="single" w:sz="4" w:space="0" w:color="DCE5EC"/>
        </w:pBdr>
      </w:pPr>
      <w:r>
        <w:rPr>
          <w:color w:val="0B2545"/>
        </w:rPr>
        <w:t>BIB Extension Design</w:t>
      </w:r>
    </w:p>
    <w:p w14:paraId="4ED10B2D" w14:textId="77777777" w:rsidR="00016E63" w:rsidRDefault="00000000">
      <w:r>
        <w:br w:type="page"/>
      </w:r>
    </w:p>
    <w:p w14:paraId="44A6A20D" w14:textId="77777777" w:rsidR="00016E63" w:rsidRDefault="00000000">
      <w:pPr>
        <w:pStyle w:val="Heading1"/>
      </w:pPr>
      <w:r>
        <w:lastRenderedPageBreak/>
        <w:t>4 Transformation Template Group</w:t>
      </w:r>
    </w:p>
    <w:p w14:paraId="47A3AB5B" w14:textId="77777777" w:rsidR="00016E63" w:rsidRDefault="00000000">
      <w:pPr>
        <w:pStyle w:val="Heading2"/>
      </w:pPr>
      <w:r>
        <w:t>4.1 Template Group Routing</w:t>
      </w:r>
    </w:p>
    <w:p w14:paraId="6CF1ABB4" w14:textId="77777777" w:rsidR="00016E63" w:rsidRDefault="00000000">
      <w:r>
        <w:t>Transformation Template Groups select the BIB mapping set for an employment. Phase 2 adds the Pensioner group while retaining the existing Active Employee group and mappings wherever possible.</w:t>
      </w:r>
    </w:p>
    <w:tbl>
      <w:tblPr>
        <w:tblW w:w="9302" w:type="dxa"/>
        <w:jc w:val="center"/>
        <w:tblLayout w:type="fixed"/>
        <w:tblLook w:val="04A0" w:firstRow="1" w:lastRow="0" w:firstColumn="1" w:lastColumn="0" w:noHBand="0" w:noVBand="1"/>
      </w:tblPr>
      <w:tblGrid>
        <w:gridCol w:w="3682"/>
        <w:gridCol w:w="5620"/>
      </w:tblGrid>
      <w:tr w:rsidR="00016E63" w14:paraId="372BF1BF" w14:textId="77777777">
        <w:trPr>
          <w:cantSplit/>
          <w:tblHeader/>
          <w:jc w:val="center"/>
        </w:trPr>
        <w:tc>
          <w:tcPr>
            <w:tcW w:w="3682" w:type="dxa"/>
            <w:tcBorders>
              <w:bottom w:val="single" w:sz="3" w:space="0" w:color="DCE5EC"/>
            </w:tcBorders>
            <w:shd w:val="clear" w:color="auto" w:fill="EAF2F8"/>
            <w:tcMar>
              <w:top w:w="80" w:type="dxa"/>
              <w:left w:w="90" w:type="dxa"/>
              <w:bottom w:w="80" w:type="dxa"/>
              <w:right w:w="90" w:type="dxa"/>
            </w:tcMar>
            <w:vAlign w:val="center"/>
          </w:tcPr>
          <w:p w14:paraId="0E551CF1" w14:textId="77777777" w:rsidR="00016E63" w:rsidRDefault="00000000">
            <w:pPr>
              <w:spacing w:after="0" w:line="262" w:lineRule="auto"/>
            </w:pPr>
            <w:r>
              <w:rPr>
                <w:b/>
                <w:sz w:val="19"/>
              </w:rPr>
              <w:t>Area</w:t>
            </w:r>
          </w:p>
        </w:tc>
        <w:tc>
          <w:tcPr>
            <w:tcW w:w="5620" w:type="dxa"/>
            <w:tcBorders>
              <w:bottom w:val="single" w:sz="3" w:space="0" w:color="DCE5EC"/>
            </w:tcBorders>
            <w:shd w:val="clear" w:color="auto" w:fill="EAF2F8"/>
            <w:tcMar>
              <w:top w:w="80" w:type="dxa"/>
              <w:left w:w="90" w:type="dxa"/>
              <w:bottom w:w="80" w:type="dxa"/>
              <w:right w:w="90" w:type="dxa"/>
            </w:tcMar>
            <w:vAlign w:val="center"/>
          </w:tcPr>
          <w:p w14:paraId="72440976" w14:textId="77777777" w:rsidR="00016E63" w:rsidRDefault="00000000">
            <w:pPr>
              <w:spacing w:after="0" w:line="262" w:lineRule="auto"/>
            </w:pPr>
            <w:r>
              <w:rPr>
                <w:b/>
                <w:sz w:val="19"/>
              </w:rPr>
              <w:t>Design position and verification</w:t>
            </w:r>
          </w:p>
        </w:tc>
      </w:tr>
      <w:tr w:rsidR="00016E63" w14:paraId="5D4F59AA" w14:textId="77777777">
        <w:trPr>
          <w:cantSplit/>
          <w:jc w:val="center"/>
        </w:trPr>
        <w:tc>
          <w:tcPr>
            <w:tcW w:w="3682" w:type="dxa"/>
            <w:tcBorders>
              <w:bottom w:val="single" w:sz="3" w:space="0" w:color="DCE5EC"/>
            </w:tcBorders>
            <w:tcMar>
              <w:top w:w="80" w:type="dxa"/>
              <w:left w:w="90" w:type="dxa"/>
              <w:bottom w:w="80" w:type="dxa"/>
              <w:right w:w="90" w:type="dxa"/>
            </w:tcMar>
            <w:vAlign w:val="center"/>
          </w:tcPr>
          <w:p w14:paraId="2BE60C39" w14:textId="77777777" w:rsidR="00016E63" w:rsidRDefault="00000000">
            <w:pPr>
              <w:spacing w:after="0" w:line="262" w:lineRule="auto"/>
            </w:pPr>
            <w:r>
              <w:rPr>
                <w:sz w:val="19"/>
              </w:rPr>
              <w:t>Employee Class routing</w:t>
            </w:r>
          </w:p>
        </w:tc>
        <w:tc>
          <w:tcPr>
            <w:tcW w:w="5620" w:type="dxa"/>
            <w:tcBorders>
              <w:bottom w:val="single" w:sz="3" w:space="0" w:color="DCE5EC"/>
            </w:tcBorders>
            <w:tcMar>
              <w:top w:w="80" w:type="dxa"/>
              <w:left w:w="90" w:type="dxa"/>
              <w:bottom w:w="80" w:type="dxa"/>
              <w:right w:w="90" w:type="dxa"/>
            </w:tcMar>
            <w:vAlign w:val="center"/>
          </w:tcPr>
          <w:p w14:paraId="336FA666" w14:textId="77777777" w:rsidR="00016E63" w:rsidRDefault="00000000">
            <w:pPr>
              <w:spacing w:after="0" w:line="262" w:lineRule="auto"/>
            </w:pPr>
            <w:r>
              <w:rPr>
                <w:sz w:val="19"/>
              </w:rPr>
              <w:t>Employee Class 9 selects BOC_PENSIONER_GROUP; classes 1, 2 and 3 retain the existing Active Employee Template Group. Verify per-PERNR assignment and preserve the current Active Employee route.</w:t>
            </w:r>
          </w:p>
        </w:tc>
      </w:tr>
    </w:tbl>
    <w:p w14:paraId="482FBAF4" w14:textId="77777777" w:rsidR="006A3DFE" w:rsidRDefault="00000000">
      <w:pPr>
        <w:keepNext/>
      </w:pPr>
      <w:r w:rsidRPr="004F22CE">
        <w:rPr>
          <w:noProof/>
        </w:rPr>
        <w:drawing>
          <wp:inline distT="0" distB="0" distL="0" distR="0" wp14:anchorId="096AE63A" wp14:editId="4D001DE3">
            <wp:extent cx="5833872" cy="2897614"/>
            <wp:effectExtent l="0" t="0" r="0" b="0"/>
            <wp:docPr id="190788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9809" name=""/>
                    <pic:cNvPicPr/>
                  </pic:nvPicPr>
                  <pic:blipFill>
                    <a:blip r:embed="rId8"/>
                    <a:stretch>
                      <a:fillRect/>
                    </a:stretch>
                  </pic:blipFill>
                  <pic:spPr>
                    <a:xfrm>
                      <a:off x="0" y="0"/>
                      <a:ext cx="5833872" cy="2897614"/>
                    </a:xfrm>
                    <a:prstGeom prst="rect">
                      <a:avLst/>
                    </a:prstGeom>
                  </pic:spPr>
                </pic:pic>
              </a:graphicData>
            </a:graphic>
          </wp:inline>
        </w:drawing>
      </w:r>
    </w:p>
    <w:p w14:paraId="6A240791"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 BOC_PENSIONER_GROUP Transformation Template Group overview.</w:t>
      </w:r>
    </w:p>
    <w:p w14:paraId="03433938" w14:textId="77777777" w:rsidR="00016E63" w:rsidRDefault="00000000">
      <w:r>
        <w:t>At capture, 12 templates are checked Active: ERP_WS_10, ERP_WS_11, ERP_WS_12, ERP_WS_14, ERP_WS_17, ERP_WS_2, ERP_WS_3, ERP_WS_4, ERP_WS_5, ERP_WS_7, ERP_WS_8 and ERP_WS_9. ERP_WS_13 and ERP_REC_CUS_EV / ERP_REC_SAV_PL are unchecked. The screenshot records configuration state only.</w:t>
      </w:r>
    </w:p>
    <w:p w14:paraId="44F6D044" w14:textId="77777777" w:rsidR="00511090" w:rsidRDefault="00511090">
      <w:pPr>
        <w:pStyle w:val="Heading2"/>
        <w:rPr>
          <w:lang w:eastAsia="zh-CN"/>
        </w:rPr>
      </w:pPr>
      <w:r>
        <w:rPr>
          <w:rFonts w:hint="eastAsia"/>
          <w:lang w:eastAsia="zh-CN"/>
        </w:rPr>
        <w:lastRenderedPageBreak/>
        <w:t>4.2 Template Mapping Screenshots</w:t>
      </w:r>
    </w:p>
    <w:p w14:paraId="4BA0A004" w14:textId="77777777" w:rsidR="006A3DFE" w:rsidRDefault="00000000">
      <w:pPr>
        <w:keepNext/>
      </w:pPr>
      <w:r w:rsidRPr="004F22CE">
        <w:rPr>
          <w:noProof/>
        </w:rPr>
        <w:drawing>
          <wp:inline distT="0" distB="0" distL="0" distR="0" wp14:anchorId="68F40F9B" wp14:editId="4263D748">
            <wp:extent cx="5833872" cy="2352247"/>
            <wp:effectExtent l="0" t="0" r="0" b="3810"/>
            <wp:docPr id="190788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16786" name=""/>
                    <pic:cNvPicPr/>
                  </pic:nvPicPr>
                  <pic:blipFill>
                    <a:blip r:embed="rId9"/>
                    <a:stretch>
                      <a:fillRect/>
                    </a:stretch>
                  </pic:blipFill>
                  <pic:spPr>
                    <a:xfrm>
                      <a:off x="0" y="0"/>
                      <a:ext cx="5833872" cy="2352247"/>
                    </a:xfrm>
                    <a:prstGeom prst="rect">
                      <a:avLst/>
                    </a:prstGeom>
                  </pic:spPr>
                </pic:pic>
              </a:graphicData>
            </a:graphic>
          </wp:inline>
        </w:drawing>
      </w:r>
    </w:p>
    <w:p w14:paraId="6C2785BA"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2. ERP_WS_10 Primary Mapping screen for IT0006 home address, subtype 1.</w:t>
      </w:r>
    </w:p>
    <w:p w14:paraId="43422D53" w14:textId="77777777" w:rsidR="006A3DFE" w:rsidRDefault="00000000">
      <w:pPr>
        <w:keepNext/>
      </w:pPr>
      <w:r w:rsidRPr="004F22CE">
        <w:rPr>
          <w:noProof/>
        </w:rPr>
        <w:drawing>
          <wp:inline distT="0" distB="0" distL="0" distR="0" wp14:anchorId="6FF0AE96" wp14:editId="54DDF7E4">
            <wp:extent cx="5833872" cy="1102577"/>
            <wp:effectExtent l="0" t="0" r="0" b="0"/>
            <wp:docPr id="190788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96878" name=""/>
                    <pic:cNvPicPr/>
                  </pic:nvPicPr>
                  <pic:blipFill>
                    <a:blip r:embed="rId10"/>
                    <a:stretch>
                      <a:fillRect/>
                    </a:stretch>
                  </pic:blipFill>
                  <pic:spPr>
                    <a:xfrm>
                      <a:off x="0" y="0"/>
                      <a:ext cx="5833872" cy="1102577"/>
                    </a:xfrm>
                    <a:prstGeom prst="rect">
                      <a:avLst/>
                    </a:prstGeom>
                  </pic:spPr>
                </pic:pic>
              </a:graphicData>
            </a:graphic>
          </wp:inline>
        </w:drawing>
      </w:r>
    </w:p>
    <w:p w14:paraId="5CD1B3A0"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3. ERP_WS_11 Primary Mapping screen in BOC_PENSIONER_GROUP.</w:t>
      </w:r>
    </w:p>
    <w:p w14:paraId="73E4DF3B" w14:textId="77777777" w:rsidR="006A3DFE" w:rsidRDefault="00000000">
      <w:pPr>
        <w:keepNext/>
      </w:pPr>
      <w:r w:rsidRPr="004F22CE">
        <w:rPr>
          <w:noProof/>
        </w:rPr>
        <w:drawing>
          <wp:inline distT="0" distB="0" distL="0" distR="0" wp14:anchorId="029CABED" wp14:editId="7383F914">
            <wp:extent cx="5833872" cy="1359990"/>
            <wp:effectExtent l="0" t="0" r="0" b="0"/>
            <wp:docPr id="190788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6104" name=""/>
                    <pic:cNvPicPr/>
                  </pic:nvPicPr>
                  <pic:blipFill>
                    <a:blip r:embed="rId11"/>
                    <a:stretch>
                      <a:fillRect/>
                    </a:stretch>
                  </pic:blipFill>
                  <pic:spPr>
                    <a:xfrm>
                      <a:off x="0" y="0"/>
                      <a:ext cx="5833872" cy="1359990"/>
                    </a:xfrm>
                    <a:prstGeom prst="rect">
                      <a:avLst/>
                    </a:prstGeom>
                  </pic:spPr>
                </pic:pic>
              </a:graphicData>
            </a:graphic>
          </wp:inline>
        </w:drawing>
      </w:r>
    </w:p>
    <w:p w14:paraId="2E54E008"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4. ERP_WS_12 Primary Mapping screen in BOC_PENSIONER_GROUP.</w:t>
      </w:r>
    </w:p>
    <w:p w14:paraId="092367A7" w14:textId="77777777" w:rsidR="006A3DFE" w:rsidRDefault="00000000">
      <w:pPr>
        <w:keepNext/>
      </w:pPr>
      <w:r w:rsidRPr="004F22CE">
        <w:rPr>
          <w:noProof/>
        </w:rPr>
        <w:drawing>
          <wp:inline distT="0" distB="0" distL="0" distR="0" wp14:anchorId="11879523" wp14:editId="054DC4A7">
            <wp:extent cx="5833872" cy="1912214"/>
            <wp:effectExtent l="0" t="0" r="0" b="0"/>
            <wp:docPr id="19078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69635" name=""/>
                    <pic:cNvPicPr/>
                  </pic:nvPicPr>
                  <pic:blipFill>
                    <a:blip r:embed="rId12"/>
                    <a:stretch>
                      <a:fillRect/>
                    </a:stretch>
                  </pic:blipFill>
                  <pic:spPr>
                    <a:xfrm>
                      <a:off x="0" y="0"/>
                      <a:ext cx="5833872" cy="1912214"/>
                    </a:xfrm>
                    <a:prstGeom prst="rect">
                      <a:avLst/>
                    </a:prstGeom>
                  </pic:spPr>
                </pic:pic>
              </a:graphicData>
            </a:graphic>
          </wp:inline>
        </w:drawing>
      </w:r>
    </w:p>
    <w:p w14:paraId="2E4C35DB"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5. ERP_WS_14 Primary Mapping screen in BOC_PENSIONER_GROUP.</w:t>
      </w:r>
    </w:p>
    <w:p w14:paraId="3CBAD146" w14:textId="77777777" w:rsidR="006A3DFE" w:rsidRDefault="00000000">
      <w:pPr>
        <w:keepNext/>
      </w:pPr>
      <w:r w:rsidRPr="004F22CE">
        <w:rPr>
          <w:noProof/>
        </w:rPr>
        <w:lastRenderedPageBreak/>
        <w:drawing>
          <wp:inline distT="0" distB="0" distL="0" distR="0" wp14:anchorId="7C8BE856" wp14:editId="2F28A774">
            <wp:extent cx="5833872" cy="926813"/>
            <wp:effectExtent l="0" t="0" r="0" b="0"/>
            <wp:docPr id="190788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95836" name=""/>
                    <pic:cNvPicPr/>
                  </pic:nvPicPr>
                  <pic:blipFill>
                    <a:blip r:embed="rId13"/>
                    <a:stretch>
                      <a:fillRect/>
                    </a:stretch>
                  </pic:blipFill>
                  <pic:spPr>
                    <a:xfrm>
                      <a:off x="0" y="0"/>
                      <a:ext cx="5833872" cy="926813"/>
                    </a:xfrm>
                    <a:prstGeom prst="rect">
                      <a:avLst/>
                    </a:prstGeom>
                  </pic:spPr>
                </pic:pic>
              </a:graphicData>
            </a:graphic>
          </wp:inline>
        </w:drawing>
      </w:r>
    </w:p>
    <w:p w14:paraId="65FB458A"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6. ERP_WS_17 Primary Mapping screen in BOC_PENSIONER_GROUP.</w:t>
      </w:r>
    </w:p>
    <w:p w14:paraId="73A7BA89" w14:textId="77777777" w:rsidR="006A3DFE" w:rsidRDefault="00000000">
      <w:pPr>
        <w:keepNext/>
      </w:pPr>
      <w:r w:rsidRPr="004F22CE">
        <w:rPr>
          <w:noProof/>
        </w:rPr>
        <w:drawing>
          <wp:inline distT="0" distB="0" distL="0" distR="0" wp14:anchorId="58AB078E" wp14:editId="09C10C57">
            <wp:extent cx="5833872" cy="1169891"/>
            <wp:effectExtent l="0" t="0" r="0" b="1905"/>
            <wp:docPr id="190788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30226" name=""/>
                    <pic:cNvPicPr/>
                  </pic:nvPicPr>
                  <pic:blipFill>
                    <a:blip r:embed="rId14"/>
                    <a:stretch>
                      <a:fillRect/>
                    </a:stretch>
                  </pic:blipFill>
                  <pic:spPr>
                    <a:xfrm>
                      <a:off x="0" y="0"/>
                      <a:ext cx="5833872" cy="1169891"/>
                    </a:xfrm>
                    <a:prstGeom prst="rect">
                      <a:avLst/>
                    </a:prstGeom>
                  </pic:spPr>
                </pic:pic>
              </a:graphicData>
            </a:graphic>
          </wp:inline>
        </w:drawing>
      </w:r>
    </w:p>
    <w:p w14:paraId="04AC2032"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7. ERP_WS_2 Primary Mapping screen in BOC_PENSIONER_GROUP.</w:t>
      </w:r>
    </w:p>
    <w:p w14:paraId="5A5BCC65" w14:textId="77777777" w:rsidR="006A3DFE" w:rsidRDefault="00000000">
      <w:pPr>
        <w:keepNext/>
      </w:pPr>
      <w:r w:rsidRPr="004F22CE">
        <w:rPr>
          <w:noProof/>
        </w:rPr>
        <w:drawing>
          <wp:inline distT="0" distB="0" distL="0" distR="0" wp14:anchorId="2BD91E74" wp14:editId="05E17B0B">
            <wp:extent cx="5833872" cy="1957713"/>
            <wp:effectExtent l="0" t="0" r="0" b="0"/>
            <wp:docPr id="190788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0511" name=""/>
                    <pic:cNvPicPr/>
                  </pic:nvPicPr>
                  <pic:blipFill>
                    <a:blip r:embed="rId15"/>
                    <a:stretch>
                      <a:fillRect/>
                    </a:stretch>
                  </pic:blipFill>
                  <pic:spPr>
                    <a:xfrm>
                      <a:off x="0" y="0"/>
                      <a:ext cx="5833872" cy="1957713"/>
                    </a:xfrm>
                    <a:prstGeom prst="rect">
                      <a:avLst/>
                    </a:prstGeom>
                  </pic:spPr>
                </pic:pic>
              </a:graphicData>
            </a:graphic>
          </wp:inline>
        </w:drawing>
      </w:r>
    </w:p>
    <w:p w14:paraId="0EBD1B4E"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8. ERP_WS_3 Primary Mapping screen in BOC_PENSIONER_GROUP.</w:t>
      </w:r>
    </w:p>
    <w:p w14:paraId="07CD464C" w14:textId="77777777" w:rsidR="006A3DFE" w:rsidRDefault="00000000">
      <w:pPr>
        <w:keepNext/>
      </w:pPr>
      <w:r w:rsidRPr="004F22CE">
        <w:rPr>
          <w:noProof/>
        </w:rPr>
        <w:drawing>
          <wp:inline distT="0" distB="0" distL="0" distR="0" wp14:anchorId="42EF773E" wp14:editId="11AFEE50">
            <wp:extent cx="5833872" cy="2890758"/>
            <wp:effectExtent l="0" t="0" r="0" b="1270"/>
            <wp:docPr id="19078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39322" name=""/>
                    <pic:cNvPicPr/>
                  </pic:nvPicPr>
                  <pic:blipFill>
                    <a:blip r:embed="rId16"/>
                    <a:stretch>
                      <a:fillRect/>
                    </a:stretch>
                  </pic:blipFill>
                  <pic:spPr>
                    <a:xfrm>
                      <a:off x="0" y="0"/>
                      <a:ext cx="5833872" cy="2890758"/>
                    </a:xfrm>
                    <a:prstGeom prst="rect">
                      <a:avLst/>
                    </a:prstGeom>
                  </pic:spPr>
                </pic:pic>
              </a:graphicData>
            </a:graphic>
          </wp:inline>
        </w:drawing>
      </w:r>
    </w:p>
    <w:p w14:paraId="690E859C"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9. ERP_WS_4 Primary Mapping screen in BOC_PENSIONER_GROUP.</w:t>
      </w:r>
    </w:p>
    <w:p w14:paraId="6D288DC2" w14:textId="77777777" w:rsidR="006A3DFE" w:rsidRDefault="00000000">
      <w:pPr>
        <w:keepNext/>
      </w:pPr>
      <w:r w:rsidRPr="004F22CE">
        <w:rPr>
          <w:noProof/>
        </w:rPr>
        <w:lastRenderedPageBreak/>
        <w:drawing>
          <wp:inline distT="0" distB="0" distL="0" distR="0" wp14:anchorId="37D02A8D" wp14:editId="3C8DD9E5">
            <wp:extent cx="5833872" cy="1503967"/>
            <wp:effectExtent l="0" t="0" r="0" b="4445"/>
            <wp:docPr id="190788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1815" name=""/>
                    <pic:cNvPicPr/>
                  </pic:nvPicPr>
                  <pic:blipFill>
                    <a:blip r:embed="rId17"/>
                    <a:stretch>
                      <a:fillRect/>
                    </a:stretch>
                  </pic:blipFill>
                  <pic:spPr>
                    <a:xfrm>
                      <a:off x="0" y="0"/>
                      <a:ext cx="5833872" cy="1503967"/>
                    </a:xfrm>
                    <a:prstGeom prst="rect">
                      <a:avLst/>
                    </a:prstGeom>
                  </pic:spPr>
                </pic:pic>
              </a:graphicData>
            </a:graphic>
          </wp:inline>
        </w:drawing>
      </w:r>
    </w:p>
    <w:p w14:paraId="47D32E62"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10. ERP_WS_5 Primary Mapping screen in BOC_PENSIONER_GROUP.</w:t>
      </w:r>
    </w:p>
    <w:p w14:paraId="0BA73674" w14:textId="77777777" w:rsidR="006A3DFE" w:rsidRDefault="00000000">
      <w:pPr>
        <w:keepNext/>
      </w:pPr>
      <w:r w:rsidRPr="004F22CE">
        <w:rPr>
          <w:rFonts w:hint="eastAsia"/>
          <w:noProof/>
        </w:rPr>
        <w:drawing>
          <wp:inline distT="0" distB="0" distL="0" distR="0" wp14:anchorId="113FD0C3" wp14:editId="5AAAB498">
            <wp:extent cx="5833872" cy="895649"/>
            <wp:effectExtent l="0" t="0" r="0" b="1905"/>
            <wp:docPr id="190788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78948" name=""/>
                    <pic:cNvPicPr/>
                  </pic:nvPicPr>
                  <pic:blipFill>
                    <a:blip r:embed="rId18"/>
                    <a:stretch>
                      <a:fillRect/>
                    </a:stretch>
                  </pic:blipFill>
                  <pic:spPr>
                    <a:xfrm>
                      <a:off x="0" y="0"/>
                      <a:ext cx="5833872" cy="895649"/>
                    </a:xfrm>
                    <a:prstGeom prst="rect">
                      <a:avLst/>
                    </a:prstGeom>
                  </pic:spPr>
                </pic:pic>
              </a:graphicData>
            </a:graphic>
          </wp:inline>
        </w:drawing>
      </w:r>
    </w:p>
    <w:p w14:paraId="28E0B33E"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11. ERP_WS_7 Primary Mapping screen in BOC_PENSIONER_GROUP.</w:t>
      </w:r>
    </w:p>
    <w:p w14:paraId="4F4926B7" w14:textId="77777777" w:rsidR="006A3DFE" w:rsidRDefault="00000000">
      <w:pPr>
        <w:keepNext/>
      </w:pPr>
      <w:r w:rsidRPr="004F22CE">
        <w:rPr>
          <w:noProof/>
        </w:rPr>
        <w:drawing>
          <wp:inline distT="0" distB="0" distL="0" distR="0" wp14:anchorId="77C4D9F6" wp14:editId="7347F68B">
            <wp:extent cx="5833872" cy="1378689"/>
            <wp:effectExtent l="0" t="0" r="0" b="5080"/>
            <wp:docPr id="190788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23227" name=""/>
                    <pic:cNvPicPr/>
                  </pic:nvPicPr>
                  <pic:blipFill>
                    <a:blip r:embed="rId19"/>
                    <a:stretch>
                      <a:fillRect/>
                    </a:stretch>
                  </pic:blipFill>
                  <pic:spPr>
                    <a:xfrm>
                      <a:off x="0" y="0"/>
                      <a:ext cx="5833872" cy="1378689"/>
                    </a:xfrm>
                    <a:prstGeom prst="rect">
                      <a:avLst/>
                    </a:prstGeom>
                  </pic:spPr>
                </pic:pic>
              </a:graphicData>
            </a:graphic>
          </wp:inline>
        </w:drawing>
      </w:r>
    </w:p>
    <w:p w14:paraId="445F287A"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12. ERP_WS_8 Primary Mapping screen for IT0006 subtype 1 in BOC_PENSIONER_GROUP.</w:t>
      </w:r>
    </w:p>
    <w:p w14:paraId="11A09CAD" w14:textId="77777777" w:rsidR="006A3DFE" w:rsidRDefault="00000000">
      <w:pPr>
        <w:keepNext/>
      </w:pPr>
      <w:r w:rsidRPr="004F22CE">
        <w:rPr>
          <w:noProof/>
        </w:rPr>
        <w:drawing>
          <wp:inline distT="0" distB="0" distL="0" distR="0" wp14:anchorId="785E204E" wp14:editId="032F2FAA">
            <wp:extent cx="5833872" cy="772240"/>
            <wp:effectExtent l="0" t="0" r="0" b="635"/>
            <wp:docPr id="190788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0883" name=""/>
                    <pic:cNvPicPr/>
                  </pic:nvPicPr>
                  <pic:blipFill>
                    <a:blip r:embed="rId20"/>
                    <a:stretch>
                      <a:fillRect/>
                    </a:stretch>
                  </pic:blipFill>
                  <pic:spPr>
                    <a:xfrm>
                      <a:off x="0" y="0"/>
                      <a:ext cx="5833872" cy="772240"/>
                    </a:xfrm>
                    <a:prstGeom prst="rect">
                      <a:avLst/>
                    </a:prstGeom>
                  </pic:spPr>
                </pic:pic>
              </a:graphicData>
            </a:graphic>
          </wp:inline>
        </w:drawing>
      </w:r>
    </w:p>
    <w:p w14:paraId="59A74FD8"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13. ERP_WS_9 Primary Mapping screen in BOC_PENSIONER_GROUP.</w:t>
      </w:r>
    </w:p>
    <w:p w14:paraId="02AEF7C0" w14:textId="77777777" w:rsidR="00511090" w:rsidRDefault="00511090">
      <w:pPr>
        <w:pStyle w:val="Heading2"/>
        <w:pageBreakBefore/>
        <w:rPr>
          <w:lang w:eastAsia="zh-CN"/>
        </w:rPr>
      </w:pPr>
      <w:r>
        <w:rPr>
          <w:rFonts w:hint="eastAsia"/>
          <w:lang w:eastAsia="zh-CN"/>
        </w:rPr>
        <w:lastRenderedPageBreak/>
        <w:t>4.3 IT0006 Home Address Mapping</w:t>
      </w:r>
    </w:p>
    <w:p w14:paraId="0D6331E8" w14:textId="77777777" w:rsidR="00511090" w:rsidRDefault="00511090" w:rsidP="00511090">
      <w:pPr>
        <w:rPr>
          <w:rFonts w:asciiTheme="majorHAnsi" w:eastAsiaTheme="majorEastAsia" w:hAnsiTheme="majorHAnsi" w:cstheme="majorBidi"/>
          <w:b/>
          <w:bCs/>
          <w:color w:val="2E74B5"/>
          <w:sz w:val="25"/>
          <w:szCs w:val="26"/>
          <w:lang w:eastAsia="zh-CN"/>
        </w:rPr>
      </w:pPr>
      <w:r>
        <w:t>The EC → S/4HANA home-address mapping uses a common Default Mapping and records country-specific exceptions in Secondary Mapping. This is the standard IT0006 address route; the BAdI phone enrichment described in §5.3 remains a separate Canada-only behavior.</w:t>
      </w:r>
    </w:p>
    <w:p w14:paraId="317E4AC1" w14:textId="77777777" w:rsidR="00511090" w:rsidRDefault="00511090" w:rsidP="00511090">
      <w:pPr>
        <w:rPr>
          <w:rFonts w:asciiTheme="majorHAnsi" w:eastAsiaTheme="majorEastAsia" w:hAnsiTheme="majorHAnsi" w:cstheme="majorBidi"/>
          <w:b/>
          <w:bCs/>
          <w:color w:val="2E74B5"/>
          <w:sz w:val="25"/>
          <w:szCs w:val="26"/>
          <w:lang w:eastAsia="zh-CN"/>
        </w:rPr>
      </w:pPr>
      <w:r>
        <w:t>The attached mapping template covers 19 countries for address type home. Country review and S/4 required-field checks are pending for every row; production support is subject to approved configuration and end-to-end tests.</w:t>
      </w:r>
    </w:p>
    <w:tbl>
      <w:tblPr>
        <w:tblW w:w="9302" w:type="dxa"/>
        <w:tblLayout w:type="fixed"/>
        <w:tblLook w:val="04A0" w:firstRow="1" w:lastRow="0" w:firstColumn="1" w:lastColumn="0" w:noHBand="0" w:noVBand="1"/>
      </w:tblPr>
      <w:tblGrid>
        <w:gridCol w:w="3101"/>
        <w:gridCol w:w="3101"/>
        <w:gridCol w:w="3100"/>
      </w:tblGrid>
      <w:tr w:rsidR="00FB5E07" w14:paraId="061BFAEE" w14:textId="77777777">
        <w:tc>
          <w:tcPr>
            <w:tcW w:w="3101" w:type="dxa"/>
            <w:vAlign w:val="center"/>
          </w:tcPr>
          <w:p w14:paraId="5506A4CE" w14:textId="77777777" w:rsidR="00FB5E07" w:rsidRDefault="00000000">
            <w:pPr>
              <w:spacing w:before="60" w:after="60"/>
            </w:pPr>
            <w:r>
              <w:t>Canada (CAN)</w:t>
            </w:r>
          </w:p>
        </w:tc>
        <w:tc>
          <w:tcPr>
            <w:tcW w:w="3101" w:type="dxa"/>
            <w:vAlign w:val="center"/>
          </w:tcPr>
          <w:p w14:paraId="7AED52BE" w14:textId="77777777" w:rsidR="00FB5E07" w:rsidRDefault="00000000">
            <w:pPr>
              <w:spacing w:before="60" w:after="60"/>
            </w:pPr>
            <w:r>
              <w:t>Australia (AUS)</w:t>
            </w:r>
          </w:p>
        </w:tc>
        <w:tc>
          <w:tcPr>
            <w:tcW w:w="3100" w:type="dxa"/>
            <w:vAlign w:val="center"/>
          </w:tcPr>
          <w:p w14:paraId="7D8C300A" w14:textId="77777777" w:rsidR="00FB5E07" w:rsidRDefault="00000000">
            <w:pPr>
              <w:spacing w:before="60" w:after="60"/>
            </w:pPr>
            <w:r>
              <w:t>Austria (AUT)</w:t>
            </w:r>
          </w:p>
        </w:tc>
      </w:tr>
      <w:tr w:rsidR="00FB5E07" w14:paraId="28AB093A" w14:textId="77777777">
        <w:tc>
          <w:tcPr>
            <w:tcW w:w="3101" w:type="dxa"/>
            <w:vAlign w:val="center"/>
          </w:tcPr>
          <w:p w14:paraId="7A762358" w14:textId="77777777" w:rsidR="00FB5E07" w:rsidRDefault="00000000">
            <w:pPr>
              <w:spacing w:before="60" w:after="60"/>
            </w:pPr>
            <w:r>
              <w:t>Belgium (BEL)</w:t>
            </w:r>
          </w:p>
        </w:tc>
        <w:tc>
          <w:tcPr>
            <w:tcW w:w="3101" w:type="dxa"/>
            <w:vAlign w:val="center"/>
          </w:tcPr>
          <w:p w14:paraId="2136F197" w14:textId="77777777" w:rsidR="00FB5E07" w:rsidRDefault="00000000">
            <w:pPr>
              <w:spacing w:before="60" w:after="60"/>
            </w:pPr>
            <w:r>
              <w:t>Bermuda (BMU)</w:t>
            </w:r>
          </w:p>
        </w:tc>
        <w:tc>
          <w:tcPr>
            <w:tcW w:w="3100" w:type="dxa"/>
            <w:vAlign w:val="center"/>
          </w:tcPr>
          <w:p w14:paraId="53DEE2AE" w14:textId="77777777" w:rsidR="00FB5E07" w:rsidRDefault="00000000">
            <w:pPr>
              <w:spacing w:before="60" w:after="60"/>
            </w:pPr>
            <w:r>
              <w:t>China (CHN)</w:t>
            </w:r>
          </w:p>
        </w:tc>
      </w:tr>
      <w:tr w:rsidR="00FB5E07" w14:paraId="0423B104" w14:textId="77777777">
        <w:tc>
          <w:tcPr>
            <w:tcW w:w="3101" w:type="dxa"/>
            <w:vAlign w:val="center"/>
          </w:tcPr>
          <w:p w14:paraId="448DABA5" w14:textId="77777777" w:rsidR="00FB5E07" w:rsidRDefault="00000000">
            <w:pPr>
              <w:spacing w:before="60" w:after="60"/>
            </w:pPr>
            <w:r>
              <w:t>Colombia (COL)</w:t>
            </w:r>
          </w:p>
        </w:tc>
        <w:tc>
          <w:tcPr>
            <w:tcW w:w="3101" w:type="dxa"/>
            <w:vAlign w:val="center"/>
          </w:tcPr>
          <w:p w14:paraId="09FEADEA" w14:textId="77777777" w:rsidR="00FB5E07" w:rsidRDefault="00000000">
            <w:pPr>
              <w:spacing w:before="60" w:after="60"/>
            </w:pPr>
            <w:r>
              <w:t>France (FRA)</w:t>
            </w:r>
          </w:p>
        </w:tc>
        <w:tc>
          <w:tcPr>
            <w:tcW w:w="3100" w:type="dxa"/>
            <w:vAlign w:val="center"/>
          </w:tcPr>
          <w:p w14:paraId="0A629CBD" w14:textId="77777777" w:rsidR="00FB5E07" w:rsidRDefault="00000000">
            <w:pPr>
              <w:spacing w:before="60" w:after="60"/>
            </w:pPr>
            <w:r>
              <w:t>Hong Kong (HKG)</w:t>
            </w:r>
          </w:p>
        </w:tc>
      </w:tr>
      <w:tr w:rsidR="00FB5E07" w14:paraId="189833BD" w14:textId="77777777">
        <w:tc>
          <w:tcPr>
            <w:tcW w:w="3101" w:type="dxa"/>
            <w:vAlign w:val="center"/>
          </w:tcPr>
          <w:p w14:paraId="684A9C53" w14:textId="77777777" w:rsidR="00FB5E07" w:rsidRDefault="00000000">
            <w:pPr>
              <w:spacing w:before="60" w:after="60"/>
            </w:pPr>
            <w:r>
              <w:t>India (IND)</w:t>
            </w:r>
          </w:p>
        </w:tc>
        <w:tc>
          <w:tcPr>
            <w:tcW w:w="3101" w:type="dxa"/>
            <w:vAlign w:val="center"/>
          </w:tcPr>
          <w:p w14:paraId="115C0CFF" w14:textId="77777777" w:rsidR="00FB5E07" w:rsidRDefault="00000000">
            <w:pPr>
              <w:spacing w:before="60" w:after="60"/>
            </w:pPr>
            <w:r>
              <w:t>Ireland (IRL)</w:t>
            </w:r>
          </w:p>
        </w:tc>
        <w:tc>
          <w:tcPr>
            <w:tcW w:w="3100" w:type="dxa"/>
            <w:vAlign w:val="center"/>
          </w:tcPr>
          <w:p w14:paraId="136B5B3F" w14:textId="77777777" w:rsidR="00FB5E07" w:rsidRDefault="00000000">
            <w:pPr>
              <w:spacing w:before="60" w:after="60"/>
            </w:pPr>
            <w:r>
              <w:t>Israel (ISR)</w:t>
            </w:r>
          </w:p>
        </w:tc>
      </w:tr>
      <w:tr w:rsidR="00FB5E07" w14:paraId="6484DD77" w14:textId="77777777">
        <w:tc>
          <w:tcPr>
            <w:tcW w:w="3101" w:type="dxa"/>
            <w:vAlign w:val="center"/>
          </w:tcPr>
          <w:p w14:paraId="2205A7D0" w14:textId="77777777" w:rsidR="00FB5E07" w:rsidRDefault="00000000">
            <w:pPr>
              <w:spacing w:before="60" w:after="60"/>
            </w:pPr>
            <w:r>
              <w:t>Japan (JPN)</w:t>
            </w:r>
          </w:p>
        </w:tc>
        <w:tc>
          <w:tcPr>
            <w:tcW w:w="3101" w:type="dxa"/>
            <w:vAlign w:val="center"/>
          </w:tcPr>
          <w:p w14:paraId="4E039B59" w14:textId="77777777" w:rsidR="00FB5E07" w:rsidRDefault="00000000">
            <w:pPr>
              <w:spacing w:before="60" w:after="60"/>
            </w:pPr>
            <w:r>
              <w:t>Netherlands (NLD)</w:t>
            </w:r>
          </w:p>
        </w:tc>
        <w:tc>
          <w:tcPr>
            <w:tcW w:w="3100" w:type="dxa"/>
            <w:vAlign w:val="center"/>
          </w:tcPr>
          <w:p w14:paraId="7B6B756D" w14:textId="77777777" w:rsidR="00FB5E07" w:rsidRDefault="00000000">
            <w:pPr>
              <w:spacing w:before="60" w:after="60"/>
            </w:pPr>
            <w:r>
              <w:t>Spain (ESP)</w:t>
            </w:r>
          </w:p>
        </w:tc>
      </w:tr>
      <w:tr w:rsidR="00FB5E07" w14:paraId="693F06F9" w14:textId="77777777">
        <w:tc>
          <w:tcPr>
            <w:tcW w:w="3101" w:type="dxa"/>
            <w:vAlign w:val="center"/>
          </w:tcPr>
          <w:p w14:paraId="58311CA2" w14:textId="77777777" w:rsidR="00FB5E07" w:rsidRDefault="00000000">
            <w:pPr>
              <w:spacing w:before="60" w:after="60"/>
            </w:pPr>
            <w:r>
              <w:t>Switzerland (CHE)</w:t>
            </w:r>
          </w:p>
        </w:tc>
        <w:tc>
          <w:tcPr>
            <w:tcW w:w="3101" w:type="dxa"/>
            <w:vAlign w:val="center"/>
          </w:tcPr>
          <w:p w14:paraId="6F245D19" w14:textId="77777777" w:rsidR="00FB5E07" w:rsidRDefault="00000000">
            <w:pPr>
              <w:spacing w:before="60" w:after="60"/>
            </w:pPr>
            <w:r>
              <w:t>United Kingdom (GBR)</w:t>
            </w:r>
          </w:p>
        </w:tc>
        <w:tc>
          <w:tcPr>
            <w:tcW w:w="3100" w:type="dxa"/>
            <w:vAlign w:val="center"/>
          </w:tcPr>
          <w:p w14:paraId="611477A6" w14:textId="77777777" w:rsidR="00FB5E07" w:rsidRDefault="00000000">
            <w:pPr>
              <w:spacing w:before="60" w:after="60"/>
            </w:pPr>
            <w:r>
              <w:t>United States (USA)</w:t>
            </w:r>
          </w:p>
        </w:tc>
      </w:tr>
      <w:tr w:rsidR="00FB5E07" w14:paraId="3A048EBA" w14:textId="77777777">
        <w:tc>
          <w:tcPr>
            <w:tcW w:w="3101" w:type="dxa"/>
            <w:vAlign w:val="center"/>
          </w:tcPr>
          <w:p w14:paraId="31FB7F56" w14:textId="77777777" w:rsidR="00FB5E07" w:rsidRDefault="00000000">
            <w:pPr>
              <w:spacing w:before="60" w:after="60"/>
            </w:pPr>
            <w:r>
              <w:t>Germany (DEU)</w:t>
            </w:r>
          </w:p>
        </w:tc>
        <w:tc>
          <w:tcPr>
            <w:tcW w:w="3101" w:type="dxa"/>
            <w:vAlign w:val="center"/>
          </w:tcPr>
          <w:p w14:paraId="1850C9E8" w14:textId="77777777" w:rsidR="00FB5E07" w:rsidRDefault="00FB5E07">
            <w:pPr>
              <w:spacing w:before="60" w:after="60"/>
            </w:pPr>
          </w:p>
        </w:tc>
        <w:tc>
          <w:tcPr>
            <w:tcW w:w="3100" w:type="dxa"/>
            <w:vAlign w:val="center"/>
          </w:tcPr>
          <w:p w14:paraId="6E5E7D94" w14:textId="77777777" w:rsidR="00FB5E07" w:rsidRDefault="00FB5E07">
            <w:pPr>
              <w:spacing w:before="60" w:after="60"/>
            </w:pPr>
          </w:p>
        </w:tc>
      </w:tr>
    </w:tbl>
    <w:p w14:paraId="5BE44811" w14:textId="77777777" w:rsidR="00FB5E07" w:rsidRDefault="00037D77">
      <w:pPr>
        <w:spacing w:before="180" w:after="240"/>
      </w:pPr>
      <w:r>
        <w:rPr>
          <w:noProof/>
        </w:rPr>
        <w:object w:dxaOrig="560" w:dyaOrig="560" w14:anchorId="543404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1pt;height:28.1pt;mso-width-percent:0;mso-height-percent:0;mso-width-percent:0;mso-height-percent:0" o:ole="" o:oleicon="t">
            <v:imagedata r:id="rId21" o:title="IT0006 address mapping workbook"/>
          </v:shape>
          <o:OLEObject Type="Embed" ProgID="Excel.Sheet.12" ShapeID="_x0000_i1025" DrawAspect="Icon" ObjectID="_1851660837" r:id="rId22"/>
        </w:object>
      </w:r>
      <w:r w:rsidR="002F5479">
        <w:t>Attachment A  EC_to_S4_IT0006_Home_Address_Mapping_Template.xlsx — embedded workbook snapshot; use its Default Mapping, Secondary Mapping and Countries tabs together.</w:t>
      </w:r>
    </w:p>
    <w:p w14:paraId="5FAD8D7D" w14:textId="77777777" w:rsidR="00FB5E07" w:rsidRDefault="00000000">
      <w:pPr>
        <w:pStyle w:val="Heading2"/>
      </w:pPr>
      <w:r>
        <w:t>4.4 IT0032 Job Relationship Template and Mapping</w:t>
      </w:r>
    </w:p>
    <w:p w14:paraId="2019E208" w14:textId="77777777" w:rsidR="00FB5E07" w:rsidRDefault="00000000">
      <w:pPr>
        <w:spacing w:after="160"/>
      </w:pPr>
      <w:r>
        <w:t>A new WS_9 EC entity has been added for EmpJobRelationships. It uses the Compound Employee job_relation segment, HRIS element jobRelationsInfo, and the startDate/endDate validity fields; Multiple Use and Effective Dated are selected in the shown configuration.</w:t>
      </w:r>
    </w:p>
    <w:p w14:paraId="1C011CC8" w14:textId="77777777" w:rsidR="00511090" w:rsidRDefault="00511090" w:rsidP="00511090">
      <w:pPr>
        <w:keepNext/>
        <w:spacing w:after="100"/>
        <w:rPr>
          <w:rFonts w:asciiTheme="majorHAnsi" w:eastAsiaTheme="majorEastAsia" w:hAnsiTheme="majorHAnsi" w:cstheme="majorBidi"/>
          <w:b/>
          <w:bCs/>
          <w:color w:val="2E74B5"/>
          <w:sz w:val="25"/>
          <w:szCs w:val="26"/>
          <w:lang w:eastAsia="zh-CN"/>
        </w:rPr>
      </w:pPr>
      <w:r w:rsidRPr="00511090">
        <w:rPr>
          <w:rFonts w:asciiTheme="majorHAnsi" w:eastAsiaTheme="majorEastAsia" w:hAnsiTheme="majorHAnsi" w:cstheme="majorBidi"/>
          <w:b/>
          <w:bCs/>
          <w:noProof/>
          <w:color w:val="2E74B5"/>
          <w:sz w:val="25"/>
          <w:szCs w:val="26"/>
          <w:lang w:eastAsia="zh-CN"/>
        </w:rPr>
        <w:lastRenderedPageBreak/>
        <w:drawing>
          <wp:inline distT="0" distB="0" distL="0" distR="0" wp14:anchorId="237F1D03" wp14:editId="77A7BEBB">
            <wp:extent cx="4109069" cy="5365378"/>
            <wp:effectExtent l="0" t="0" r="6350" b="0"/>
            <wp:docPr id="138486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62294" name=""/>
                    <pic:cNvPicPr/>
                  </pic:nvPicPr>
                  <pic:blipFill>
                    <a:blip r:embed="rId23"/>
                    <a:stretch>
                      <a:fillRect/>
                    </a:stretch>
                  </pic:blipFill>
                  <pic:spPr>
                    <a:xfrm>
                      <a:off x="0" y="0"/>
                      <a:ext cx="4118880" cy="5378189"/>
                    </a:xfrm>
                    <a:prstGeom prst="rect">
                      <a:avLst/>
                    </a:prstGeom>
                  </pic:spPr>
                </pic:pic>
              </a:graphicData>
            </a:graphic>
          </wp:inline>
        </w:drawing>
      </w:r>
    </w:p>
    <w:p w14:paraId="71B9F042"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14. WS_9 EC entity configuration screen for EmpJobRelationships.</w:t>
      </w:r>
    </w:p>
    <w:p w14:paraId="0542F862" w14:textId="77777777" w:rsidR="00511090" w:rsidRDefault="00511090" w:rsidP="00511090">
      <w:pPr>
        <w:rPr>
          <w:rFonts w:asciiTheme="majorHAnsi" w:eastAsiaTheme="majorEastAsia" w:hAnsiTheme="majorHAnsi" w:cstheme="majorBidi"/>
          <w:b/>
          <w:bCs/>
          <w:color w:val="2E74B5"/>
          <w:sz w:val="25"/>
          <w:szCs w:val="26"/>
          <w:lang w:eastAsia="zh-CN"/>
        </w:rPr>
      </w:pPr>
      <w:r>
        <w:t>The new ERP_WS_9 template is shown in BOC_PENSIONER_GROUP. Screens show EC field ID 24 mapped to IT0032-PNALT, but label it Name in the overview and relUserId in the detailed view. Confirm the active mapping label and representative payload before treating it as the survivor link. Relationship-type selection and target-record behavior still require SAP validation.</w:t>
      </w:r>
    </w:p>
    <w:p w14:paraId="753F8A5C" w14:textId="77777777" w:rsidR="00511090" w:rsidRPr="00511090" w:rsidRDefault="00511090" w:rsidP="00511090">
      <w:pPr>
        <w:keepNext/>
        <w:spacing w:after="100"/>
        <w:rPr>
          <w:lang w:eastAsia="zh-CN"/>
        </w:rPr>
      </w:pPr>
      <w:r>
        <w:rPr>
          <w:rFonts w:asciiTheme="majorHAnsi" w:eastAsiaTheme="majorEastAsia" w:hAnsiTheme="majorHAnsi" w:cstheme="majorBidi"/>
          <w:b/>
          <w:bCs/>
          <w:color w:val="2E74B5"/>
          <w:sz w:val="25"/>
          <w:szCs w:val="26"/>
          <w:lang w:eastAsia="zh-CN"/>
        </w:rPr>
        <w:lastRenderedPageBreak/>
        <w:br/>
      </w:r>
      <w:r w:rsidRPr="00511090">
        <w:rPr>
          <w:noProof/>
          <w:lang w:eastAsia="zh-CN"/>
        </w:rPr>
        <w:drawing>
          <wp:inline distT="0" distB="0" distL="0" distR="0" wp14:anchorId="1B8A2194" wp14:editId="2DD78E78">
            <wp:extent cx="3776887" cy="3277065"/>
            <wp:effectExtent l="0" t="0" r="0" b="0"/>
            <wp:docPr id="190788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82724" name=""/>
                    <pic:cNvPicPr/>
                  </pic:nvPicPr>
                  <pic:blipFill>
                    <a:blip r:embed="rId24"/>
                    <a:stretch>
                      <a:fillRect/>
                    </a:stretch>
                  </pic:blipFill>
                  <pic:spPr>
                    <a:xfrm>
                      <a:off x="0" y="0"/>
                      <a:ext cx="3798112" cy="3295481"/>
                    </a:xfrm>
                    <a:prstGeom prst="rect">
                      <a:avLst/>
                    </a:prstGeom>
                  </pic:spPr>
                </pic:pic>
              </a:graphicData>
            </a:graphic>
          </wp:inline>
        </w:drawing>
      </w:r>
    </w:p>
    <w:p w14:paraId="21ABE58F" w14:textId="77777777" w:rsidR="00FB5E07" w:rsidRDefault="00000000">
      <w:pPr>
        <w:pStyle w:val="Caption"/>
        <w:keepLines/>
        <w:spacing w:before="60" w:after="200"/>
      </w:pPr>
      <w:r>
        <w:rPr>
          <w:b w:val="0"/>
          <w:color w:val="4C5662"/>
        </w:rPr>
        <w:t>Figure 15. ERP_WS_9 detailed Primary Mapping screen for IT0032-PNALT.</w:t>
      </w:r>
    </w:p>
    <w:p w14:paraId="5A925545" w14:textId="77777777" w:rsidR="00016E63" w:rsidRDefault="00000000">
      <w:pPr>
        <w:pStyle w:val="Heading1"/>
        <w:pageBreakBefore/>
      </w:pPr>
      <w:r>
        <w:lastRenderedPageBreak/>
        <w:t>5 Infotype and BAdI</w:t>
      </w:r>
    </w:p>
    <w:p w14:paraId="3ADE2C5B" w14:textId="77777777" w:rsidR="00016E63" w:rsidRDefault="00000000">
      <w:pPr>
        <w:pStyle w:val="Heading2"/>
      </w:pPr>
      <w:r>
        <w:t>5.1 BAdI Runtime Entry Point</w:t>
      </w:r>
    </w:p>
    <w:p w14:paraId="7858754C" w14:textId="77777777" w:rsidR="00016E63" w:rsidRDefault="00000000">
      <w:r>
        <w:t>IF_ECPAO_IN_PROCESS_INFOTYPE~PROCESS_INFOTYPE receives INFOTYPE, PERNR, EC_PAYLOAD and PNNNN_PRIMARY_TAB. The extension routes supported infotypes to their processors and passes PNNNN_PRIMARY_TAB as CHANGING PNNNN_TAB. Select Pensioner-specific behavior by the intended employment while preserving existing Active Employee dispatch and output.</w:t>
      </w:r>
    </w:p>
    <w:tbl>
      <w:tblPr>
        <w:tblW w:w="9302" w:type="dxa"/>
        <w:jc w:val="center"/>
        <w:tblLayout w:type="fixed"/>
        <w:tblLook w:val="04A0" w:firstRow="1" w:lastRow="0" w:firstColumn="1" w:lastColumn="0" w:noHBand="0" w:noVBand="1"/>
      </w:tblPr>
      <w:tblGrid>
        <w:gridCol w:w="2684"/>
        <w:gridCol w:w="3365"/>
        <w:gridCol w:w="3253"/>
      </w:tblGrid>
      <w:tr w:rsidR="00016E63" w14:paraId="5ACE0AA1" w14:textId="77777777">
        <w:trPr>
          <w:cantSplit/>
          <w:tblHeader/>
          <w:jc w:val="center"/>
        </w:trPr>
        <w:tc>
          <w:tcPr>
            <w:tcW w:w="2684" w:type="dxa"/>
            <w:tcBorders>
              <w:bottom w:val="single" w:sz="3" w:space="0" w:color="DCE5EC"/>
            </w:tcBorders>
            <w:shd w:val="clear" w:color="auto" w:fill="EAF2F8"/>
            <w:tcMar>
              <w:top w:w="80" w:type="dxa"/>
              <w:left w:w="90" w:type="dxa"/>
              <w:bottom w:w="80" w:type="dxa"/>
              <w:right w:w="90" w:type="dxa"/>
            </w:tcMar>
            <w:vAlign w:val="center"/>
          </w:tcPr>
          <w:p w14:paraId="7498E76E" w14:textId="77777777" w:rsidR="00016E63" w:rsidRDefault="00000000">
            <w:pPr>
              <w:spacing w:after="0" w:line="262" w:lineRule="auto"/>
            </w:pPr>
            <w:r>
              <w:rPr>
                <w:b/>
                <w:sz w:val="19"/>
              </w:rPr>
              <w:t>Processing route</w:t>
            </w:r>
          </w:p>
        </w:tc>
        <w:tc>
          <w:tcPr>
            <w:tcW w:w="3365" w:type="dxa"/>
            <w:tcBorders>
              <w:bottom w:val="single" w:sz="3" w:space="0" w:color="DCE5EC"/>
            </w:tcBorders>
            <w:shd w:val="clear" w:color="auto" w:fill="EAF2F8"/>
            <w:tcMar>
              <w:top w:w="80" w:type="dxa"/>
              <w:left w:w="90" w:type="dxa"/>
              <w:bottom w:w="80" w:type="dxa"/>
              <w:right w:w="90" w:type="dxa"/>
            </w:tcMar>
            <w:vAlign w:val="center"/>
          </w:tcPr>
          <w:p w14:paraId="28F36CB6" w14:textId="77777777" w:rsidR="00016E63" w:rsidRDefault="00000000">
            <w:pPr>
              <w:spacing w:after="0" w:line="262" w:lineRule="auto"/>
            </w:pPr>
            <w:r>
              <w:rPr>
                <w:b/>
                <w:sz w:val="19"/>
              </w:rPr>
              <w:t>Infotypes</w:t>
            </w:r>
          </w:p>
        </w:tc>
        <w:tc>
          <w:tcPr>
            <w:tcW w:w="3253" w:type="dxa"/>
            <w:tcBorders>
              <w:bottom w:val="single" w:sz="3" w:space="0" w:color="DCE5EC"/>
            </w:tcBorders>
            <w:shd w:val="clear" w:color="auto" w:fill="EAF2F8"/>
            <w:tcMar>
              <w:top w:w="80" w:type="dxa"/>
              <w:left w:w="90" w:type="dxa"/>
              <w:bottom w:w="80" w:type="dxa"/>
              <w:right w:w="90" w:type="dxa"/>
            </w:tcMar>
            <w:vAlign w:val="center"/>
          </w:tcPr>
          <w:p w14:paraId="1D9E3E70" w14:textId="77777777" w:rsidR="00016E63" w:rsidRDefault="00000000">
            <w:pPr>
              <w:spacing w:after="0" w:line="262" w:lineRule="auto"/>
            </w:pPr>
            <w:r>
              <w:rPr>
                <w:b/>
                <w:sz w:val="19"/>
              </w:rPr>
              <w:t>Design role</w:t>
            </w:r>
          </w:p>
        </w:tc>
      </w:tr>
      <w:tr w:rsidR="00016E63" w14:paraId="5CA209AF" w14:textId="77777777">
        <w:trPr>
          <w:cantSplit/>
          <w:jc w:val="center"/>
        </w:trPr>
        <w:tc>
          <w:tcPr>
            <w:tcW w:w="2684" w:type="dxa"/>
            <w:tcBorders>
              <w:bottom w:val="single" w:sz="3" w:space="0" w:color="DCE5EC"/>
            </w:tcBorders>
            <w:tcMar>
              <w:top w:w="80" w:type="dxa"/>
              <w:left w:w="90" w:type="dxa"/>
              <w:bottom w:w="80" w:type="dxa"/>
              <w:right w:w="90" w:type="dxa"/>
            </w:tcMar>
            <w:vAlign w:val="center"/>
          </w:tcPr>
          <w:p w14:paraId="2D7AA851" w14:textId="77777777" w:rsidR="00016E63" w:rsidRDefault="00000000">
            <w:pPr>
              <w:spacing w:after="0" w:line="262" w:lineRule="auto"/>
            </w:pPr>
            <w:r>
              <w:rPr>
                <w:sz w:val="19"/>
              </w:rPr>
              <w:t>BAdI extension</w:t>
            </w:r>
          </w:p>
        </w:tc>
        <w:tc>
          <w:tcPr>
            <w:tcW w:w="3365" w:type="dxa"/>
            <w:tcBorders>
              <w:bottom w:val="single" w:sz="3" w:space="0" w:color="DCE5EC"/>
            </w:tcBorders>
            <w:tcMar>
              <w:top w:w="80" w:type="dxa"/>
              <w:left w:w="90" w:type="dxa"/>
              <w:bottom w:w="80" w:type="dxa"/>
              <w:right w:w="90" w:type="dxa"/>
            </w:tcMar>
            <w:vAlign w:val="center"/>
          </w:tcPr>
          <w:p w14:paraId="5597FF7F" w14:textId="77777777" w:rsidR="00016E63" w:rsidRDefault="00000000">
            <w:pPr>
              <w:spacing w:after="0" w:line="262" w:lineRule="auto"/>
            </w:pPr>
            <w:r>
              <w:rPr>
                <w:sz w:val="19"/>
              </w:rPr>
              <w:t>0000, 0001, 0002, 0006, 0007, 0008, 0009, 0017, 0019, 0033, 0041, 0105, 0171</w:t>
            </w:r>
          </w:p>
        </w:tc>
        <w:tc>
          <w:tcPr>
            <w:tcW w:w="3253" w:type="dxa"/>
            <w:tcBorders>
              <w:bottom w:val="single" w:sz="3" w:space="0" w:color="DCE5EC"/>
            </w:tcBorders>
            <w:tcMar>
              <w:top w:w="80" w:type="dxa"/>
              <w:left w:w="90" w:type="dxa"/>
              <w:bottom w:w="80" w:type="dxa"/>
              <w:right w:w="90" w:type="dxa"/>
            </w:tcMar>
            <w:vAlign w:val="center"/>
          </w:tcPr>
          <w:p w14:paraId="43317D55" w14:textId="77777777" w:rsidR="00016E63" w:rsidRDefault="00000000">
            <w:pPr>
              <w:spacing w:after="0" w:line="262" w:lineRule="auto"/>
            </w:pPr>
            <w:r>
              <w:rPr>
                <w:sz w:val="19"/>
              </w:rPr>
              <w:t>Retain existing handlers; add only required Pensioner behavior and verify unchanged Active Employee output.</w:t>
            </w:r>
          </w:p>
        </w:tc>
      </w:tr>
      <w:tr w:rsidR="00016E63" w14:paraId="7308FFFD" w14:textId="77777777">
        <w:trPr>
          <w:cantSplit/>
          <w:jc w:val="center"/>
        </w:trPr>
        <w:tc>
          <w:tcPr>
            <w:tcW w:w="2684" w:type="dxa"/>
            <w:tcBorders>
              <w:bottom w:val="single" w:sz="3" w:space="0" w:color="DCE5EC"/>
            </w:tcBorders>
            <w:tcMar>
              <w:top w:w="80" w:type="dxa"/>
              <w:left w:w="90" w:type="dxa"/>
              <w:bottom w:w="80" w:type="dxa"/>
              <w:right w:w="90" w:type="dxa"/>
            </w:tcMar>
            <w:vAlign w:val="center"/>
          </w:tcPr>
          <w:p w14:paraId="4F5A5651" w14:textId="77777777" w:rsidR="00016E63" w:rsidRDefault="00000000">
            <w:pPr>
              <w:spacing w:after="0" w:line="262" w:lineRule="auto"/>
            </w:pPr>
            <w:r>
              <w:rPr>
                <w:sz w:val="19"/>
              </w:rPr>
              <w:t>Separate integration mapping</w:t>
            </w:r>
          </w:p>
        </w:tc>
        <w:tc>
          <w:tcPr>
            <w:tcW w:w="3365" w:type="dxa"/>
            <w:tcBorders>
              <w:bottom w:val="single" w:sz="3" w:space="0" w:color="DCE5EC"/>
            </w:tcBorders>
            <w:tcMar>
              <w:top w:w="80" w:type="dxa"/>
              <w:left w:w="90" w:type="dxa"/>
              <w:bottom w:w="80" w:type="dxa"/>
              <w:right w:w="90" w:type="dxa"/>
            </w:tcMar>
            <w:vAlign w:val="center"/>
          </w:tcPr>
          <w:p w14:paraId="57AE2FCD" w14:textId="77777777" w:rsidR="00016E63" w:rsidRDefault="00000000">
            <w:pPr>
              <w:spacing w:after="0" w:line="262" w:lineRule="auto"/>
            </w:pPr>
            <w:r>
              <w:rPr>
                <w:sz w:val="19"/>
              </w:rPr>
              <w:t>0032</w:t>
            </w:r>
          </w:p>
        </w:tc>
        <w:tc>
          <w:tcPr>
            <w:tcW w:w="3253" w:type="dxa"/>
            <w:tcBorders>
              <w:bottom w:val="single" w:sz="3" w:space="0" w:color="DCE5EC"/>
            </w:tcBorders>
            <w:tcMar>
              <w:top w:w="80" w:type="dxa"/>
              <w:left w:w="90" w:type="dxa"/>
              <w:bottom w:w="80" w:type="dxa"/>
              <w:right w:w="90" w:type="dxa"/>
            </w:tcMar>
            <w:vAlign w:val="center"/>
          </w:tcPr>
          <w:p w14:paraId="506CA529" w14:textId="77777777" w:rsidR="00FB5E07" w:rsidRDefault="00000000">
            <w:r>
              <w:t>New WS_9 / ERP_WS_9 mapping to IT0032-PNALT; verify filtering and runtime result.</w:t>
            </w:r>
          </w:p>
        </w:tc>
      </w:tr>
    </w:tbl>
    <w:p w14:paraId="3B5194E8" w14:textId="77777777" w:rsidR="00C65019" w:rsidRDefault="00C65019">
      <w:pPr>
        <w:keepNext/>
        <w:spacing w:after="100"/>
      </w:pPr>
      <w:r w:rsidRPr="00C65019">
        <w:rPr>
          <w:noProof/>
        </w:rPr>
        <w:drawing>
          <wp:inline distT="0" distB="0" distL="0" distR="0" wp14:anchorId="75943F52" wp14:editId="58A1E444">
            <wp:extent cx="2963983" cy="2689953"/>
            <wp:effectExtent l="0" t="0" r="0" b="2540"/>
            <wp:docPr id="138890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3273" name=""/>
                    <pic:cNvPicPr/>
                  </pic:nvPicPr>
                  <pic:blipFill>
                    <a:blip r:embed="rId25"/>
                    <a:stretch>
                      <a:fillRect/>
                    </a:stretch>
                  </pic:blipFill>
                  <pic:spPr>
                    <a:xfrm>
                      <a:off x="0" y="0"/>
                      <a:ext cx="2994964" cy="2718069"/>
                    </a:xfrm>
                    <a:prstGeom prst="rect">
                      <a:avLst/>
                    </a:prstGeom>
                  </pic:spPr>
                </pic:pic>
              </a:graphicData>
            </a:graphic>
          </wp:inline>
        </w:drawing>
      </w:r>
    </w:p>
    <w:p w14:paraId="43CA55D5" w14:textId="77777777" w:rsidR="00FB5E07" w:rsidRDefault="00000000">
      <w:pPr>
        <w:pStyle w:val="Caption"/>
        <w:keepLines/>
        <w:spacing w:before="60" w:after="200"/>
      </w:pPr>
      <w:r>
        <w:rPr>
          <w:b w:val="0"/>
          <w:color w:val="4C5662"/>
        </w:rPr>
        <w:t>Figure 16. BIB extension class method inventory. The screenshot shows the implementing class and its infotype and selector methods; activation and runtime remain unverified.</w:t>
      </w:r>
    </w:p>
    <w:p w14:paraId="444BA625" w14:textId="77777777" w:rsidR="00016E63" w:rsidRDefault="00000000">
      <w:pPr>
        <w:pStyle w:val="Heading2"/>
      </w:pPr>
      <w:r>
        <w:t>5.2 Employee Payload Selection</w:t>
      </w:r>
    </w:p>
    <w:p w14:paraId="2531A426" w14:textId="77777777" w:rsidR="00016E63" w:rsidRDefault="00000000">
      <w:r>
        <w:t>GET_CURRENT_* selects employee-scoped payload nodes; it does not choose the latest effective-dated row. Direct selectors match WS3 userId to PERNR and link child nodes by parent_node_number. Validate identity mapping and date handling for each PERNR.</w:t>
      </w:r>
    </w:p>
    <w:tbl>
      <w:tblPr>
        <w:tblW w:w="9302" w:type="dxa"/>
        <w:jc w:val="center"/>
        <w:tblLayout w:type="fixed"/>
        <w:tblLook w:val="04A0" w:firstRow="1" w:lastRow="0" w:firstColumn="1" w:lastColumn="0" w:noHBand="0" w:noVBand="1"/>
      </w:tblPr>
      <w:tblGrid>
        <w:gridCol w:w="2650"/>
        <w:gridCol w:w="1800"/>
        <w:gridCol w:w="4852"/>
      </w:tblGrid>
      <w:tr w:rsidR="00016E63" w14:paraId="0F2293D1" w14:textId="77777777">
        <w:trPr>
          <w:cantSplit/>
          <w:tblHeader/>
          <w:jc w:val="center"/>
        </w:trPr>
        <w:tc>
          <w:tcPr>
            <w:tcW w:w="2650" w:type="dxa"/>
            <w:tcBorders>
              <w:bottom w:val="single" w:sz="3" w:space="0" w:color="DCE5EC"/>
            </w:tcBorders>
            <w:shd w:val="clear" w:color="auto" w:fill="EAF2F8"/>
            <w:tcMar>
              <w:top w:w="80" w:type="dxa"/>
              <w:left w:w="90" w:type="dxa"/>
              <w:bottom w:w="80" w:type="dxa"/>
              <w:right w:w="90" w:type="dxa"/>
            </w:tcMar>
            <w:vAlign w:val="center"/>
          </w:tcPr>
          <w:p w14:paraId="7C72FCF3" w14:textId="77777777" w:rsidR="00016E63" w:rsidRDefault="00000000">
            <w:pPr>
              <w:spacing w:after="0" w:line="262" w:lineRule="auto"/>
            </w:pPr>
            <w:r>
              <w:rPr>
                <w:b/>
                <w:sz w:val="19"/>
              </w:rPr>
              <w:t>Selector</w:t>
            </w:r>
          </w:p>
        </w:tc>
        <w:tc>
          <w:tcPr>
            <w:tcW w:w="1800" w:type="dxa"/>
            <w:tcBorders>
              <w:bottom w:val="single" w:sz="3" w:space="0" w:color="DCE5EC"/>
            </w:tcBorders>
            <w:shd w:val="clear" w:color="auto" w:fill="EAF2F8"/>
            <w:tcMar>
              <w:top w:w="80" w:type="dxa"/>
              <w:left w:w="90" w:type="dxa"/>
              <w:bottom w:w="80" w:type="dxa"/>
              <w:right w:w="90" w:type="dxa"/>
            </w:tcMar>
            <w:vAlign w:val="center"/>
          </w:tcPr>
          <w:p w14:paraId="625EEA7D" w14:textId="77777777" w:rsidR="00016E63" w:rsidRDefault="00000000">
            <w:pPr>
              <w:spacing w:after="0" w:line="262" w:lineRule="auto"/>
            </w:pPr>
            <w:r>
              <w:rPr>
                <w:b/>
                <w:sz w:val="19"/>
              </w:rPr>
              <w:t>Hierarchy</w:t>
            </w:r>
          </w:p>
        </w:tc>
        <w:tc>
          <w:tcPr>
            <w:tcW w:w="4852" w:type="dxa"/>
            <w:tcBorders>
              <w:bottom w:val="single" w:sz="3" w:space="0" w:color="DCE5EC"/>
            </w:tcBorders>
            <w:shd w:val="clear" w:color="auto" w:fill="EAF2F8"/>
            <w:tcMar>
              <w:top w:w="80" w:type="dxa"/>
              <w:left w:w="90" w:type="dxa"/>
              <w:bottom w:w="80" w:type="dxa"/>
              <w:right w:w="90" w:type="dxa"/>
            </w:tcMar>
            <w:vAlign w:val="center"/>
          </w:tcPr>
          <w:p w14:paraId="6E56B31F" w14:textId="77777777" w:rsidR="00016E63" w:rsidRDefault="00000000">
            <w:pPr>
              <w:spacing w:after="0" w:line="262" w:lineRule="auto"/>
            </w:pPr>
            <w:r>
              <w:rPr>
                <w:b/>
                <w:sz w:val="19"/>
              </w:rPr>
              <w:t>Selection use</w:t>
            </w:r>
          </w:p>
        </w:tc>
      </w:tr>
      <w:tr w:rsidR="00016E63" w14:paraId="5CB23473" w14:textId="77777777">
        <w:trPr>
          <w:cantSplit/>
          <w:jc w:val="center"/>
        </w:trPr>
        <w:tc>
          <w:tcPr>
            <w:tcW w:w="2650" w:type="dxa"/>
            <w:tcBorders>
              <w:bottom w:val="single" w:sz="3" w:space="0" w:color="DCE5EC"/>
            </w:tcBorders>
            <w:tcMar>
              <w:top w:w="80" w:type="dxa"/>
              <w:left w:w="90" w:type="dxa"/>
              <w:bottom w:w="80" w:type="dxa"/>
              <w:right w:w="90" w:type="dxa"/>
            </w:tcMar>
            <w:vAlign w:val="center"/>
          </w:tcPr>
          <w:p w14:paraId="3C8D6D73" w14:textId="77777777" w:rsidR="00016E63" w:rsidRDefault="00000000">
            <w:pPr>
              <w:spacing w:after="0" w:line="262" w:lineRule="auto"/>
            </w:pPr>
            <w:r>
              <w:rPr>
                <w:sz w:val="19"/>
              </w:rPr>
              <w:lastRenderedPageBreak/>
              <w:t>GET_CURRENT_WS4_WS3</w:t>
            </w:r>
          </w:p>
        </w:tc>
        <w:tc>
          <w:tcPr>
            <w:tcW w:w="1800" w:type="dxa"/>
            <w:tcBorders>
              <w:bottom w:val="single" w:sz="3" w:space="0" w:color="DCE5EC"/>
            </w:tcBorders>
            <w:tcMar>
              <w:top w:w="80" w:type="dxa"/>
              <w:left w:w="90" w:type="dxa"/>
              <w:bottom w:w="80" w:type="dxa"/>
              <w:right w:w="90" w:type="dxa"/>
            </w:tcMar>
            <w:vAlign w:val="center"/>
          </w:tcPr>
          <w:p w14:paraId="18ACBB48" w14:textId="77777777" w:rsidR="00016E63" w:rsidRDefault="00000000">
            <w:pPr>
              <w:spacing w:after="0" w:line="262" w:lineRule="auto"/>
            </w:pPr>
            <w:r>
              <w:rPr>
                <w:sz w:val="19"/>
              </w:rPr>
              <w:t>WS3 → WS4</w:t>
            </w:r>
          </w:p>
        </w:tc>
        <w:tc>
          <w:tcPr>
            <w:tcW w:w="4852" w:type="dxa"/>
            <w:tcBorders>
              <w:bottom w:val="single" w:sz="3" w:space="0" w:color="DCE5EC"/>
            </w:tcBorders>
            <w:tcMar>
              <w:top w:w="80" w:type="dxa"/>
              <w:left w:w="90" w:type="dxa"/>
              <w:bottom w:w="80" w:type="dxa"/>
              <w:right w:w="90" w:type="dxa"/>
            </w:tcMar>
            <w:vAlign w:val="center"/>
          </w:tcPr>
          <w:p w14:paraId="35997F37" w14:textId="77777777" w:rsidR="00016E63" w:rsidRDefault="00000000">
            <w:pPr>
              <w:spacing w:after="0" w:line="262" w:lineRule="auto"/>
            </w:pPr>
            <w:r>
              <w:rPr>
                <w:sz w:val="19"/>
              </w:rPr>
              <w:t>May resolve PERNR through ECPAO_EE_KMAP. Used by 0000, 0001, 0007, 0008, 0017, 0019, 0033, 0105 and 0171.</w:t>
            </w:r>
          </w:p>
        </w:tc>
      </w:tr>
      <w:tr w:rsidR="00016E63" w14:paraId="43594FC7" w14:textId="77777777">
        <w:trPr>
          <w:cantSplit/>
          <w:jc w:val="center"/>
        </w:trPr>
        <w:tc>
          <w:tcPr>
            <w:tcW w:w="2650" w:type="dxa"/>
            <w:tcBorders>
              <w:bottom w:val="single" w:sz="3" w:space="0" w:color="DCE5EC"/>
            </w:tcBorders>
            <w:tcMar>
              <w:top w:w="80" w:type="dxa"/>
              <w:left w:w="90" w:type="dxa"/>
              <w:bottom w:w="80" w:type="dxa"/>
              <w:right w:w="90" w:type="dxa"/>
            </w:tcMar>
            <w:vAlign w:val="center"/>
          </w:tcPr>
          <w:p w14:paraId="3B9306F4" w14:textId="77777777" w:rsidR="00016E63" w:rsidRDefault="00000000">
            <w:pPr>
              <w:spacing w:after="0" w:line="262" w:lineRule="auto"/>
            </w:pPr>
            <w:r>
              <w:rPr>
                <w:sz w:val="19"/>
              </w:rPr>
              <w:t>GET_CURRENT_WS11</w:t>
            </w:r>
          </w:p>
        </w:tc>
        <w:tc>
          <w:tcPr>
            <w:tcW w:w="1800" w:type="dxa"/>
            <w:tcBorders>
              <w:bottom w:val="single" w:sz="3" w:space="0" w:color="DCE5EC"/>
            </w:tcBorders>
            <w:tcMar>
              <w:top w:w="80" w:type="dxa"/>
              <w:left w:w="90" w:type="dxa"/>
              <w:bottom w:w="80" w:type="dxa"/>
              <w:right w:w="90" w:type="dxa"/>
            </w:tcMar>
            <w:vAlign w:val="center"/>
          </w:tcPr>
          <w:p w14:paraId="127E9D0E" w14:textId="77777777" w:rsidR="00016E63" w:rsidRDefault="00000000">
            <w:pPr>
              <w:spacing w:after="0" w:line="262" w:lineRule="auto"/>
            </w:pPr>
            <w:r>
              <w:rPr>
                <w:sz w:val="19"/>
              </w:rPr>
              <w:t>WS3 → WS11</w:t>
            </w:r>
          </w:p>
        </w:tc>
        <w:tc>
          <w:tcPr>
            <w:tcW w:w="4852" w:type="dxa"/>
            <w:tcBorders>
              <w:bottom w:val="single" w:sz="3" w:space="0" w:color="DCE5EC"/>
            </w:tcBorders>
            <w:tcMar>
              <w:top w:w="80" w:type="dxa"/>
              <w:left w:w="90" w:type="dxa"/>
              <w:bottom w:w="80" w:type="dxa"/>
              <w:right w:w="90" w:type="dxa"/>
            </w:tcMar>
            <w:vAlign w:val="center"/>
          </w:tcPr>
          <w:p w14:paraId="1E5BD078" w14:textId="77777777" w:rsidR="00016E63" w:rsidRDefault="00000000">
            <w:pPr>
              <w:spacing w:after="0" w:line="262" w:lineRule="auto"/>
            </w:pPr>
            <w:r>
              <w:rPr>
                <w:sz w:val="19"/>
              </w:rPr>
              <w:t>Direct WS3 userId = PERNR; used by IT0008.</w:t>
            </w:r>
          </w:p>
        </w:tc>
      </w:tr>
      <w:tr w:rsidR="00016E63" w14:paraId="65ECA5AD" w14:textId="77777777">
        <w:trPr>
          <w:cantSplit/>
          <w:jc w:val="center"/>
        </w:trPr>
        <w:tc>
          <w:tcPr>
            <w:tcW w:w="2650" w:type="dxa"/>
            <w:tcBorders>
              <w:bottom w:val="single" w:sz="3" w:space="0" w:color="DCE5EC"/>
            </w:tcBorders>
            <w:tcMar>
              <w:top w:w="80" w:type="dxa"/>
              <w:left w:w="90" w:type="dxa"/>
              <w:bottom w:w="80" w:type="dxa"/>
              <w:right w:w="90" w:type="dxa"/>
            </w:tcMar>
            <w:vAlign w:val="center"/>
          </w:tcPr>
          <w:p w14:paraId="54566A5F" w14:textId="77777777" w:rsidR="00016E63" w:rsidRDefault="00000000">
            <w:pPr>
              <w:spacing w:after="0" w:line="262" w:lineRule="auto"/>
            </w:pPr>
            <w:r>
              <w:rPr>
                <w:sz w:val="19"/>
              </w:rPr>
              <w:t>GET_CURRENT_WS14</w:t>
            </w:r>
          </w:p>
        </w:tc>
        <w:tc>
          <w:tcPr>
            <w:tcW w:w="1800" w:type="dxa"/>
            <w:tcBorders>
              <w:bottom w:val="single" w:sz="3" w:space="0" w:color="DCE5EC"/>
            </w:tcBorders>
            <w:tcMar>
              <w:top w:w="80" w:type="dxa"/>
              <w:left w:w="90" w:type="dxa"/>
              <w:bottom w:w="80" w:type="dxa"/>
              <w:right w:w="90" w:type="dxa"/>
            </w:tcMar>
            <w:vAlign w:val="center"/>
          </w:tcPr>
          <w:p w14:paraId="123B99A1" w14:textId="77777777" w:rsidR="00016E63" w:rsidRDefault="00000000">
            <w:pPr>
              <w:spacing w:after="0" w:line="262" w:lineRule="auto"/>
            </w:pPr>
            <w:r>
              <w:rPr>
                <w:sz w:val="19"/>
              </w:rPr>
              <w:t>WS3 → WS14</w:t>
            </w:r>
          </w:p>
        </w:tc>
        <w:tc>
          <w:tcPr>
            <w:tcW w:w="4852" w:type="dxa"/>
            <w:tcBorders>
              <w:bottom w:val="single" w:sz="3" w:space="0" w:color="DCE5EC"/>
            </w:tcBorders>
            <w:tcMar>
              <w:top w:w="80" w:type="dxa"/>
              <w:left w:w="90" w:type="dxa"/>
              <w:bottom w:w="80" w:type="dxa"/>
              <w:right w:w="90" w:type="dxa"/>
            </w:tcMar>
            <w:vAlign w:val="center"/>
          </w:tcPr>
          <w:p w14:paraId="1381642C" w14:textId="77777777" w:rsidR="00016E63" w:rsidRDefault="00000000">
            <w:pPr>
              <w:spacing w:after="0" w:line="262" w:lineRule="auto"/>
            </w:pPr>
            <w:r>
              <w:rPr>
                <w:sz w:val="19"/>
              </w:rPr>
              <w:t>Direct WS3 userId = PERNR; used by IT0009. Validate parent topology in the target payload.</w:t>
            </w:r>
          </w:p>
        </w:tc>
      </w:tr>
    </w:tbl>
    <w:p w14:paraId="429CD8CE" w14:textId="77777777" w:rsidR="00016E63" w:rsidRDefault="00000000">
      <w:r>
        <w:t>For a person with Pensioner and Active Employee PERNRs, an EC userId that differs from the target PERNR may work through the WS4/WS3 key map but fail in direct selectors. Validate both identity paths and the runtime node hierarchy for each employment.</w:t>
      </w:r>
    </w:p>
    <w:p w14:paraId="16363373" w14:textId="77777777" w:rsidR="00016E63" w:rsidRDefault="00000000">
      <w:pPr>
        <w:pStyle w:val="Heading2"/>
      </w:pPr>
      <w:r>
        <w:t>5.3 Infotype Processing Contracts</w:t>
      </w:r>
    </w:p>
    <w:tbl>
      <w:tblPr>
        <w:tblW w:w="9302" w:type="dxa"/>
        <w:jc w:val="center"/>
        <w:tblLayout w:type="fixed"/>
        <w:tblLook w:val="04A0" w:firstRow="1" w:lastRow="0" w:firstColumn="1" w:lastColumn="0" w:noHBand="0" w:noVBand="1"/>
      </w:tblPr>
      <w:tblGrid>
        <w:gridCol w:w="1400"/>
        <w:gridCol w:w="4000"/>
        <w:gridCol w:w="3902"/>
      </w:tblGrid>
      <w:tr w:rsidR="00016E63" w14:paraId="2986C797" w14:textId="77777777">
        <w:trPr>
          <w:cantSplit/>
          <w:tblHeader/>
          <w:jc w:val="center"/>
        </w:trPr>
        <w:tc>
          <w:tcPr>
            <w:tcW w:w="1400" w:type="dxa"/>
            <w:tcBorders>
              <w:bottom w:val="single" w:sz="3" w:space="0" w:color="DCE5EC"/>
            </w:tcBorders>
            <w:shd w:val="clear" w:color="auto" w:fill="EAF2F8"/>
            <w:tcMar>
              <w:top w:w="80" w:type="dxa"/>
              <w:left w:w="90" w:type="dxa"/>
              <w:bottom w:w="80" w:type="dxa"/>
              <w:right w:w="90" w:type="dxa"/>
            </w:tcMar>
            <w:vAlign w:val="center"/>
          </w:tcPr>
          <w:p w14:paraId="386089BC" w14:textId="77777777" w:rsidR="004C5ACB" w:rsidRDefault="00000000">
            <w:pPr>
              <w:spacing w:after="0" w:line="262" w:lineRule="auto"/>
            </w:pPr>
            <w:r>
              <w:rPr>
                <w:b/>
                <w:sz w:val="19"/>
              </w:rPr>
              <w:t>Infotype</w:t>
            </w:r>
          </w:p>
        </w:tc>
        <w:tc>
          <w:tcPr>
            <w:tcW w:w="4000" w:type="dxa"/>
            <w:tcBorders>
              <w:bottom w:val="single" w:sz="3" w:space="0" w:color="DCE5EC"/>
            </w:tcBorders>
            <w:shd w:val="clear" w:color="auto" w:fill="EAF2F8"/>
            <w:tcMar>
              <w:top w:w="80" w:type="dxa"/>
              <w:left w:w="90" w:type="dxa"/>
              <w:bottom w:w="80" w:type="dxa"/>
              <w:right w:w="90" w:type="dxa"/>
            </w:tcMar>
            <w:vAlign w:val="center"/>
          </w:tcPr>
          <w:p w14:paraId="6A90CBA8" w14:textId="77777777" w:rsidR="004C5ACB" w:rsidRDefault="00000000">
            <w:pPr>
              <w:spacing w:after="0" w:line="262" w:lineRule="auto"/>
            </w:pPr>
            <w:r>
              <w:rPr>
                <w:b/>
                <w:sz w:val="19"/>
              </w:rPr>
              <w:t>Processing rule</w:t>
            </w:r>
          </w:p>
        </w:tc>
        <w:tc>
          <w:tcPr>
            <w:tcW w:w="3902" w:type="dxa"/>
            <w:tcBorders>
              <w:bottom w:val="single" w:sz="3" w:space="0" w:color="DCE5EC"/>
            </w:tcBorders>
            <w:shd w:val="clear" w:color="auto" w:fill="EAF2F8"/>
            <w:tcMar>
              <w:top w:w="80" w:type="dxa"/>
              <w:left w:w="90" w:type="dxa"/>
              <w:bottom w:w="80" w:type="dxa"/>
              <w:right w:w="90" w:type="dxa"/>
            </w:tcMar>
            <w:vAlign w:val="center"/>
          </w:tcPr>
          <w:p w14:paraId="4FE1EE7B" w14:textId="77777777" w:rsidR="004C5ACB" w:rsidRDefault="00000000">
            <w:pPr>
              <w:spacing w:after="0" w:line="262" w:lineRule="auto"/>
            </w:pPr>
            <w:r>
              <w:rPr>
                <w:b/>
                <w:sz w:val="19"/>
              </w:rPr>
              <w:t>Validation boundary</w:t>
            </w:r>
          </w:p>
        </w:tc>
      </w:tr>
      <w:tr w:rsidR="00016E63" w14:paraId="03C38FC0" w14:textId="77777777">
        <w:trPr>
          <w:cantSplit/>
          <w:jc w:val="center"/>
        </w:trPr>
        <w:tc>
          <w:tcPr>
            <w:tcW w:w="1400" w:type="dxa"/>
            <w:tcBorders>
              <w:bottom w:val="single" w:sz="3" w:space="0" w:color="DCE5EC"/>
            </w:tcBorders>
            <w:tcMar>
              <w:top w:w="80" w:type="dxa"/>
              <w:left w:w="90" w:type="dxa"/>
              <w:bottom w:w="80" w:type="dxa"/>
              <w:right w:w="90" w:type="dxa"/>
            </w:tcMar>
            <w:vAlign w:val="center"/>
          </w:tcPr>
          <w:p w14:paraId="32A3BCB4" w14:textId="77777777" w:rsidR="004C5ACB" w:rsidRDefault="00000000">
            <w:pPr>
              <w:spacing w:after="0" w:line="262" w:lineRule="auto"/>
            </w:pPr>
            <w:r>
              <w:rPr>
                <w:sz w:val="19"/>
              </w:rPr>
              <w:t>IT0008</w:t>
            </w:r>
          </w:p>
        </w:tc>
        <w:tc>
          <w:tcPr>
            <w:tcW w:w="4000" w:type="dxa"/>
            <w:tcBorders>
              <w:bottom w:val="single" w:sz="3" w:space="0" w:color="DCE5EC"/>
            </w:tcBorders>
            <w:tcMar>
              <w:top w:w="80" w:type="dxa"/>
              <w:left w:w="90" w:type="dxa"/>
              <w:bottom w:w="80" w:type="dxa"/>
              <w:right w:w="90" w:type="dxa"/>
            </w:tcMar>
            <w:vAlign w:val="center"/>
          </w:tcPr>
          <w:p w14:paraId="4E8B1EDB" w14:textId="77777777" w:rsidR="004C5ACB" w:rsidRDefault="00000000">
            <w:pPr>
              <w:spacing w:after="0" w:line="262" w:lineRule="auto"/>
            </w:pPr>
            <w:r>
              <w:rPr>
                <w:sz w:val="19"/>
              </w:rPr>
              <w:t>Uses employee-scoped WS11 and WS4 data to adjust Basic Pay fields and wage types while preserving each incoming record and its effective dates.</w:t>
            </w:r>
          </w:p>
        </w:tc>
        <w:tc>
          <w:tcPr>
            <w:tcW w:w="3902" w:type="dxa"/>
            <w:tcBorders>
              <w:bottom w:val="single" w:sz="3" w:space="0" w:color="DCE5EC"/>
            </w:tcBorders>
            <w:tcMar>
              <w:top w:w="80" w:type="dxa"/>
              <w:left w:w="90" w:type="dxa"/>
              <w:bottom w:w="80" w:type="dxa"/>
              <w:right w:w="90" w:type="dxa"/>
            </w:tcMar>
            <w:vAlign w:val="center"/>
          </w:tcPr>
          <w:p w14:paraId="4A2B8CC0" w14:textId="77777777" w:rsidR="004C5ACB" w:rsidRDefault="00000000">
            <w:pPr>
              <w:spacing w:after="0" w:line="262" w:lineRule="auto"/>
            </w:pPr>
            <w:r>
              <w:rPr>
                <w:sz w:val="19"/>
              </w:rPr>
              <w:t>Confirm PERNR isolation, wage-type and currency results, and payroll amounts. Correct overlapping source periods in EC.</w:t>
            </w:r>
          </w:p>
        </w:tc>
      </w:tr>
      <w:tr w:rsidR="00016E63" w14:paraId="37084FBD" w14:textId="77777777">
        <w:trPr>
          <w:cantSplit/>
          <w:jc w:val="center"/>
        </w:trPr>
        <w:tc>
          <w:tcPr>
            <w:tcW w:w="1400" w:type="dxa"/>
            <w:tcBorders>
              <w:bottom w:val="single" w:sz="3" w:space="0" w:color="DCE5EC"/>
            </w:tcBorders>
            <w:tcMar>
              <w:top w:w="80" w:type="dxa"/>
              <w:left w:w="90" w:type="dxa"/>
              <w:bottom w:w="80" w:type="dxa"/>
              <w:right w:w="90" w:type="dxa"/>
            </w:tcMar>
            <w:vAlign w:val="center"/>
          </w:tcPr>
          <w:p w14:paraId="006E5EBE" w14:textId="77777777" w:rsidR="004C5ACB" w:rsidRDefault="00000000">
            <w:pPr>
              <w:spacing w:after="0" w:line="262" w:lineRule="auto"/>
            </w:pPr>
            <w:r>
              <w:rPr>
                <w:sz w:val="19"/>
              </w:rPr>
              <w:t>IT0009</w:t>
            </w:r>
          </w:p>
        </w:tc>
        <w:tc>
          <w:tcPr>
            <w:tcW w:w="4000" w:type="dxa"/>
            <w:tcBorders>
              <w:bottom w:val="single" w:sz="3" w:space="0" w:color="DCE5EC"/>
            </w:tcBorders>
            <w:tcMar>
              <w:top w:w="80" w:type="dxa"/>
              <w:left w:w="90" w:type="dxa"/>
              <w:bottom w:w="80" w:type="dxa"/>
              <w:right w:w="90" w:type="dxa"/>
            </w:tcMar>
            <w:vAlign w:val="center"/>
          </w:tcPr>
          <w:p w14:paraId="25355606" w14:textId="77777777" w:rsidR="004C5ACB" w:rsidRDefault="00000000">
            <w:pPr>
              <w:spacing w:after="0" w:line="262" w:lineRule="auto"/>
            </w:pPr>
            <w:r>
              <w:rPr>
                <w:sz w:val="19"/>
              </w:rPr>
              <w:t>Uses the last date-overlapping WS14 node; routingNumber looks up BNKA-ORT01 by BANKL, then fills BKORT.</w:t>
            </w:r>
          </w:p>
        </w:tc>
        <w:tc>
          <w:tcPr>
            <w:tcW w:w="3902" w:type="dxa"/>
            <w:tcBorders>
              <w:bottom w:val="single" w:sz="3" w:space="0" w:color="DCE5EC"/>
            </w:tcBorders>
            <w:tcMar>
              <w:top w:w="80" w:type="dxa"/>
              <w:left w:w="90" w:type="dxa"/>
              <w:bottom w:w="80" w:type="dxa"/>
              <w:right w:w="90" w:type="dxa"/>
            </w:tcMar>
            <w:vAlign w:val="center"/>
          </w:tcPr>
          <w:p w14:paraId="0A31E419" w14:textId="77777777" w:rsidR="004C5ACB" w:rsidRDefault="00000000">
            <w:pPr>
              <w:spacing w:after="0" w:line="262" w:lineRule="auto"/>
            </w:pPr>
            <w:r>
              <w:rPr>
                <w:sz w:val="19"/>
              </w:rPr>
              <w:t>Confirm WS14 parent topology and multi-bank selection in SAP.</w:t>
            </w:r>
          </w:p>
        </w:tc>
      </w:tr>
      <w:tr w:rsidR="00016E63" w14:paraId="46F3B617" w14:textId="77777777">
        <w:trPr>
          <w:cantSplit/>
          <w:jc w:val="center"/>
        </w:trPr>
        <w:tc>
          <w:tcPr>
            <w:tcW w:w="1400" w:type="dxa"/>
            <w:tcBorders>
              <w:bottom w:val="single" w:sz="3" w:space="0" w:color="DCE5EC"/>
            </w:tcBorders>
            <w:tcMar>
              <w:top w:w="80" w:type="dxa"/>
              <w:left w:w="90" w:type="dxa"/>
              <w:bottom w:w="80" w:type="dxa"/>
              <w:right w:w="90" w:type="dxa"/>
            </w:tcMar>
            <w:vAlign w:val="center"/>
          </w:tcPr>
          <w:p w14:paraId="54E7CDC7" w14:textId="77777777" w:rsidR="004C5ACB" w:rsidRDefault="00000000">
            <w:pPr>
              <w:spacing w:after="0" w:line="262" w:lineRule="auto"/>
            </w:pPr>
            <w:r>
              <w:rPr>
                <w:sz w:val="19"/>
              </w:rPr>
              <w:t>IT0105</w:t>
            </w:r>
          </w:p>
        </w:tc>
        <w:tc>
          <w:tcPr>
            <w:tcW w:w="4000" w:type="dxa"/>
            <w:tcBorders>
              <w:bottom w:val="single" w:sz="3" w:space="0" w:color="DCE5EC"/>
            </w:tcBorders>
            <w:tcMar>
              <w:top w:w="80" w:type="dxa"/>
              <w:left w:w="90" w:type="dxa"/>
              <w:bottom w:w="80" w:type="dxa"/>
              <w:right w:w="90" w:type="dxa"/>
            </w:tcMar>
            <w:vAlign w:val="center"/>
          </w:tcPr>
          <w:p w14:paraId="5BCE31CB" w14:textId="77777777" w:rsidR="004C5ACB" w:rsidRDefault="00000000">
            <w:pPr>
              <w:spacing w:after="0" w:line="262" w:lineRule="auto"/>
            </w:pPr>
            <w:r>
              <w:rPr>
                <w:sz w:val="19"/>
              </w:rPr>
              <w:t>Uses WS3 customString2 for USRTY 0001. For email, an incoming 0010 base row triggers WS7 processing; only nonblank isPrimary = TRUE email is written to subtype/USRTY 0010. Incoming 0030 is dropped.</w:t>
            </w:r>
          </w:p>
        </w:tc>
        <w:tc>
          <w:tcPr>
            <w:tcW w:w="3902" w:type="dxa"/>
            <w:tcBorders>
              <w:bottom w:val="single" w:sz="3" w:space="0" w:color="DCE5EC"/>
            </w:tcBorders>
            <w:tcMar>
              <w:top w:w="80" w:type="dxa"/>
              <w:left w:w="90" w:type="dxa"/>
              <w:bottom w:w="80" w:type="dxa"/>
              <w:right w:w="90" w:type="dxa"/>
            </w:tcMar>
            <w:vAlign w:val="center"/>
          </w:tcPr>
          <w:p w14:paraId="1059252C" w14:textId="77777777" w:rsidR="004C5ACB" w:rsidRDefault="00000000">
            <w:pPr>
              <w:spacing w:after="0" w:line="262" w:lineRule="auto"/>
            </w:pPr>
            <w:r>
              <w:rPr>
                <w:sz w:val="19"/>
              </w:rPr>
              <w:t>WS7 is read directly, without employee filtering. No 0010 base row means no email output. Verify invocation scope and missing-primary behavior.</w:t>
            </w:r>
          </w:p>
        </w:tc>
      </w:tr>
      <w:tr w:rsidR="00016E63" w14:paraId="447D22AB" w14:textId="77777777">
        <w:trPr>
          <w:cantSplit/>
          <w:jc w:val="center"/>
        </w:trPr>
        <w:tc>
          <w:tcPr>
            <w:tcW w:w="1400" w:type="dxa"/>
            <w:tcBorders>
              <w:bottom w:val="single" w:sz="3" w:space="0" w:color="DCE5EC"/>
            </w:tcBorders>
            <w:tcMar>
              <w:top w:w="80" w:type="dxa"/>
              <w:left w:w="90" w:type="dxa"/>
              <w:bottom w:w="80" w:type="dxa"/>
              <w:right w:w="90" w:type="dxa"/>
            </w:tcMar>
            <w:vAlign w:val="center"/>
          </w:tcPr>
          <w:p w14:paraId="0E9D7789" w14:textId="77777777" w:rsidR="004C5ACB" w:rsidRDefault="00000000">
            <w:pPr>
              <w:spacing w:after="0" w:line="262" w:lineRule="auto"/>
            </w:pPr>
            <w:r>
              <w:rPr>
                <w:sz w:val="19"/>
              </w:rPr>
              <w:t>IT0006</w:t>
            </w:r>
          </w:p>
        </w:tc>
        <w:tc>
          <w:tcPr>
            <w:tcW w:w="4000" w:type="dxa"/>
            <w:tcBorders>
              <w:bottom w:val="single" w:sz="3" w:space="0" w:color="DCE5EC"/>
            </w:tcBorders>
            <w:tcMar>
              <w:top w:w="80" w:type="dxa"/>
              <w:left w:w="90" w:type="dxa"/>
              <w:bottom w:w="80" w:type="dxa"/>
              <w:right w:w="90" w:type="dxa"/>
            </w:tcMar>
            <w:vAlign w:val="center"/>
          </w:tcPr>
          <w:p w14:paraId="49FF7AD1" w14:textId="77777777" w:rsidR="004C5ACB" w:rsidRDefault="00000000">
            <w:pPr>
              <w:spacing w:after="0" w:line="262" w:lineRule="auto"/>
            </w:pPr>
            <w:r>
              <w:rPr>
                <w:sz w:val="19"/>
              </w:rPr>
              <w:t>The BAdI reads WS8 and processes phone nodes only when countryCode = CAN; PHONE_TYPE is mapped through ECPAO_VALUE_MAP. Standard home-address fields use the mapping in §4.3.</w:t>
            </w:r>
          </w:p>
        </w:tc>
        <w:tc>
          <w:tcPr>
            <w:tcW w:w="3902" w:type="dxa"/>
            <w:tcBorders>
              <w:bottom w:val="single" w:sz="3" w:space="0" w:color="DCE5EC"/>
            </w:tcBorders>
            <w:tcMar>
              <w:top w:w="80" w:type="dxa"/>
              <w:left w:w="90" w:type="dxa"/>
              <w:bottom w:w="80" w:type="dxa"/>
              <w:right w:w="90" w:type="dxa"/>
            </w:tcMar>
            <w:vAlign w:val="center"/>
          </w:tcPr>
          <w:p w14:paraId="691778AB" w14:textId="77777777" w:rsidR="00FB5E07" w:rsidRDefault="00000000">
            <w:r>
              <w:t>Validate the Canada phone path and PHONE_TYPE value mapping. Home-address mapping is specified separately in §4.3.</w:t>
            </w:r>
          </w:p>
        </w:tc>
      </w:tr>
    </w:tbl>
    <w:p w14:paraId="0FA7DF34" w14:textId="77777777" w:rsidR="00016E63" w:rsidRDefault="00000000">
      <w:pPr>
        <w:pStyle w:val="Heading2"/>
      </w:pPr>
      <w:r>
        <w:t>5.4 Other Infotypes</w:t>
      </w:r>
    </w:p>
    <w:p w14:paraId="362A82A4" w14:textId="77777777" w:rsidR="00016E63" w:rsidRDefault="00000000">
      <w:r>
        <w:t>The extension uses the WS4/WS3 employee selector for 0000, 0001, 0007, 0017, 0019, 0033 and 0171. IT0002 and IT0006 read direct payload nodes. Confirm IT0041 processing in SAP against the approved mapping.</w:t>
      </w:r>
    </w:p>
    <w:p w14:paraId="17E2A2A0" w14:textId="77777777" w:rsidR="00016E63" w:rsidRDefault="00000000">
      <w:pPr>
        <w:pStyle w:val="Heading2"/>
      </w:pPr>
      <w:r>
        <w:t>5.5 SAP Configuration Dependencies</w:t>
      </w:r>
    </w:p>
    <w:tbl>
      <w:tblPr>
        <w:tblW w:w="9302" w:type="dxa"/>
        <w:jc w:val="center"/>
        <w:tblLayout w:type="fixed"/>
        <w:tblLook w:val="04A0" w:firstRow="1" w:lastRow="0" w:firstColumn="1" w:lastColumn="0" w:noHBand="0" w:noVBand="1"/>
      </w:tblPr>
      <w:tblGrid>
        <w:gridCol w:w="2500"/>
        <w:gridCol w:w="6802"/>
      </w:tblGrid>
      <w:tr w:rsidR="00016E63" w14:paraId="0E830BCB" w14:textId="77777777">
        <w:trPr>
          <w:cantSplit/>
          <w:tblHeader/>
          <w:jc w:val="center"/>
        </w:trPr>
        <w:tc>
          <w:tcPr>
            <w:tcW w:w="2500" w:type="dxa"/>
            <w:tcBorders>
              <w:bottom w:val="single" w:sz="3" w:space="0" w:color="DCE5EC"/>
            </w:tcBorders>
            <w:shd w:val="clear" w:color="auto" w:fill="EAF2F8"/>
            <w:tcMar>
              <w:top w:w="80" w:type="dxa"/>
              <w:left w:w="90" w:type="dxa"/>
              <w:bottom w:w="80" w:type="dxa"/>
              <w:right w:w="90" w:type="dxa"/>
            </w:tcMar>
            <w:vAlign w:val="center"/>
          </w:tcPr>
          <w:p w14:paraId="6C858DD1" w14:textId="77777777" w:rsidR="00016E63" w:rsidRDefault="00000000">
            <w:pPr>
              <w:spacing w:after="0" w:line="262" w:lineRule="auto"/>
            </w:pPr>
            <w:r>
              <w:rPr>
                <w:b/>
                <w:sz w:val="19"/>
              </w:rPr>
              <w:t>Area</w:t>
            </w:r>
          </w:p>
        </w:tc>
        <w:tc>
          <w:tcPr>
            <w:tcW w:w="6802" w:type="dxa"/>
            <w:tcBorders>
              <w:bottom w:val="single" w:sz="3" w:space="0" w:color="DCE5EC"/>
            </w:tcBorders>
            <w:shd w:val="clear" w:color="auto" w:fill="EAF2F8"/>
            <w:tcMar>
              <w:top w:w="80" w:type="dxa"/>
              <w:left w:w="90" w:type="dxa"/>
              <w:bottom w:w="80" w:type="dxa"/>
              <w:right w:w="90" w:type="dxa"/>
            </w:tcMar>
            <w:vAlign w:val="center"/>
          </w:tcPr>
          <w:p w14:paraId="5A9E85E2" w14:textId="77777777" w:rsidR="00016E63" w:rsidRDefault="00000000">
            <w:pPr>
              <w:spacing w:after="0" w:line="262" w:lineRule="auto"/>
            </w:pPr>
            <w:r>
              <w:rPr>
                <w:b/>
                <w:sz w:val="19"/>
              </w:rPr>
              <w:t>Design position and verification</w:t>
            </w:r>
          </w:p>
        </w:tc>
      </w:tr>
      <w:tr w:rsidR="00016E63" w14:paraId="25AF9804" w14:textId="77777777">
        <w:trPr>
          <w:cantSplit/>
          <w:jc w:val="center"/>
        </w:trPr>
        <w:tc>
          <w:tcPr>
            <w:tcW w:w="2500" w:type="dxa"/>
            <w:tcBorders>
              <w:bottom w:val="single" w:sz="3" w:space="0" w:color="DCE5EC"/>
            </w:tcBorders>
            <w:tcMar>
              <w:top w:w="80" w:type="dxa"/>
              <w:left w:w="90" w:type="dxa"/>
              <w:bottom w:w="80" w:type="dxa"/>
              <w:right w:w="90" w:type="dxa"/>
            </w:tcMar>
            <w:vAlign w:val="center"/>
          </w:tcPr>
          <w:p w14:paraId="5468124F" w14:textId="77777777" w:rsidR="00016E63" w:rsidRDefault="00000000">
            <w:pPr>
              <w:spacing w:after="0" w:line="262" w:lineRule="auto"/>
            </w:pPr>
            <w:r>
              <w:rPr>
                <w:sz w:val="19"/>
              </w:rPr>
              <w:lastRenderedPageBreak/>
              <w:t>IT0009 bank data</w:t>
            </w:r>
          </w:p>
        </w:tc>
        <w:tc>
          <w:tcPr>
            <w:tcW w:w="6802" w:type="dxa"/>
            <w:tcBorders>
              <w:bottom w:val="single" w:sz="3" w:space="0" w:color="DCE5EC"/>
            </w:tcBorders>
            <w:tcMar>
              <w:top w:w="80" w:type="dxa"/>
              <w:left w:w="90" w:type="dxa"/>
              <w:bottom w:w="80" w:type="dxa"/>
              <w:right w:w="90" w:type="dxa"/>
            </w:tcMar>
            <w:vAlign w:val="center"/>
          </w:tcPr>
          <w:p w14:paraId="379336F1" w14:textId="77777777" w:rsidR="00016E63" w:rsidRDefault="00000000">
            <w:pPr>
              <w:spacing w:after="0" w:line="262" w:lineRule="auto"/>
            </w:pPr>
            <w:r>
              <w:rPr>
                <w:sz w:val="19"/>
              </w:rPr>
              <w:t>Validate WS14 parent topology, date overlap and bank-key lookup for Pensioner records.</w:t>
            </w:r>
          </w:p>
        </w:tc>
      </w:tr>
      <w:tr w:rsidR="00016E63" w14:paraId="042C3DA7" w14:textId="77777777">
        <w:trPr>
          <w:cantSplit/>
          <w:jc w:val="center"/>
        </w:trPr>
        <w:tc>
          <w:tcPr>
            <w:tcW w:w="2500" w:type="dxa"/>
            <w:tcBorders>
              <w:bottom w:val="single" w:sz="3" w:space="0" w:color="DCE5EC"/>
            </w:tcBorders>
            <w:tcMar>
              <w:top w:w="80" w:type="dxa"/>
              <w:left w:w="90" w:type="dxa"/>
              <w:bottom w:w="80" w:type="dxa"/>
              <w:right w:w="90" w:type="dxa"/>
            </w:tcMar>
            <w:vAlign w:val="center"/>
          </w:tcPr>
          <w:p w14:paraId="5C678A79" w14:textId="77777777" w:rsidR="00FB5E07" w:rsidRDefault="00000000">
            <w:r>
              <w:t>IT0006 phone BAdI</w:t>
            </w:r>
          </w:p>
        </w:tc>
        <w:tc>
          <w:tcPr>
            <w:tcW w:w="6802" w:type="dxa"/>
            <w:tcBorders>
              <w:bottom w:val="single" w:sz="3" w:space="0" w:color="DCE5EC"/>
            </w:tcBorders>
            <w:tcMar>
              <w:top w:w="80" w:type="dxa"/>
              <w:left w:w="90" w:type="dxa"/>
              <w:bottom w:w="80" w:type="dxa"/>
              <w:right w:w="90" w:type="dxa"/>
            </w:tcMar>
            <w:vAlign w:val="center"/>
          </w:tcPr>
          <w:p w14:paraId="0B382691" w14:textId="77777777" w:rsidR="00FB5E07" w:rsidRDefault="00000000">
            <w:r>
              <w:t>Validate Canada-only phone handling and PHONE_TYPE mapping through ECPAO_VALUE_MAP. Home-address country mapping is specified in §4.3.</w:t>
            </w:r>
          </w:p>
        </w:tc>
      </w:tr>
      <w:tr w:rsidR="00016E63" w14:paraId="2424246B" w14:textId="77777777">
        <w:trPr>
          <w:cantSplit/>
          <w:jc w:val="center"/>
        </w:trPr>
        <w:tc>
          <w:tcPr>
            <w:tcW w:w="2500" w:type="dxa"/>
            <w:tcBorders>
              <w:bottom w:val="single" w:sz="3" w:space="0" w:color="DCE5EC"/>
            </w:tcBorders>
            <w:tcMar>
              <w:top w:w="80" w:type="dxa"/>
              <w:left w:w="90" w:type="dxa"/>
              <w:bottom w:w="80" w:type="dxa"/>
              <w:right w:w="90" w:type="dxa"/>
            </w:tcMar>
            <w:vAlign w:val="center"/>
          </w:tcPr>
          <w:p w14:paraId="3045F341" w14:textId="77777777" w:rsidR="00016E63" w:rsidRDefault="00000000">
            <w:pPr>
              <w:spacing w:after="0" w:line="262" w:lineRule="auto"/>
            </w:pPr>
            <w:r>
              <w:rPr>
                <w:sz w:val="19"/>
              </w:rPr>
              <w:t>Employee identity</w:t>
            </w:r>
          </w:p>
        </w:tc>
        <w:tc>
          <w:tcPr>
            <w:tcW w:w="6802" w:type="dxa"/>
            <w:tcBorders>
              <w:bottom w:val="single" w:sz="3" w:space="0" w:color="DCE5EC"/>
            </w:tcBorders>
            <w:tcMar>
              <w:top w:w="80" w:type="dxa"/>
              <w:left w:w="90" w:type="dxa"/>
              <w:bottom w:w="80" w:type="dxa"/>
              <w:right w:w="90" w:type="dxa"/>
            </w:tcMar>
            <w:vAlign w:val="center"/>
          </w:tcPr>
          <w:p w14:paraId="0691D850" w14:textId="77777777" w:rsidR="00016E63" w:rsidRDefault="00000000">
            <w:pPr>
              <w:spacing w:after="0" w:line="262" w:lineRule="auto"/>
            </w:pPr>
            <w:r>
              <w:rPr>
                <w:sz w:val="19"/>
              </w:rPr>
              <w:t>Validate PERNR and EC userId linkage for each Pensioner and Active Employee employment.</w:t>
            </w:r>
          </w:p>
        </w:tc>
      </w:tr>
    </w:tbl>
    <w:p w14:paraId="1995EEEC" w14:textId="77777777" w:rsidR="00016E63" w:rsidRDefault="00000000">
      <w:pPr>
        <w:pageBreakBefore/>
        <w:spacing w:before="2000" w:after="160"/>
      </w:pPr>
      <w:r>
        <w:rPr>
          <w:b/>
          <w:color w:val="2E74B5"/>
          <w:sz w:val="18"/>
        </w:rPr>
        <w:lastRenderedPageBreak/>
        <w:t>PART III</w:t>
      </w:r>
    </w:p>
    <w:p w14:paraId="27FB833E" w14:textId="77777777" w:rsidR="00016E63" w:rsidRDefault="00000000">
      <w:pPr>
        <w:pStyle w:val="PartTitle"/>
        <w:pBdr>
          <w:bottom w:val="single" w:sz="4" w:space="0" w:color="DCE5EC"/>
        </w:pBdr>
      </w:pPr>
      <w:r>
        <w:rPr>
          <w:color w:val="0B2545"/>
        </w:rPr>
        <w:t>Verification and Delivery</w:t>
      </w:r>
    </w:p>
    <w:p w14:paraId="76E69B24" w14:textId="77777777" w:rsidR="00016E63" w:rsidRDefault="00000000">
      <w:r>
        <w:br w:type="page"/>
      </w:r>
    </w:p>
    <w:p w14:paraId="07DAA812" w14:textId="77777777" w:rsidR="00016E63" w:rsidRDefault="00000000">
      <w:pPr>
        <w:pStyle w:val="Heading1"/>
      </w:pPr>
      <w:r>
        <w:lastRenderedPageBreak/>
        <w:t>6 Verification and acceptance</w:t>
      </w:r>
    </w:p>
    <w:p w14:paraId="6A6E74E8" w14:textId="77777777" w:rsidR="00016E63" w:rsidRDefault="00000000">
      <w:r>
        <w:t>Capture the existing Active Employee baseline before Phase 2 changes. SAP-side verification must compare that baseline with post-change results and cover each selected Pensioner scenario. Retain syntax and activation logs, BIB staging evidence, debugger node numbers, infotype viewer results and payroll validation as applicable.</w:t>
      </w:r>
    </w:p>
    <w:tbl>
      <w:tblPr>
        <w:tblW w:w="9302" w:type="dxa"/>
        <w:jc w:val="center"/>
        <w:tblLayout w:type="fixed"/>
        <w:tblLook w:val="04A0" w:firstRow="1" w:lastRow="0" w:firstColumn="1" w:lastColumn="0" w:noHBand="0" w:noVBand="1"/>
      </w:tblPr>
      <w:tblGrid>
        <w:gridCol w:w="2702"/>
        <w:gridCol w:w="3074"/>
        <w:gridCol w:w="3526"/>
      </w:tblGrid>
      <w:tr w:rsidR="00016E63" w14:paraId="770D21E8" w14:textId="77777777">
        <w:trPr>
          <w:cantSplit/>
          <w:tblHeader/>
          <w:jc w:val="center"/>
        </w:trPr>
        <w:tc>
          <w:tcPr>
            <w:tcW w:w="2702" w:type="dxa"/>
            <w:tcBorders>
              <w:bottom w:val="single" w:sz="3" w:space="0" w:color="DCE5EC"/>
            </w:tcBorders>
            <w:shd w:val="clear" w:color="auto" w:fill="EAF2F8"/>
            <w:tcMar>
              <w:top w:w="80" w:type="dxa"/>
              <w:left w:w="90" w:type="dxa"/>
              <w:bottom w:w="80" w:type="dxa"/>
              <w:right w:w="90" w:type="dxa"/>
            </w:tcMar>
            <w:vAlign w:val="center"/>
          </w:tcPr>
          <w:p w14:paraId="2A87D53B" w14:textId="77777777" w:rsidR="00016E63" w:rsidRDefault="00000000">
            <w:pPr>
              <w:spacing w:after="0" w:line="262" w:lineRule="auto"/>
            </w:pPr>
            <w:r>
              <w:rPr>
                <w:b/>
                <w:sz w:val="19"/>
              </w:rPr>
              <w:t>Test area</w:t>
            </w:r>
          </w:p>
        </w:tc>
        <w:tc>
          <w:tcPr>
            <w:tcW w:w="3074" w:type="dxa"/>
            <w:tcBorders>
              <w:bottom w:val="single" w:sz="3" w:space="0" w:color="DCE5EC"/>
            </w:tcBorders>
            <w:shd w:val="clear" w:color="auto" w:fill="EAF2F8"/>
            <w:tcMar>
              <w:top w:w="80" w:type="dxa"/>
              <w:left w:w="90" w:type="dxa"/>
              <w:bottom w:w="80" w:type="dxa"/>
              <w:right w:w="90" w:type="dxa"/>
            </w:tcMar>
            <w:vAlign w:val="center"/>
          </w:tcPr>
          <w:p w14:paraId="380BEFF5" w14:textId="77777777" w:rsidR="00016E63" w:rsidRDefault="00000000">
            <w:pPr>
              <w:spacing w:after="0" w:line="262" w:lineRule="auto"/>
            </w:pPr>
            <w:r>
              <w:rPr>
                <w:b/>
                <w:sz w:val="19"/>
              </w:rPr>
              <w:t>Minimum case</w:t>
            </w:r>
          </w:p>
        </w:tc>
        <w:tc>
          <w:tcPr>
            <w:tcW w:w="3526" w:type="dxa"/>
            <w:tcBorders>
              <w:bottom w:val="single" w:sz="3" w:space="0" w:color="DCE5EC"/>
            </w:tcBorders>
            <w:shd w:val="clear" w:color="auto" w:fill="EAF2F8"/>
            <w:tcMar>
              <w:top w:w="80" w:type="dxa"/>
              <w:left w:w="90" w:type="dxa"/>
              <w:bottom w:w="80" w:type="dxa"/>
              <w:right w:w="90" w:type="dxa"/>
            </w:tcMar>
            <w:vAlign w:val="center"/>
          </w:tcPr>
          <w:p w14:paraId="3D015455" w14:textId="77777777" w:rsidR="00016E63" w:rsidRDefault="00000000">
            <w:pPr>
              <w:spacing w:after="0" w:line="262" w:lineRule="auto"/>
            </w:pPr>
            <w:r>
              <w:rPr>
                <w:b/>
                <w:sz w:val="19"/>
              </w:rPr>
              <w:t>Acceptance evidence</w:t>
            </w:r>
          </w:p>
        </w:tc>
      </w:tr>
      <w:tr w:rsidR="00016E63" w14:paraId="0717EA58"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4DDACA1A" w14:textId="77777777" w:rsidR="00016E63" w:rsidRDefault="00000000">
            <w:pPr>
              <w:spacing w:after="0" w:line="262" w:lineRule="auto"/>
            </w:pPr>
            <w:r>
              <w:rPr>
                <w:sz w:val="19"/>
              </w:rPr>
              <w:t>Activation and routing</w:t>
            </w:r>
          </w:p>
        </w:tc>
        <w:tc>
          <w:tcPr>
            <w:tcW w:w="3074" w:type="dxa"/>
            <w:tcBorders>
              <w:bottom w:val="single" w:sz="3" w:space="0" w:color="DCE5EC"/>
            </w:tcBorders>
            <w:tcMar>
              <w:top w:w="80" w:type="dxa"/>
              <w:left w:w="90" w:type="dxa"/>
              <w:bottom w:w="80" w:type="dxa"/>
              <w:right w:w="90" w:type="dxa"/>
            </w:tcMar>
            <w:vAlign w:val="center"/>
          </w:tcPr>
          <w:p w14:paraId="5D8814D8" w14:textId="77777777" w:rsidR="00016E63" w:rsidRDefault="00000000">
            <w:pPr>
              <w:spacing w:after="0" w:line="262" w:lineRule="auto"/>
            </w:pPr>
            <w:r>
              <w:rPr>
                <w:sz w:val="19"/>
              </w:rPr>
              <w:t>Activate in-scope Pensioner processing and trace both Template Group and BAdI routes.</w:t>
            </w:r>
          </w:p>
        </w:tc>
        <w:tc>
          <w:tcPr>
            <w:tcW w:w="3526" w:type="dxa"/>
            <w:tcBorders>
              <w:bottom w:val="single" w:sz="3" w:space="0" w:color="DCE5EC"/>
            </w:tcBorders>
            <w:tcMar>
              <w:top w:w="80" w:type="dxa"/>
              <w:left w:w="90" w:type="dxa"/>
              <w:bottom w:w="80" w:type="dxa"/>
              <w:right w:w="90" w:type="dxa"/>
            </w:tcMar>
            <w:vAlign w:val="center"/>
          </w:tcPr>
          <w:p w14:paraId="489494A9" w14:textId="77777777" w:rsidR="00016E63" w:rsidRDefault="00000000">
            <w:pPr>
              <w:spacing w:after="0" w:line="262" w:lineRule="auto"/>
            </w:pPr>
            <w:r>
              <w:rPr>
                <w:sz w:val="19"/>
              </w:rPr>
              <w:t>No syntax error; existing Active Employee routing and enhancement behavior remain unchanged.</w:t>
            </w:r>
          </w:p>
        </w:tc>
      </w:tr>
      <w:tr w:rsidR="00016E63" w14:paraId="10A1FEBD"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3B85E85E" w14:textId="77777777" w:rsidR="00016E63" w:rsidRDefault="00000000">
            <w:pPr>
              <w:spacing w:after="0" w:line="262" w:lineRule="auto"/>
            </w:pPr>
            <w:r>
              <w:rPr>
                <w:sz w:val="19"/>
              </w:rPr>
              <w:t>Employee isolation</w:t>
            </w:r>
          </w:p>
        </w:tc>
        <w:tc>
          <w:tcPr>
            <w:tcW w:w="3074" w:type="dxa"/>
            <w:tcBorders>
              <w:bottom w:val="single" w:sz="3" w:space="0" w:color="DCE5EC"/>
            </w:tcBorders>
            <w:tcMar>
              <w:top w:w="80" w:type="dxa"/>
              <w:left w:w="90" w:type="dxa"/>
              <w:bottom w:w="80" w:type="dxa"/>
              <w:right w:w="90" w:type="dxa"/>
            </w:tcMar>
            <w:vAlign w:val="center"/>
          </w:tcPr>
          <w:p w14:paraId="1B30330B" w14:textId="77777777" w:rsidR="00016E63" w:rsidRDefault="00000000">
            <w:pPr>
              <w:spacing w:after="0" w:line="262" w:lineRule="auto"/>
            </w:pPr>
            <w:r>
              <w:rPr>
                <w:sz w:val="19"/>
              </w:rPr>
              <w:t>Two employees and a dual-PERNR person; exercise each in-scope WS3/child selector.</w:t>
            </w:r>
          </w:p>
        </w:tc>
        <w:tc>
          <w:tcPr>
            <w:tcW w:w="3526" w:type="dxa"/>
            <w:tcBorders>
              <w:bottom w:val="single" w:sz="3" w:space="0" w:color="DCE5EC"/>
            </w:tcBorders>
            <w:tcMar>
              <w:top w:w="80" w:type="dxa"/>
              <w:left w:w="90" w:type="dxa"/>
              <w:bottom w:w="80" w:type="dxa"/>
              <w:right w:w="90" w:type="dxa"/>
            </w:tcMar>
            <w:vAlign w:val="center"/>
          </w:tcPr>
          <w:p w14:paraId="2322FF1F" w14:textId="77777777" w:rsidR="00016E63" w:rsidRDefault="00000000">
            <w:pPr>
              <w:spacing w:after="0" w:line="262" w:lineRule="auto"/>
            </w:pPr>
            <w:r>
              <w:rPr>
                <w:sz w:val="19"/>
              </w:rPr>
              <w:t>Each infotype receives only its intended employment; direct-ID and key-map paths tested separately.</w:t>
            </w:r>
          </w:p>
        </w:tc>
      </w:tr>
      <w:tr w:rsidR="00016E63" w14:paraId="781D85C1"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31B64E29" w14:textId="77777777" w:rsidR="00016E63" w:rsidRDefault="00000000">
            <w:pPr>
              <w:spacing w:after="0" w:line="262" w:lineRule="auto"/>
            </w:pPr>
            <w:r>
              <w:rPr>
                <w:sz w:val="19"/>
              </w:rPr>
              <w:t>IT0008</w:t>
            </w:r>
          </w:p>
        </w:tc>
        <w:tc>
          <w:tcPr>
            <w:tcW w:w="3074" w:type="dxa"/>
            <w:tcBorders>
              <w:bottom w:val="single" w:sz="3" w:space="0" w:color="DCE5EC"/>
            </w:tcBorders>
            <w:tcMar>
              <w:top w:w="80" w:type="dxa"/>
              <w:left w:w="90" w:type="dxa"/>
              <w:bottom w:w="80" w:type="dxa"/>
              <w:right w:w="90" w:type="dxa"/>
            </w:tcMar>
            <w:vAlign w:val="center"/>
          </w:tcPr>
          <w:p w14:paraId="39E148E5" w14:textId="77777777" w:rsidR="004C5ACB" w:rsidRDefault="00000000">
            <w:pPr>
              <w:spacing w:after="0" w:line="262" w:lineRule="auto"/>
            </w:pPr>
            <w:r>
              <w:rPr>
                <w:sz w:val="19"/>
              </w:rPr>
              <w:t>Representative Basic Pay records covering employee selection, wage types, currency and effective dates.</w:t>
            </w:r>
          </w:p>
        </w:tc>
        <w:tc>
          <w:tcPr>
            <w:tcW w:w="3526" w:type="dxa"/>
            <w:tcBorders>
              <w:bottom w:val="single" w:sz="3" w:space="0" w:color="DCE5EC"/>
            </w:tcBorders>
            <w:tcMar>
              <w:top w:w="80" w:type="dxa"/>
              <w:left w:w="90" w:type="dxa"/>
              <w:bottom w:w="80" w:type="dxa"/>
              <w:right w:w="90" w:type="dxa"/>
            </w:tcMar>
            <w:vAlign w:val="center"/>
          </w:tcPr>
          <w:p w14:paraId="12B65668" w14:textId="77777777" w:rsidR="004C5ACB" w:rsidRDefault="00000000">
            <w:pPr>
              <w:spacing w:after="0" w:line="262" w:lineRule="auto"/>
            </w:pPr>
            <w:r>
              <w:rPr>
                <w:sz w:val="19"/>
              </w:rPr>
              <w:t>All incoming rows and dates are preserved; amounts and wage types match approved payroll examples.</w:t>
            </w:r>
          </w:p>
        </w:tc>
      </w:tr>
      <w:tr w:rsidR="00016E63" w14:paraId="468A7633"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1FA1433D" w14:textId="77777777" w:rsidR="00016E63" w:rsidRDefault="00000000">
            <w:pPr>
              <w:spacing w:after="0" w:line="262" w:lineRule="auto"/>
            </w:pPr>
            <w:r>
              <w:rPr>
                <w:sz w:val="19"/>
              </w:rPr>
              <w:t>Survivor IT0032</w:t>
            </w:r>
          </w:p>
        </w:tc>
        <w:tc>
          <w:tcPr>
            <w:tcW w:w="3074" w:type="dxa"/>
            <w:tcBorders>
              <w:bottom w:val="single" w:sz="3" w:space="0" w:color="DCE5EC"/>
            </w:tcBorders>
            <w:tcMar>
              <w:top w:w="80" w:type="dxa"/>
              <w:left w:w="90" w:type="dxa"/>
              <w:bottom w:w="80" w:type="dxa"/>
              <w:right w:w="90" w:type="dxa"/>
            </w:tcMar>
            <w:vAlign w:val="center"/>
          </w:tcPr>
          <w:p w14:paraId="089D33E2" w14:textId="77777777" w:rsidR="00FB5E07" w:rsidRDefault="00000000">
            <w:r>
              <w:t>WS_9 / ERP_WS_9, field ID 24 → PNALT; reconcile the Name / relUserId labels. Include an intended relationship and a non-target relationship.</w:t>
            </w:r>
          </w:p>
        </w:tc>
        <w:tc>
          <w:tcPr>
            <w:tcW w:w="3526" w:type="dxa"/>
            <w:tcBorders>
              <w:bottom w:val="single" w:sz="3" w:space="0" w:color="DCE5EC"/>
            </w:tcBorders>
            <w:tcMar>
              <w:top w:w="80" w:type="dxa"/>
              <w:left w:w="90" w:type="dxa"/>
              <w:bottom w:w="80" w:type="dxa"/>
              <w:right w:w="90" w:type="dxa"/>
            </w:tcMar>
            <w:vAlign w:val="center"/>
          </w:tcPr>
          <w:p w14:paraId="11DC2BD6" w14:textId="77777777" w:rsidR="00FB5E07" w:rsidRDefault="00000000">
            <w:r>
              <w:t>Correct IT0032 predecessor link; approved relationship selection; source payload and SAP record agree.</w:t>
            </w:r>
          </w:p>
        </w:tc>
      </w:tr>
      <w:tr w:rsidR="00016E63" w14:paraId="7F6C90F9"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48E56AFA" w14:textId="77777777" w:rsidR="00016E63" w:rsidRDefault="00000000">
            <w:pPr>
              <w:spacing w:after="0" w:line="262" w:lineRule="auto"/>
            </w:pPr>
            <w:r>
              <w:rPr>
                <w:sz w:val="19"/>
              </w:rPr>
              <w:t>IT0009 / IT0105 / IT0006</w:t>
            </w:r>
          </w:p>
        </w:tc>
        <w:tc>
          <w:tcPr>
            <w:tcW w:w="3074" w:type="dxa"/>
            <w:tcBorders>
              <w:bottom w:val="single" w:sz="3" w:space="0" w:color="DCE5EC"/>
            </w:tcBorders>
            <w:tcMar>
              <w:top w:w="80" w:type="dxa"/>
              <w:left w:w="90" w:type="dxa"/>
              <w:bottom w:w="80" w:type="dxa"/>
              <w:right w:w="90" w:type="dxa"/>
            </w:tcMar>
            <w:vAlign w:val="center"/>
          </w:tcPr>
          <w:p w14:paraId="2445DA9B" w14:textId="77777777" w:rsidR="00FB5E07" w:rsidRDefault="00000000">
            <w:r>
              <w:t>Multi-bank; primary/non-primary email with and without 0010 base; Canada phone mapping.</w:t>
            </w:r>
          </w:p>
        </w:tc>
        <w:tc>
          <w:tcPr>
            <w:tcW w:w="3526" w:type="dxa"/>
            <w:tcBorders>
              <w:bottom w:val="single" w:sz="3" w:space="0" w:color="DCE5EC"/>
            </w:tcBorders>
            <w:tcMar>
              <w:top w:w="80" w:type="dxa"/>
              <w:left w:w="90" w:type="dxa"/>
              <w:bottom w:w="80" w:type="dxa"/>
              <w:right w:w="90" w:type="dxa"/>
            </w:tcMar>
            <w:vAlign w:val="center"/>
          </w:tcPr>
          <w:p w14:paraId="26E0215C" w14:textId="77777777" w:rsidR="00FB5E07" w:rsidRDefault="00000000">
            <w:r>
              <w:t>WS14 and WS7 scope proven; only primary 0010 email; Canada phone result matches approved value mapping.</w:t>
            </w:r>
          </w:p>
        </w:tc>
      </w:tr>
      <w:tr w:rsidR="00FB5E07" w14:paraId="06329221" w14:textId="77777777">
        <w:tblPrEx>
          <w:jc w:val="left"/>
        </w:tblPrEx>
        <w:tc>
          <w:tcPr>
            <w:tcW w:w="2702" w:type="dxa"/>
          </w:tcPr>
          <w:p w14:paraId="03029666" w14:textId="77777777" w:rsidR="00FB5E07" w:rsidRDefault="00000000">
            <w:r>
              <w:t>IT0006 home address</w:t>
            </w:r>
          </w:p>
        </w:tc>
        <w:tc>
          <w:tcPr>
            <w:tcW w:w="3074" w:type="dxa"/>
          </w:tcPr>
          <w:p w14:paraId="155076C9" w14:textId="77777777" w:rsidR="00FB5E07" w:rsidRDefault="00000000">
            <w:r>
              <w:t>Representative home-address records from the 19-country template, including a country with Secondary Mapping and one using the default.</w:t>
            </w:r>
          </w:p>
        </w:tc>
        <w:tc>
          <w:tcPr>
            <w:tcW w:w="3526" w:type="dxa"/>
          </w:tcPr>
          <w:p w14:paraId="4AE9CB8C" w14:textId="77777777" w:rsidR="00FB5E07" w:rsidRDefault="00000000">
            <w:r>
              <w:t>Each tested country writes the approved IT0006 fields and required values; country review and SAP output are recorded.</w:t>
            </w:r>
          </w:p>
        </w:tc>
      </w:tr>
      <w:tr w:rsidR="00016E63" w14:paraId="15BA3E17"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5D1CAE6A" w14:textId="77777777" w:rsidR="00016E63" w:rsidRDefault="00000000">
            <w:pPr>
              <w:spacing w:after="0" w:line="262" w:lineRule="auto"/>
            </w:pPr>
            <w:r>
              <w:rPr>
                <w:sz w:val="19"/>
              </w:rPr>
              <w:t>Active Employee non-regression</w:t>
            </w:r>
          </w:p>
        </w:tc>
        <w:tc>
          <w:tcPr>
            <w:tcW w:w="3074" w:type="dxa"/>
            <w:tcBorders>
              <w:bottom w:val="single" w:sz="3" w:space="0" w:color="DCE5EC"/>
            </w:tcBorders>
            <w:tcMar>
              <w:top w:w="80" w:type="dxa"/>
              <w:left w:w="90" w:type="dxa"/>
              <w:bottom w:w="80" w:type="dxa"/>
              <w:right w:w="90" w:type="dxa"/>
            </w:tcMar>
            <w:vAlign w:val="center"/>
          </w:tcPr>
          <w:p w14:paraId="305BFBB7" w14:textId="77777777" w:rsidR="00016E63" w:rsidRDefault="00000000">
            <w:pPr>
              <w:spacing w:after="0" w:line="262" w:lineRule="auto"/>
            </w:pPr>
            <w:r>
              <w:rPr>
                <w:sz w:val="19"/>
              </w:rPr>
              <w:t>Replay representative existing Active Employee payloads before and after Phase 2; check infotype and job paths.</w:t>
            </w:r>
          </w:p>
        </w:tc>
        <w:tc>
          <w:tcPr>
            <w:tcW w:w="3526" w:type="dxa"/>
            <w:tcBorders>
              <w:bottom w:val="single" w:sz="3" w:space="0" w:color="DCE5EC"/>
            </w:tcBorders>
            <w:tcMar>
              <w:top w:w="80" w:type="dxa"/>
              <w:left w:w="90" w:type="dxa"/>
              <w:bottom w:w="80" w:type="dxa"/>
              <w:right w:w="90" w:type="dxa"/>
            </w:tcMar>
            <w:vAlign w:val="center"/>
          </w:tcPr>
          <w:p w14:paraId="53D461D6" w14:textId="77777777" w:rsidR="00016E63" w:rsidRDefault="00000000">
            <w:pPr>
              <w:spacing w:after="0" w:line="262" w:lineRule="auto"/>
            </w:pPr>
            <w:r>
              <w:rPr>
                <w:sz w:val="19"/>
              </w:rPr>
              <w:t>Business fields, subtypes, dates, errors and operating controls match the approved baseline.</w:t>
            </w:r>
          </w:p>
        </w:tc>
      </w:tr>
      <w:tr w:rsidR="00016E63" w14:paraId="0714D63F"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24ECA8B0" w14:textId="77777777" w:rsidR="00016E63" w:rsidRDefault="00000000">
            <w:pPr>
              <w:spacing w:after="0" w:line="262" w:lineRule="auto"/>
            </w:pPr>
            <w:r>
              <w:rPr>
                <w:sz w:val="19"/>
              </w:rPr>
              <w:t>Pensioner end to end</w:t>
            </w:r>
          </w:p>
        </w:tc>
        <w:tc>
          <w:tcPr>
            <w:tcW w:w="3074" w:type="dxa"/>
            <w:tcBorders>
              <w:bottom w:val="single" w:sz="3" w:space="0" w:color="DCE5EC"/>
            </w:tcBorders>
            <w:tcMar>
              <w:top w:w="80" w:type="dxa"/>
              <w:left w:w="90" w:type="dxa"/>
              <w:bottom w:w="80" w:type="dxa"/>
              <w:right w:w="90" w:type="dxa"/>
            </w:tcMar>
            <w:vAlign w:val="center"/>
          </w:tcPr>
          <w:p w14:paraId="2610217C" w14:textId="77777777" w:rsidR="00016E63" w:rsidRDefault="00000000">
            <w:pPr>
              <w:spacing w:after="0" w:line="262" w:lineRule="auto"/>
            </w:pPr>
            <w:r>
              <w:rPr>
                <w:sz w:val="19"/>
              </w:rPr>
              <w:t>Existing Pensioner, retirement transition, Survivor and rehire.</w:t>
            </w:r>
          </w:p>
        </w:tc>
        <w:tc>
          <w:tcPr>
            <w:tcW w:w="3526" w:type="dxa"/>
            <w:tcBorders>
              <w:bottom w:val="single" w:sz="3" w:space="0" w:color="DCE5EC"/>
            </w:tcBorders>
            <w:tcMar>
              <w:top w:w="80" w:type="dxa"/>
              <w:left w:w="90" w:type="dxa"/>
              <w:bottom w:w="80" w:type="dxa"/>
              <w:right w:w="90" w:type="dxa"/>
            </w:tcMar>
            <w:vAlign w:val="center"/>
          </w:tcPr>
          <w:p w14:paraId="53E158B4" w14:textId="77777777" w:rsidR="00016E63" w:rsidRDefault="00000000">
            <w:pPr>
              <w:spacing w:after="0" w:line="262" w:lineRule="auto"/>
            </w:pPr>
            <w:r>
              <w:rPr>
                <w:sz w:val="19"/>
              </w:rPr>
              <w:t>EC/CPI/BIB/SAP records and logs agree; BOC business and payroll validation complete.</w:t>
            </w:r>
          </w:p>
        </w:tc>
      </w:tr>
    </w:tbl>
    <w:p w14:paraId="456BF518" w14:textId="77777777" w:rsidR="00016E63" w:rsidRDefault="00016E63">
      <w:pPr>
        <w:spacing w:after="80"/>
      </w:pPr>
    </w:p>
    <w:p w14:paraId="59A67B20" w14:textId="77777777" w:rsidR="00016E63" w:rsidRDefault="00000000">
      <w:pPr>
        <w:pStyle w:val="Heading1"/>
      </w:pPr>
      <w:r>
        <w:lastRenderedPageBreak/>
        <w:t>7 Operations and data transition</w:t>
      </w:r>
    </w:p>
    <w:p w14:paraId="62CE598F" w14:textId="77777777" w:rsidR="00016E63" w:rsidRDefault="00000000">
      <w:pPr>
        <w:pStyle w:val="Heading2"/>
      </w:pPr>
      <w:r>
        <w:t>7.1 Scheduling and monitoring</w:t>
      </w:r>
    </w:p>
    <w:p w14:paraId="214EA21C" w14:textId="77777777" w:rsidR="00016E63" w:rsidRDefault="00000000">
      <w:r>
        <w:t>Use the same CPI integration, SOA Manager service and monitoring framework for both populations, with separate Active Employee and Pensioner background jobs. Keep the existing Active Employee job schedule and operating controls unchanged. Confirm the five-minute Pensioner processing frequency and the ability to pause its job independently.</w:t>
      </w:r>
    </w:p>
    <w:p w14:paraId="60ADD9DF" w14:textId="77777777" w:rsidR="00016E63" w:rsidRDefault="00000000">
      <w:pPr>
        <w:pStyle w:val="Heading2"/>
      </w:pPr>
      <w:r>
        <w:t>7.2 FTSD, conversion and rollback</w:t>
      </w:r>
    </w:p>
    <w:p w14:paraId="088C27B7" w14:textId="77777777" w:rsidR="00016E63" w:rsidRDefault="00000000">
      <w:r>
        <w:t>Approve Production FTSD, the existing-Pensioner conversion Action Type, Action Reason and effective date against the selected multi-PERNR employment model and payroll cutover period. For a critical Pensioner issue, pause the Pensioner job, correct and reprocess affected records, validate, then resume without stopping Active Employee replication.</w:t>
      </w:r>
    </w:p>
    <w:p w14:paraId="03DC59F2" w14:textId="77777777" w:rsidR="00016E63" w:rsidRDefault="00000000">
      <w:pPr>
        <w:pStyle w:val="Heading1"/>
      </w:pPr>
      <w:r>
        <w:t>8 Open decisions</w:t>
      </w:r>
    </w:p>
    <w:tbl>
      <w:tblPr>
        <w:tblW w:w="9302" w:type="dxa"/>
        <w:jc w:val="center"/>
        <w:tblLayout w:type="fixed"/>
        <w:tblLook w:val="04A0" w:firstRow="1" w:lastRow="0" w:firstColumn="1" w:lastColumn="0" w:noHBand="0" w:noVBand="1"/>
      </w:tblPr>
      <w:tblGrid>
        <w:gridCol w:w="900"/>
        <w:gridCol w:w="8402"/>
      </w:tblGrid>
      <w:tr w:rsidR="00016E63" w14:paraId="5B97C2F0" w14:textId="77777777">
        <w:trPr>
          <w:cantSplit/>
          <w:tblHeader/>
          <w:jc w:val="center"/>
        </w:trPr>
        <w:tc>
          <w:tcPr>
            <w:tcW w:w="900" w:type="dxa"/>
            <w:tcBorders>
              <w:bottom w:val="single" w:sz="3" w:space="0" w:color="DCE5EC"/>
            </w:tcBorders>
            <w:shd w:val="clear" w:color="auto" w:fill="EAF2F8"/>
            <w:tcMar>
              <w:top w:w="80" w:type="dxa"/>
              <w:left w:w="90" w:type="dxa"/>
              <w:bottom w:w="80" w:type="dxa"/>
              <w:right w:w="90" w:type="dxa"/>
            </w:tcMar>
            <w:vAlign w:val="center"/>
          </w:tcPr>
          <w:p w14:paraId="377350D0" w14:textId="77777777" w:rsidR="00016E63" w:rsidRDefault="00000000">
            <w:pPr>
              <w:spacing w:after="0" w:line="262" w:lineRule="auto"/>
            </w:pPr>
            <w:r>
              <w:rPr>
                <w:b/>
                <w:sz w:val="19"/>
              </w:rPr>
              <w:t>ID</w:t>
            </w:r>
          </w:p>
        </w:tc>
        <w:tc>
          <w:tcPr>
            <w:tcW w:w="8402" w:type="dxa"/>
            <w:tcBorders>
              <w:bottom w:val="single" w:sz="3" w:space="0" w:color="DCE5EC"/>
            </w:tcBorders>
            <w:shd w:val="clear" w:color="auto" w:fill="EAF2F8"/>
            <w:tcMar>
              <w:top w:w="80" w:type="dxa"/>
              <w:left w:w="90" w:type="dxa"/>
              <w:bottom w:w="80" w:type="dxa"/>
              <w:right w:w="90" w:type="dxa"/>
            </w:tcMar>
            <w:vAlign w:val="center"/>
          </w:tcPr>
          <w:p w14:paraId="5DF0025E" w14:textId="77777777" w:rsidR="00016E63" w:rsidRDefault="00000000">
            <w:pPr>
              <w:spacing w:after="0" w:line="262" w:lineRule="auto"/>
            </w:pPr>
            <w:r>
              <w:rPr>
                <w:b/>
                <w:sz w:val="19"/>
              </w:rPr>
              <w:t>Decision</w:t>
            </w:r>
          </w:p>
        </w:tc>
      </w:tr>
      <w:tr w:rsidR="00016E63" w14:paraId="5EBC8910"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681E5584" w14:textId="77777777" w:rsidR="00016E63" w:rsidRDefault="00000000">
            <w:pPr>
              <w:spacing w:after="0" w:line="262" w:lineRule="auto"/>
            </w:pPr>
            <w:r>
              <w:rPr>
                <w:sz w:val="19"/>
              </w:rPr>
              <w:t>D01</w:t>
            </w:r>
          </w:p>
        </w:tc>
        <w:tc>
          <w:tcPr>
            <w:tcW w:w="8402" w:type="dxa"/>
            <w:tcBorders>
              <w:bottom w:val="single" w:sz="3" w:space="0" w:color="DCE5EC"/>
            </w:tcBorders>
            <w:tcMar>
              <w:top w:w="80" w:type="dxa"/>
              <w:left w:w="90" w:type="dxa"/>
              <w:bottom w:w="80" w:type="dxa"/>
              <w:right w:w="90" w:type="dxa"/>
            </w:tcMar>
            <w:vAlign w:val="center"/>
          </w:tcPr>
          <w:p w14:paraId="6EC38B1B" w14:textId="77777777" w:rsidR="00016E63" w:rsidRDefault="00000000">
            <w:pPr>
              <w:spacing w:after="0" w:line="262" w:lineRule="auto"/>
            </w:pPr>
            <w:r>
              <w:rPr>
                <w:sz w:val="19"/>
              </w:rPr>
              <w:t>Pensioner and Active Employee isolation for a person with multiple PERNRs</w:t>
            </w:r>
          </w:p>
        </w:tc>
      </w:tr>
      <w:tr w:rsidR="00016E63" w14:paraId="4C758F48"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01E30734" w14:textId="77777777" w:rsidR="00016E63" w:rsidRDefault="00000000">
            <w:pPr>
              <w:spacing w:after="0" w:line="262" w:lineRule="auto"/>
            </w:pPr>
            <w:r>
              <w:rPr>
                <w:sz w:val="19"/>
              </w:rPr>
              <w:t>D02</w:t>
            </w:r>
          </w:p>
        </w:tc>
        <w:tc>
          <w:tcPr>
            <w:tcW w:w="8402" w:type="dxa"/>
            <w:tcBorders>
              <w:bottom w:val="single" w:sz="3" w:space="0" w:color="DCE5EC"/>
            </w:tcBorders>
            <w:tcMar>
              <w:top w:w="80" w:type="dxa"/>
              <w:left w:w="90" w:type="dxa"/>
              <w:bottom w:w="80" w:type="dxa"/>
              <w:right w:w="90" w:type="dxa"/>
            </w:tcMar>
            <w:vAlign w:val="center"/>
          </w:tcPr>
          <w:p w14:paraId="7D9807F0" w14:textId="77777777" w:rsidR="00FB5E07" w:rsidRDefault="00000000">
            <w:r>
              <w:t>IT0006 home-address country approval</w:t>
            </w:r>
          </w:p>
        </w:tc>
      </w:tr>
      <w:tr w:rsidR="00016E63" w14:paraId="4079C6DD"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550688C2" w14:textId="77777777" w:rsidR="00016E63" w:rsidRDefault="00000000">
            <w:pPr>
              <w:spacing w:after="0" w:line="262" w:lineRule="auto"/>
            </w:pPr>
            <w:r>
              <w:rPr>
                <w:sz w:val="19"/>
              </w:rPr>
              <w:t>D03</w:t>
            </w:r>
          </w:p>
        </w:tc>
        <w:tc>
          <w:tcPr>
            <w:tcW w:w="8402" w:type="dxa"/>
            <w:tcBorders>
              <w:bottom w:val="single" w:sz="3" w:space="0" w:color="DCE5EC"/>
            </w:tcBorders>
            <w:tcMar>
              <w:top w:w="80" w:type="dxa"/>
              <w:left w:w="90" w:type="dxa"/>
              <w:bottom w:w="80" w:type="dxa"/>
              <w:right w:w="90" w:type="dxa"/>
            </w:tcMar>
            <w:vAlign w:val="center"/>
          </w:tcPr>
          <w:p w14:paraId="76B95EE1" w14:textId="77777777" w:rsidR="00016E63" w:rsidRDefault="00000000">
            <w:pPr>
              <w:spacing w:after="0" w:line="262" w:lineRule="auto"/>
            </w:pPr>
            <w:r>
              <w:rPr>
                <w:sz w:val="19"/>
              </w:rPr>
              <w:t>Employee identity and payload topology</w:t>
            </w:r>
          </w:p>
        </w:tc>
      </w:tr>
      <w:tr w:rsidR="00016E63" w14:paraId="7E0BC4BE"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1ACEE022" w14:textId="77777777" w:rsidR="00016E63" w:rsidRDefault="00000000">
            <w:pPr>
              <w:spacing w:after="0" w:line="262" w:lineRule="auto"/>
            </w:pPr>
            <w:r>
              <w:rPr>
                <w:sz w:val="19"/>
              </w:rPr>
              <w:t>D04</w:t>
            </w:r>
          </w:p>
        </w:tc>
        <w:tc>
          <w:tcPr>
            <w:tcW w:w="8402" w:type="dxa"/>
            <w:tcBorders>
              <w:bottom w:val="single" w:sz="3" w:space="0" w:color="DCE5EC"/>
            </w:tcBorders>
            <w:tcMar>
              <w:top w:w="80" w:type="dxa"/>
              <w:left w:w="90" w:type="dxa"/>
              <w:bottom w:w="80" w:type="dxa"/>
              <w:right w:w="90" w:type="dxa"/>
            </w:tcMar>
            <w:vAlign w:val="center"/>
          </w:tcPr>
          <w:p w14:paraId="0D7935A5" w14:textId="77777777" w:rsidR="00016E63" w:rsidRDefault="00000000">
            <w:pPr>
              <w:spacing w:after="0" w:line="262" w:lineRule="auto"/>
            </w:pPr>
            <w:r>
              <w:rPr>
                <w:sz w:val="19"/>
              </w:rPr>
              <w:t>Production FTSD and SAP component support</w:t>
            </w:r>
          </w:p>
        </w:tc>
      </w:tr>
      <w:tr w:rsidR="00016E63" w14:paraId="09B1981E"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2487AA01" w14:textId="77777777" w:rsidR="00016E63" w:rsidRDefault="00000000">
            <w:pPr>
              <w:spacing w:after="0" w:line="262" w:lineRule="auto"/>
            </w:pPr>
            <w:r>
              <w:rPr>
                <w:sz w:val="19"/>
              </w:rPr>
              <w:t>D05</w:t>
            </w:r>
          </w:p>
        </w:tc>
        <w:tc>
          <w:tcPr>
            <w:tcW w:w="8402" w:type="dxa"/>
            <w:tcBorders>
              <w:bottom w:val="single" w:sz="3" w:space="0" w:color="DCE5EC"/>
            </w:tcBorders>
            <w:tcMar>
              <w:top w:w="80" w:type="dxa"/>
              <w:left w:w="90" w:type="dxa"/>
              <w:bottom w:w="80" w:type="dxa"/>
              <w:right w:w="90" w:type="dxa"/>
            </w:tcMar>
            <w:vAlign w:val="center"/>
          </w:tcPr>
          <w:p w14:paraId="0391C14F" w14:textId="77777777" w:rsidR="00016E63" w:rsidRDefault="00000000">
            <w:pPr>
              <w:spacing w:after="0" w:line="262" w:lineRule="auto"/>
            </w:pPr>
            <w:r>
              <w:rPr>
                <w:sz w:val="19"/>
              </w:rPr>
              <w:t>Conversion Action Type, Action Reason and effective date</w:t>
            </w:r>
          </w:p>
        </w:tc>
      </w:tr>
      <w:tr w:rsidR="00016E63" w14:paraId="206CAEBA"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7D257503" w14:textId="77777777" w:rsidR="00016E63" w:rsidRDefault="00000000">
            <w:pPr>
              <w:spacing w:after="0" w:line="262" w:lineRule="auto"/>
            </w:pPr>
            <w:r>
              <w:rPr>
                <w:sz w:val="19"/>
              </w:rPr>
              <w:t>D06</w:t>
            </w:r>
          </w:p>
        </w:tc>
        <w:tc>
          <w:tcPr>
            <w:tcW w:w="8402" w:type="dxa"/>
            <w:tcBorders>
              <w:bottom w:val="single" w:sz="3" w:space="0" w:color="DCE5EC"/>
            </w:tcBorders>
            <w:tcMar>
              <w:top w:w="80" w:type="dxa"/>
              <w:left w:w="90" w:type="dxa"/>
              <w:bottom w:w="80" w:type="dxa"/>
              <w:right w:w="90" w:type="dxa"/>
            </w:tcMar>
            <w:vAlign w:val="center"/>
          </w:tcPr>
          <w:p w14:paraId="2106E42F" w14:textId="77777777" w:rsidR="00016E63" w:rsidRDefault="00000000">
            <w:pPr>
              <w:spacing w:after="0" w:line="262" w:lineRule="auto"/>
            </w:pPr>
            <w:r>
              <w:rPr>
                <w:sz w:val="19"/>
              </w:rPr>
              <w:t>Pensioner deployment and operating state</w:t>
            </w:r>
          </w:p>
        </w:tc>
      </w:tr>
      <w:tr w:rsidR="00016E63" w14:paraId="09170C99"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0477CC46" w14:textId="77777777" w:rsidR="00016E63" w:rsidRDefault="00000000">
            <w:pPr>
              <w:spacing w:after="0" w:line="262" w:lineRule="auto"/>
            </w:pPr>
            <w:r>
              <w:rPr>
                <w:sz w:val="19"/>
              </w:rPr>
              <w:t>D07</w:t>
            </w:r>
          </w:p>
        </w:tc>
        <w:tc>
          <w:tcPr>
            <w:tcW w:w="8402" w:type="dxa"/>
            <w:tcBorders>
              <w:bottom w:val="single" w:sz="3" w:space="0" w:color="DCE5EC"/>
            </w:tcBorders>
            <w:tcMar>
              <w:top w:w="80" w:type="dxa"/>
              <w:left w:w="90" w:type="dxa"/>
              <w:bottom w:w="80" w:type="dxa"/>
              <w:right w:w="90" w:type="dxa"/>
            </w:tcMar>
            <w:vAlign w:val="center"/>
          </w:tcPr>
          <w:p w14:paraId="02E43D79" w14:textId="77777777" w:rsidR="00016E63" w:rsidRDefault="00000000">
            <w:pPr>
              <w:spacing w:after="0" w:line="262" w:lineRule="auto"/>
            </w:pPr>
            <w:r>
              <w:rPr>
                <w:sz w:val="19"/>
              </w:rPr>
              <w:t>Active Employee baseline to retain</w:t>
            </w:r>
          </w:p>
        </w:tc>
      </w:tr>
      <w:tr w:rsidR="00FB5E07" w14:paraId="56AD3E60" w14:textId="77777777">
        <w:tblPrEx>
          <w:jc w:val="left"/>
        </w:tblPrEx>
        <w:tc>
          <w:tcPr>
            <w:tcW w:w="900" w:type="dxa"/>
          </w:tcPr>
          <w:p w14:paraId="544B018E" w14:textId="68796FF8" w:rsidR="00FB5E07" w:rsidRDefault="00092940">
            <w:r>
              <w:t>D08</w:t>
            </w:r>
          </w:p>
        </w:tc>
        <w:tc>
          <w:tcPr>
            <w:tcW w:w="8402" w:type="dxa"/>
          </w:tcPr>
          <w:p w14:paraId="5C87895B" w14:textId="77777777" w:rsidR="00FB5E07" w:rsidRDefault="00000000">
            <w:r>
              <w:t>IT0032 source field and relationship selection</w:t>
            </w:r>
          </w:p>
        </w:tc>
      </w:tr>
    </w:tbl>
    <w:p w14:paraId="4F3ECC4E" w14:textId="77777777" w:rsidR="00016E63" w:rsidRDefault="00016E63">
      <w:pPr>
        <w:spacing w:after="80"/>
      </w:pPr>
    </w:p>
    <w:sectPr w:rsidR="00016E63" w:rsidSect="00B03FD9">
      <w:headerReference w:type="even" r:id="rId26"/>
      <w:headerReference w:type="default" r:id="rId27"/>
      <w:footerReference w:type="even" r:id="rId28"/>
      <w:footerReference w:type="default" r:id="rId29"/>
      <w:headerReference w:type="first" r:id="rId30"/>
      <w:footerReference w:type="first" r:id="rId31"/>
      <w:pgSz w:w="12240" w:h="15840"/>
      <w:pgMar w:top="1238" w:right="1469" w:bottom="1181" w:left="1469" w:header="605"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BBE6DD" w14:textId="77777777" w:rsidR="00037D77" w:rsidRDefault="00037D77">
      <w:pPr>
        <w:spacing w:after="0" w:line="240" w:lineRule="auto"/>
      </w:pPr>
      <w:r>
        <w:separator/>
      </w:r>
    </w:p>
  </w:endnote>
  <w:endnote w:type="continuationSeparator" w:id="0">
    <w:p w14:paraId="6655548D" w14:textId="77777777" w:rsidR="00037D77" w:rsidRDefault="00037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79364" w14:textId="77777777" w:rsidR="00B03FD9" w:rsidRDefault="00B03F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880B4A" w14:textId="77777777" w:rsidR="00016E63" w:rsidRDefault="00000000">
    <w:pPr>
      <w:pStyle w:val="Footer"/>
      <w:jc w:val="center"/>
    </w:pPr>
    <w:r>
      <w:rPr>
        <w:color w:val="667085"/>
        <w:sz w:val="15"/>
      </w:rPr>
      <w:t xml:space="preserve">FOR TECHNICAL REVIEW  |  VERSION 1.6  |  </w:t>
    </w:r>
    <w:r>
      <w:fldChar w:fldCharType="begin"/>
    </w:r>
    <w:r>
      <w:instrText>PAGE</w:instrText>
    </w:r>
    <w:r>
      <w:fldChar w:fldCharType="separate"/>
    </w:r>
    <w:r w:rsidR="00C65019">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7DB9C" w14:textId="77777777" w:rsidR="00016E63" w:rsidRDefault="00016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456AE8" w14:textId="77777777" w:rsidR="00037D77" w:rsidRDefault="00037D77">
      <w:pPr>
        <w:spacing w:after="0" w:line="240" w:lineRule="auto"/>
      </w:pPr>
      <w:r>
        <w:separator/>
      </w:r>
    </w:p>
  </w:footnote>
  <w:footnote w:type="continuationSeparator" w:id="0">
    <w:p w14:paraId="701033E6" w14:textId="77777777" w:rsidR="00037D77" w:rsidRDefault="00037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8C71D" w14:textId="77777777" w:rsidR="00B03FD9" w:rsidRDefault="00B03F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127E1" w14:textId="72F9EDEE" w:rsidR="00016E63" w:rsidRDefault="00016E63">
    <w:pPr>
      <w:spacing w:after="0"/>
      <w:rPr>
        <w:rFonts w:hint="eastAsia"/>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AEF11" w14:textId="77777777" w:rsidR="00016E63" w:rsidRDefault="00016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78B2669"/>
    <w:multiLevelType w:val="multilevel"/>
    <w:tmpl w:val="8340C8C6"/>
    <w:lvl w:ilvl="0">
      <w:start w:val="1"/>
      <w:numFmt w:val="bullet"/>
      <w:pStyle w:val="ListBullet2"/>
      <w:suff w:val="space"/>
      <w:lvlText w:val="•"/>
      <w:lvlJc w:val="left"/>
      <w:pPr>
        <w:tabs>
          <w:tab w:val="num" w:pos="720"/>
        </w:tabs>
        <w:spacing w:before="0" w:after="160" w:line="280" w:lineRule="auto"/>
        <w:ind w:left="720" w:hanging="360"/>
      </w:pPr>
    </w:lvl>
    <w:lvl w:ilvl="1">
      <w:start w:val="1"/>
      <w:numFmt w:val="bullet"/>
      <w:suff w:val="space"/>
      <w:lvlText w:val="o"/>
      <w:lvlJc w:val="left"/>
      <w:pPr>
        <w:tabs>
          <w:tab w:val="num" w:pos="1080"/>
        </w:tabs>
        <w:spacing w:before="0" w:after="120" w:line="280" w:lineRule="auto"/>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03D595D"/>
    <w:multiLevelType w:val="multilevel"/>
    <w:tmpl w:val="FC1AFCC8"/>
    <w:lvl w:ilvl="0">
      <w:start w:val="1"/>
      <w:numFmt w:val="decimal"/>
      <w:pStyle w:val="ListBullet3"/>
      <w:suff w:val="space"/>
      <w:lvlText w:val="%1."/>
      <w:lvlJc w:val="left"/>
      <w:pPr>
        <w:tabs>
          <w:tab w:val="num" w:pos="720"/>
        </w:tabs>
        <w:spacing w:before="0" w:after="160" w:line="280" w:lineRule="auto"/>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B566CA"/>
    <w:multiLevelType w:val="multilevel"/>
    <w:tmpl w:val="5128E386"/>
    <w:lvl w:ilvl="0">
      <w:start w:val="1"/>
      <w:numFmt w:val="decimal"/>
      <w:pStyle w:val="ListBullet"/>
      <w:suff w:val="space"/>
      <w:lvlText w:val="%1."/>
      <w:lvlJc w:val="left"/>
      <w:pPr>
        <w:tabs>
          <w:tab w:val="num" w:pos="0"/>
        </w:tabs>
        <w:spacing w:before="0" w:after="160" w:line="240" w:lineRule="auto"/>
        <w:ind w:left="0" w:firstLine="0"/>
      </w:p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22797441">
    <w:abstractNumId w:val="11"/>
  </w:num>
  <w:num w:numId="2" w16cid:durableId="2081906110">
    <w:abstractNumId w:val="9"/>
  </w:num>
  <w:num w:numId="3" w16cid:durableId="224603737">
    <w:abstractNumId w:val="10"/>
  </w:num>
  <w:num w:numId="4" w16cid:durableId="2109111468">
    <w:abstractNumId w:val="10"/>
    <w:lvlOverride w:ilvl="0">
      <w:startOverride w:val="1"/>
    </w:lvlOverride>
  </w:num>
  <w:num w:numId="5" w16cid:durableId="483551911">
    <w:abstractNumId w:val="10"/>
    <w:lvlOverride w:ilvl="0">
      <w:startOverride w:val="1"/>
    </w:lvlOverride>
  </w:num>
  <w:num w:numId="6" w16cid:durableId="847406375">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63"/>
    <w:rsid w:val="00034616"/>
    <w:rsid w:val="00037D77"/>
    <w:rsid w:val="0006063C"/>
    <w:rsid w:val="00092940"/>
    <w:rsid w:val="0015074B"/>
    <w:rsid w:val="001F5C4D"/>
    <w:rsid w:val="0029639D"/>
    <w:rsid w:val="002A6205"/>
    <w:rsid w:val="002F5479"/>
    <w:rsid w:val="0031484D"/>
    <w:rsid w:val="00326F90"/>
    <w:rsid w:val="00453850"/>
    <w:rsid w:val="004C5ACB"/>
    <w:rsid w:val="00511090"/>
    <w:rsid w:val="006A3DFE"/>
    <w:rsid w:val="00AA1D8D"/>
    <w:rsid w:val="00B03FD9"/>
    <w:rsid w:val="00B47730"/>
    <w:rsid w:val="00C65019"/>
    <w:rsid w:val="00CB0664"/>
    <w:rsid w:val="00FB5E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985AD"/>
  <w14:defaultImageDpi w14:val="300"/>
  <w15:docId w15:val="{F2CB7323-FEBE-5147-8F13-2DE13BCA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Aptos" w:eastAsia="Aptos" w:hAnsi="Aptos" w:cs="Aptos"/>
      <w:color w:val="111827"/>
      <w:sz w:val="20"/>
    </w:rPr>
  </w:style>
  <w:style w:type="paragraph" w:styleId="Heading1">
    <w:name w:val="heading 1"/>
    <w:basedOn w:val="Normal"/>
    <w:next w:val="Normal"/>
    <w:link w:val="Heading1Char"/>
    <w:uiPriority w:val="9"/>
    <w:qFormat/>
    <w:rsid w:val="00FC693F"/>
    <w:pPr>
      <w:keepNext/>
      <w:keepLines/>
      <w:spacing w:before="560" w:after="240" w:line="240" w:lineRule="auto"/>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440" w:after="240" w:line="240" w:lineRule="auto"/>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400" w:after="200" w:line="240" w:lineRule="auto"/>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spacing w:after="160" w:line="280" w:lineRule="auto"/>
      <w:ind w:left="720" w:hanging="360"/>
      <w:contextualSpacing/>
    </w:pPr>
  </w:style>
  <w:style w:type="paragraph" w:styleId="ListNumber2">
    <w:name w:val="List Number 2"/>
    <w:basedOn w:val="Normal"/>
    <w:uiPriority w:val="99"/>
    <w:unhideWhenUsed/>
    <w:rsid w:val="0029639D"/>
    <w:pPr>
      <w:tabs>
        <w:tab w:val="num" w:pos="720"/>
      </w:tabs>
      <w:spacing w:after="160" w:line="280" w:lineRule="auto"/>
      <w:ind w:left="720" w:hanging="360"/>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Heading1"/>
    <w:pPr>
      <w:spacing w:before="0" w:after="200"/>
    </w:pPr>
    <w:rPr>
      <w:rFonts w:ascii="Aptos" w:eastAsia="Aptos" w:hAnsi="Aptos" w:cs="Aptos"/>
      <w:color w:val="0B2545"/>
      <w:sz w:val="36"/>
    </w:rPr>
  </w:style>
  <w:style w:type="paragraph" w:customStyle="1" w:styleId="InputLabel">
    <w:name w:val="Input Label"/>
    <w:basedOn w:val="Normal"/>
    <w:pPr>
      <w:keepNext/>
      <w:spacing w:after="80"/>
    </w:pPr>
    <w:rPr>
      <w:b/>
      <w:color w:val="7A5A00"/>
      <w:sz w:val="19"/>
    </w:rPr>
  </w:style>
  <w:style w:type="paragraph" w:customStyle="1" w:styleId="ResponsePlaceholder">
    <w:name w:val="Response Placeholder"/>
    <w:basedOn w:val="Normal"/>
    <w:pPr>
      <w:spacing w:before="80" w:after="0"/>
    </w:pPr>
    <w:rPr>
      <w:i/>
      <w:color w:val="667085"/>
    </w:rPr>
  </w:style>
  <w:style w:type="paragraph" w:customStyle="1" w:styleId="TableText">
    <w:name w:val="Table Text"/>
    <w:basedOn w:val="Normal"/>
    <w:pPr>
      <w:spacing w:after="20" w:line="252" w:lineRule="auto"/>
    </w:pPr>
    <w:rPr>
      <w:sz w:val="18"/>
    </w:rPr>
  </w:style>
  <w:style w:type="paragraph" w:customStyle="1" w:styleId="TableHeader">
    <w:name w:val="Table Header"/>
    <w:basedOn w:val="TableText"/>
    <w:pPr>
      <w:keepNext/>
      <w:spacing w:after="0"/>
    </w:pPr>
    <w:rPr>
      <w:b/>
      <w:color w:val="0B2545"/>
    </w:rPr>
  </w:style>
  <w:style w:type="paragraph" w:customStyle="1" w:styleId="PartTitle">
    <w:name w:val="Part Title"/>
    <w:basedOn w:val="Normal"/>
    <w:pPr>
      <w:keepLines/>
      <w:spacing w:after="280" w:line="240" w:lineRule="auto"/>
    </w:pPr>
    <w:rPr>
      <w:rFonts w:ascii="Aptos Display" w:hAnsi="Aptos Display"/>
      <w:b/>
      <w:color w:val="2E74B5"/>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package" Target="embeddings/Microsoft_Excel_Worksheet.xlsx"/><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2204</Words>
  <Characters>12566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Pensioner Replication Technical Specification</dc:title>
  <dc:subject>Bank of Canada Phase 2 BIB extension library</dc:subject>
  <dc:creator/>
  <cp:keywords>BIB; SAP HCM; Employee Central; pensioner replication; technical specification</cp:keywords>
  <dc:description>Version 0.7 clean draft with Aptos typography, an updateable table of contents and standalone divider pages for Parts I–V.</dc:description>
  <cp:lastModifiedBy>Justin Gong</cp:lastModifiedBy>
  <cp:revision>5</cp:revision>
  <dcterms:created xsi:type="dcterms:W3CDTF">2013-12-23T23:15:00Z</dcterms:created>
  <dcterms:modified xsi:type="dcterms:W3CDTF">2026-09-23T16:27:00Z</dcterms:modified>
  <cp:category/>
  <cp:version>1.4</cp:version>
</cp:coreProperties>
</file>