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6"/>
        <w:gridCol w:w="3000"/>
      </w:tblGrid>
      <w:tr>
        <w:tc>
          <w:tcPr>
            <w:tcW w:type="dxa" w:w="890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60" w:before="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48"/>
                <w:szCs w:val="48"/>
              </w:rPr>
              <w:t xml:space="preserve">范博洋</w:t>
            </w:r>
          </w:p>
          <w:p>
            <w:pPr>
              <w:spacing w:after="120" w:before="0"/>
              <w:jc w:val="left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 男  |  </w:t>
            </w:r>
            <w:r>
              <w:drawing>
                <wp:inline distT="0" distB="0" distL="0" distR="0">
                  <wp:extent cx="142875" cy="142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 18661039513  |  </w:t>
            </w:r>
            <w:r>
              <w:drawing>
                <wp:inline distT="0" distB="0" distL="0" distR="0">
                  <wp:extent cx="142875" cy="142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 fby19726871153@outlook.com  |  </w:t>
            </w:r>
            <w:r>
              <w:rPr>
                <w:rFonts w:ascii="微软雅黑" w:cs="微软雅黑" w:eastAsia="微软雅黑" w:hAnsi="微软雅黑"/>
                <w:b/>
                <w:bCs/>
                <w:color w:val="1a56db"/>
                <w:sz w:val="19"/>
                <w:szCs w:val="19"/>
              </w:rPr>
              <w:t xml:space="preserve">求职意向：AI产品经理  |  薪资：面议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vAlign w:val="top"/>
          </w:tcPr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8382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a56db" w:sz="1" w:space="4"/>
        </w:pBdr>
        <w:spacing w:after="60" w:before="180"/>
      </w:pPr>
      <w:r>
        <w:drawing>
          <wp:inline distT="0" distB="0" distL="0" distR="0">
            <wp:extent cx="1524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b/>
          <w:bCs/>
          <w:color w:val="1a56db"/>
          <w:sz w:val="24"/>
          <w:szCs w:val="24"/>
        </w:rPr>
        <w:t xml:space="preserve">  教育背景</w:t>
      </w:r>
    </w:p>
    <w:p>
      <w:pPr>
        <w:tabs>
          <w:tab w:val="right" w:pos="9026"/>
        </w:tabs>
        <w:spacing w:after="40" w:before="1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江南大学（985/211优势学科平台）  |  本科  |  数字媒体技术</w:t>
      </w: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	2024-2027</w:t>
      </w:r>
    </w:p>
    <w:p>
      <w:pPr>
        <w:spacing w:after="40" w:before="40"/>
      </w:pPr>
      <w:r>
        <w:rPr>
          <w:rFonts w:ascii="微软雅黑" w:cs="微软雅黑" w:eastAsia="微软雅黑" w:hAnsi="微软雅黑"/>
          <w:color w:val="555555"/>
          <w:sz w:val="21"/>
          <w:szCs w:val="21"/>
        </w:rPr>
        <w:t xml:space="preserve">主修课程：人机交互、Java开发、机器学习、数据分析、计算机网络、游戏程序设计</w:t>
      </w:r>
    </w:p>
    <w:p>
      <w:pPr>
        <w:pBdr>
          <w:bottom w:val="single" w:color="1a56db" w:sz="1" w:space="4"/>
        </w:pBdr>
        <w:spacing w:after="60" w:before="180"/>
      </w:pPr>
      <w:r>
        <w:drawing>
          <wp:inline distT="0" distB="0" distL="0" distR="0">
            <wp:extent cx="1524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b/>
          <w:bCs/>
          <w:color w:val="1a56db"/>
          <w:sz w:val="24"/>
          <w:szCs w:val="24"/>
        </w:rPr>
        <w:t xml:space="preserve">  个人优势</w:t>
      </w:r>
    </w:p>
    <w:p>
      <w:pPr>
        <w:spacing w:after="25" w:before="25"/>
        <w:ind w:left="2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•  AI产品思维：对ChatGPT、Claude、Coze、Dify等主流AI产品有深入研究和使用经验</w:t>
      </w:r>
    </w:p>
    <w:p>
      <w:pPr>
        <w:spacing w:after="25" w:before="25"/>
        <w:ind w:left="2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•  产品设计能力：具备PRD撰写、用户故事编写、原型设计（Figma/Axure）等核心技能</w:t>
      </w:r>
    </w:p>
    <w:p>
      <w:pPr>
        <w:spacing w:after="25" w:before="25"/>
        <w:ind w:left="2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•  技术背景：主修数字媒体技术，熟悉Java开发、数据分析，能与技术团队高效沟通</w:t>
      </w:r>
    </w:p>
    <w:p>
      <w:pPr>
        <w:spacing w:after="25" w:before="25"/>
        <w:ind w:left="2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•  企业级平台经验：在致远互联实习，深入理解企业协同办公与AI Agent产品</w:t>
      </w:r>
    </w:p>
    <w:p>
      <w:pPr>
        <w:pBdr>
          <w:bottom w:val="single" w:color="1a56db" w:sz="1" w:space="4"/>
        </w:pBdr>
        <w:spacing w:after="60" w:before="180"/>
      </w:pPr>
      <w:r>
        <w:drawing>
          <wp:inline distT="0" distB="0" distL="0" distR="0">
            <wp:extent cx="1524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b/>
          <w:bCs/>
          <w:color w:val="1a56db"/>
          <w:sz w:val="24"/>
          <w:szCs w:val="24"/>
        </w:rPr>
        <w:t xml:space="preserve">  实习经历</w:t>
      </w:r>
    </w:p>
    <w:p>
      <w:pPr>
        <w:tabs>
          <w:tab w:val="right" w:pos="9026"/>
        </w:tabs>
        <w:spacing w:after="40" w:before="1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致远互联（Seeyon）  |  AI产品实习生</w:t>
      </w: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	2026年</w:t>
      </w:r>
    </w:p>
    <w:p>
      <w:pPr>
        <w:spacing w:after="40" w:before="20"/>
      </w:pPr>
      <w:r>
        <w:rPr>
          <w:rFonts w:ascii="微软雅黑" w:cs="微软雅黑" w:eastAsia="微软雅黑" w:hAnsi="微软雅黑"/>
          <w:b/>
          <w:bCs/>
          <w:color w:val="1a56db"/>
          <w:sz w:val="19"/>
          <w:szCs w:val="19"/>
        </w:rPr>
        <w:t xml:space="preserve">技术栈：</w:t>
      </w:r>
      <w:r>
        <w:rPr>
          <w:rFonts w:ascii="微软雅黑" w:cs="微软雅黑" w:eastAsia="微软雅黑" w:hAnsi="微软雅黑"/>
          <w:color w:val="444444"/>
          <w:sz w:val="19"/>
          <w:szCs w:val="19"/>
        </w:rPr>
        <w:t xml:space="preserve">致远V5/V10平台、CAP4低代码引擎、CoMi智能体框架、AICard卡片协议、REST API</w:t>
      </w:r>
    </w:p>
    <w:p>
      <w:pPr>
        <w:spacing w:after="25" w:before="25"/>
        <w:ind w:left="2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•  参与CoMi智能体产品设计与开发，学习Agent工作流编排、知识图谱接入、工具调用配置等核心能力</w:t>
      </w:r>
    </w:p>
    <w:p>
      <w:pPr>
        <w:spacing w:after="25" w:before="25"/>
        <w:ind w:left="2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•  基于CAP4平台完成表单设计器、门户组件配置，掌握compareEnumValue系统条件、规则引擎等业务自动化配置</w:t>
      </w:r>
    </w:p>
    <w:p>
      <w:pPr>
        <w:spacing w:after="25" w:before="25"/>
        <w:ind w:left="2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•  研究AI Agent在协同办公场景（审批流、智能待办、知识问答）中的应用落地</w:t>
      </w:r>
    </w:p>
    <w:p>
      <w:pPr>
        <w:tabs>
          <w:tab w:val="right" w:pos="9026"/>
        </w:tabs>
        <w:spacing w:after="40" w:before="1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中国联通  |  市场推广/地推</w:t>
      </w: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	2025.06-2025.09</w:t>
      </w:r>
    </w:p>
    <w:p>
      <w:pPr>
        <w:spacing w:after="25" w:before="25"/>
        <w:ind w:left="2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•  负责校园通信产品销售，精准匹配用户需求，累计新增用户200余名</w:t>
      </w:r>
    </w:p>
    <w:p>
      <w:pPr>
        <w:pBdr>
          <w:bottom w:val="single" w:color="1a56db" w:sz="1" w:space="4"/>
        </w:pBdr>
        <w:spacing w:after="60" w:before="180"/>
      </w:pPr>
      <w:r>
        <w:drawing>
          <wp:inline distT="0" distB="0" distL="0" distR="0">
            <wp:extent cx="1524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b/>
          <w:bCs/>
          <w:color w:val="1a56db"/>
          <w:sz w:val="24"/>
          <w:szCs w:val="24"/>
        </w:rPr>
        <w:t xml:space="preserve">  项目经历</w:t>
      </w:r>
    </w:p>
    <w:p>
      <w:pPr>
        <w:tabs>
          <w:tab w:val="right" w:pos="9026"/>
        </w:tabs>
        <w:spacing w:after="40" w:before="1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致远OA合同管理系统配置  |  AI产品实践</w:t>
      </w: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	2026年</w:t>
      </w:r>
    </w:p>
    <w:p>
      <w:pPr>
        <w:spacing w:after="40" w:before="20"/>
      </w:pPr>
      <w:r>
        <w:rPr>
          <w:rFonts w:ascii="微软雅黑" w:cs="微软雅黑" w:eastAsia="微软雅黑" w:hAnsi="微软雅黑"/>
          <w:b/>
          <w:bCs/>
          <w:color w:val="1a56db"/>
          <w:sz w:val="19"/>
          <w:szCs w:val="19"/>
        </w:rPr>
        <w:t xml:space="preserve">技术栈：</w:t>
      </w:r>
      <w:r>
        <w:rPr>
          <w:rFonts w:ascii="微软雅黑" w:cs="微软雅黑" w:eastAsia="微软雅黑" w:hAnsi="微软雅黑"/>
          <w:color w:val="444444"/>
          <w:sz w:val="19"/>
          <w:szCs w:val="19"/>
        </w:rPr>
        <w:t xml:space="preserve">CAP4低代码平台、Vue 2.x + Ant Design、表单引擎、流程引擎、规则引擎、数据万能助手</w:t>
      </w:r>
    </w:p>
    <w:p>
      <w:pPr>
        <w:spacing w:after="25" w:before="25"/>
        <w:ind w:left="2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•  完成合同管理全流程配置：基础数据建模、多表关联表单设计、打印模板设置、业务关系映射</w:t>
      </w:r>
    </w:p>
    <w:p>
      <w:pPr>
        <w:spacing w:after="25" w:before="25"/>
        <w:ind w:left="2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•  运用系统条件配置（compareEnumValue枚举匹配、compareValue值比较）实现动态规则触发</w:t>
      </w:r>
    </w:p>
    <w:p>
      <w:pPr>
        <w:spacing w:after="25" w:before="25"/>
        <w:ind w:left="2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•  配置高级报表（数据透视、图表联动）、门户首页组件、菜单权限体系</w:t>
      </w:r>
    </w:p>
    <w:p>
      <w:pPr>
        <w:spacing w:after="25" w:before="25"/>
        <w:ind w:left="2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•  独立完成系统配置文档，梳理CAP4 Agent搭建流程与业务自动化方案</w:t>
      </w:r>
    </w:p>
    <w:p>
      <w:pPr>
        <w:tabs>
          <w:tab w:val="right" w:pos="9026"/>
        </w:tabs>
        <w:spacing w:after="40" w:before="1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掌上法宝小程序  |  UI设计师/产品负责人</w:t>
      </w: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	2025.04-2025.06</w:t>
      </w:r>
    </w:p>
    <w:p>
      <w:pPr>
        <w:spacing w:after="40" w:before="20"/>
      </w:pPr>
      <w:r>
        <w:rPr>
          <w:rFonts w:ascii="微软雅黑" w:cs="微软雅黑" w:eastAsia="微软雅黑" w:hAnsi="微软雅黑"/>
          <w:b/>
          <w:bCs/>
          <w:color w:val="1a56db"/>
          <w:sz w:val="19"/>
          <w:szCs w:val="19"/>
        </w:rPr>
        <w:t xml:space="preserve">技术栈：</w:t>
      </w:r>
      <w:r>
        <w:rPr>
          <w:rFonts w:ascii="微软雅黑" w:cs="微软雅黑" w:eastAsia="微软雅黑" w:hAnsi="微软雅黑"/>
          <w:color w:val="444444"/>
          <w:sz w:val="19"/>
          <w:szCs w:val="19"/>
        </w:rPr>
        <w:t xml:space="preserve">微信小程序、WXML/WXSS、JavaScript、MySQL、Node.js后端、Figma原型设计</w:t>
      </w:r>
    </w:p>
    <w:p>
      <w:pPr>
        <w:spacing w:after="25" w:before="25"/>
        <w:ind w:left="2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•  主导全流程开发：需求调研→原型设计→前后端开发→上线部署→答辩</w:t>
      </w:r>
    </w:p>
    <w:p>
      <w:pPr>
        <w:spacing w:after="25" w:before="25"/>
        <w:ind w:left="2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•  使用Figma完成高保真原型，基于微信小程序原生框架开发，MySQL存储用户数据</w:t>
      </w:r>
    </w:p>
    <w:p>
      <w:pPr>
        <w:spacing w:after="25" w:before="25"/>
        <w:ind w:left="2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•  设计信息架构与交互流程，根据A/B测试数据迭代优化页面布局</w:t>
      </w:r>
    </w:p>
    <w:p>
      <w:pPr>
        <w:spacing w:after="25" w:before="25"/>
        <w:ind w:left="2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•  获校级奖项，项目凭借完善设计与落地效果通过评审</w:t>
      </w:r>
    </w:p>
    <w:p>
      <w:pPr>
        <w:tabs>
          <w:tab w:val="right" w:pos="9026"/>
        </w:tabs>
        <w:spacing w:after="40" w:before="1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城市数据分析Mini项目  |  数据分析师</w:t>
      </w: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	2026.03-2026.06</w:t>
      </w:r>
    </w:p>
    <w:p>
      <w:pPr>
        <w:spacing w:after="40" w:before="20"/>
      </w:pPr>
      <w:r>
        <w:rPr>
          <w:rFonts w:ascii="微软雅黑" w:cs="微软雅黑" w:eastAsia="微软雅黑" w:hAnsi="微软雅黑"/>
          <w:b/>
          <w:bCs/>
          <w:color w:val="1a56db"/>
          <w:sz w:val="19"/>
          <w:szCs w:val="19"/>
        </w:rPr>
        <w:t xml:space="preserve">技术栈：</w:t>
      </w:r>
      <w:r>
        <w:rPr>
          <w:rFonts w:ascii="微软雅黑" w:cs="微软雅黑" w:eastAsia="微软雅黑" w:hAnsi="微软雅黑"/>
          <w:color w:val="444444"/>
          <w:sz w:val="19"/>
          <w:szCs w:val="19"/>
        </w:rPr>
        <w:t xml:space="preserve">Python（Pandas/NumPy）、Matplotlib/Seaborn可视化、Excel数据透视、Matlab统计分析</w:t>
      </w:r>
    </w:p>
    <w:p>
      <w:pPr>
        <w:spacing w:after="25" w:before="25"/>
        <w:ind w:left="2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•  Python数据抓取（Requests/Scrapy）→ 清洗去重（Pandas）→ 标准化处理（NumPy）</w:t>
      </w:r>
    </w:p>
    <w:p>
      <w:pPr>
        <w:spacing w:after="25" w:before="25"/>
        <w:ind w:left="2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•  多维度分析：人口密度、GDP增长、产业结构、教育资源分布，生成可视化图表</w:t>
      </w:r>
    </w:p>
    <w:p>
      <w:pPr>
        <w:spacing w:after="25" w:before="25"/>
        <w:ind w:left="2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•  撰写专业数据分析报告，运用统计学方法验证假设，提出城市发展建议</w:t>
      </w:r>
    </w:p>
    <w:p>
      <w:pPr>
        <w:tabs>
          <w:tab w:val="right" w:pos="9026"/>
        </w:tabs>
        <w:spacing w:after="40" w:before="1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AIGC视觉空间创作项目  |  视觉设计师</w:t>
      </w: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	2026.04-2026.06</w:t>
      </w:r>
    </w:p>
    <w:p>
      <w:pPr>
        <w:spacing w:after="40" w:before="20"/>
      </w:pPr>
      <w:r>
        <w:rPr>
          <w:rFonts w:ascii="微软雅黑" w:cs="微软雅黑" w:eastAsia="微软雅黑" w:hAnsi="微软雅黑"/>
          <w:b/>
          <w:bCs/>
          <w:color w:val="1a56db"/>
          <w:sz w:val="19"/>
          <w:szCs w:val="19"/>
        </w:rPr>
        <w:t xml:space="preserve">技术栈：</w:t>
      </w:r>
      <w:r>
        <w:rPr>
          <w:rFonts w:ascii="微软雅黑" w:cs="微软雅黑" w:eastAsia="微软雅黑" w:hAnsi="微软雅黑"/>
          <w:color w:val="444444"/>
          <w:sz w:val="19"/>
          <w:szCs w:val="19"/>
        </w:rPr>
        <w:t xml:space="preserve">Unity3D、Stable Diffusion、ControlNet、LoRA微调、Python提示词工程、C#脚本</w:t>
      </w:r>
    </w:p>
    <w:p>
      <w:pPr>
        <w:spacing w:after="25" w:before="25"/>
        <w:ind w:left="2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•  Unity3D场景搭建 + Stable Diffusion出图，实现3D空间与2D渲染的协同工作流</w:t>
      </w:r>
    </w:p>
    <w:p>
      <w:pPr>
        <w:spacing w:after="25" w:before="25"/>
        <w:ind w:left="2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•  使用ControlNet控制空间结构、深度图、边缘检测，确保AI生成与Unity场景匹配</w:t>
      </w:r>
    </w:p>
    <w:p>
      <w:pPr>
        <w:spacing w:after="25" w:before="25"/>
        <w:ind w:left="2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•  编写Python脚本批量生成提示词、自动化渲染流程，提升出图效率3倍</w:t>
      </w:r>
    </w:p>
    <w:p>
      <w:pPr>
        <w:tabs>
          <w:tab w:val="right" w:pos="9026"/>
        </w:tabs>
        <w:spacing w:after="40" w:before="1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Unity3D迷宫逃脱游戏设计  |  个人独立项目</w:t>
      </w: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	2025.09-2025.12</w:t>
      </w:r>
    </w:p>
    <w:p>
      <w:pPr>
        <w:spacing w:after="40" w:before="20"/>
      </w:pPr>
      <w:r>
        <w:rPr>
          <w:rFonts w:ascii="微软雅黑" w:cs="微软雅黑" w:eastAsia="微软雅黑" w:hAnsi="微软雅黑"/>
          <w:b/>
          <w:bCs/>
          <w:color w:val="1a56db"/>
          <w:sz w:val="19"/>
          <w:szCs w:val="19"/>
        </w:rPr>
        <w:t xml:space="preserve">技术栈：</w:t>
      </w:r>
      <w:r>
        <w:rPr>
          <w:rFonts w:ascii="微软雅黑" w:cs="微软雅黑" w:eastAsia="微软雅黑" w:hAnsi="微软雅黑"/>
          <w:color w:val="444444"/>
          <w:sz w:val="19"/>
          <w:szCs w:val="19"/>
        </w:rPr>
        <w:t xml:space="preserve">Unity3D引擎、C#面向对象编程、3D物理系统、碰撞检测、状态机、UI系统</w:t>
      </w:r>
    </w:p>
    <w:p>
      <w:pPr>
        <w:spacing w:after="25" w:before="25"/>
        <w:ind w:left="2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•  C#实现角色控制器：移动/跳跃/视角切换（Rigidbody + Transform + Camera）</w:t>
      </w:r>
    </w:p>
    <w:p>
      <w:pPr>
        <w:spacing w:after="25" w:before="25"/>
        <w:ind w:left="2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•  3D物理系统：碰撞检测（BoxCollider/SphereCollider）、触发器（OnTriggerEnter）、射线检测</w:t>
      </w:r>
    </w:p>
    <w:p>
      <w:pPr>
        <w:spacing w:after="25" w:before="25"/>
        <w:ind w:left="2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•  状态机管理游戏流程：开始→游戏中→暂停→通关/失败，单例模式管理全局状态</w:t>
      </w:r>
    </w:p>
    <w:p>
      <w:pPr>
        <w:spacing w:after="25" w:before="25"/>
        <w:ind w:left="2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•  模块化架构：SceneManager、PlayerController、GameManager、UIManager分离职责</w:t>
      </w:r>
    </w:p>
    <w:p>
      <w:pPr>
        <w:pBdr>
          <w:bottom w:val="single" w:color="1a56db" w:sz="1" w:space="4"/>
        </w:pBdr>
        <w:spacing w:after="60" w:before="180"/>
      </w:pPr>
      <w:r>
        <w:drawing>
          <wp:inline distT="0" distB="0" distL="0" distR="0">
            <wp:extent cx="1524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b/>
          <w:bCs/>
          <w:color w:val="1a56db"/>
          <w:sz w:val="24"/>
          <w:szCs w:val="24"/>
        </w:rPr>
        <w:t xml:space="preserve">  技能证书</w:t>
      </w:r>
    </w:p>
    <w:p>
      <w:p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编程语言：Java、Python、C#、JavaScript、SQL</w:t>
      </w:r>
    </w:p>
    <w:p>
      <w:pPr>
        <w:spacing w:after="40" w:before="40"/>
      </w:pPr>
      <w:r>
        <w:rPr>
          <w:rFonts w:ascii="微软雅黑" w:cs="微软雅黑" w:eastAsia="微软雅黑" w:hAnsi="微软雅黑"/>
          <w:color w:val="555555"/>
          <w:sz w:val="21"/>
          <w:szCs w:val="21"/>
        </w:rPr>
        <w:t xml:space="preserve">设计工具：Figma、Axure、Unity3D、Stable Diffusion、Photoshop</w:t>
      </w:r>
    </w:p>
    <w:p>
      <w:pPr>
        <w:spacing w:after="40" w:before="40"/>
      </w:pPr>
      <w:r>
        <w:rPr>
          <w:rFonts w:ascii="微软雅黑" w:cs="微软雅黑" w:eastAsia="微软雅黑" w:hAnsi="微软雅黑"/>
          <w:color w:val="555555"/>
          <w:sz w:val="21"/>
          <w:szCs w:val="21"/>
        </w:rPr>
        <w:t xml:space="preserve">AI产品：PRD撰写、用户研究、竞品分析、原型设计、数据分析</w:t>
      </w:r>
    </w:p>
    <w:p>
      <w:pPr>
        <w:pBdr>
          <w:bottom w:val="single" w:color="1a56db" w:sz="1" w:space="4"/>
        </w:pBdr>
        <w:spacing w:after="60" w:before="180"/>
      </w:pPr>
      <w:r>
        <w:drawing>
          <wp:inline distT="0" distB="0" distL="0" distR="0">
            <wp:extent cx="1524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b/>
          <w:bCs/>
          <w:color w:val="1a56db"/>
          <w:sz w:val="24"/>
          <w:szCs w:val="24"/>
        </w:rPr>
        <w:t xml:space="preserve">  校园经历</w:t>
      </w:r>
    </w:p>
    <w:p>
      <w:pPr>
        <w:tabs>
          <w:tab w:val="right" w:pos="9026"/>
        </w:tabs>
        <w:spacing w:after="40" w:before="1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江南大学公寓文化宣传部部长</w:t>
      </w: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	2024-至今</w:t>
      </w:r>
    </w:p>
    <w:p>
      <w:pPr>
        <w:spacing w:after="25" w:before="25"/>
        <w:ind w:left="2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•  策划公寓文化节、文明宿舍评比等活动，独立设计宣传物料50余份</w:t>
      </w:r>
    </w:p>
    <w:p>
      <w:pPr>
        <w:spacing w:after="25" w:before="25"/>
        <w:ind w:left="2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•  统筹部门工作，对接多方人员，保障任务有序落地</w:t>
      </w:r>
    </w:p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18cc6d97a41c17de21311ecc4f5d951a7547303.png"/><Relationship Id="rId8" Type="http://schemas.openxmlformats.org/officeDocument/2006/relationships/image" Target="media/076d581dfbbb910c7eae30a13eee9add3b0c1b8b.png"/><Relationship Id="rId9" Type="http://schemas.openxmlformats.org/officeDocument/2006/relationships/image" Target="media/0b862c5fb1e2d04e31b1ca862ac602579007ae6f.png"/><Relationship Id="rId10" Type="http://schemas.openxmlformats.org/officeDocument/2006/relationships/image" Target="media/9ab1190de92de4dcfc4b3a4d4eb6f1b854ac5c4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2026-08-13T04:30:54.787Z</dcterms:created>
  <dcterms:modified xsi:type="dcterms:W3CDTF">2026-08-13T04:30:54.789Z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4298426721793819_0-data_volume/7662694631762673961-files/所有对话/主对话/范博洋_AI产品经理简历_v4.docx","ReservedCode1":"","ContentPropagator":"001191110102MACQD9K64028705","PropagateID":"4298426721793819#1786595911092","ReservedCode2":""}</vt:lpwstr>
  </property>
</Properties>
</file>