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4BDA8" w14:textId="77777777" w:rsidR="00000000" w:rsidRDefault="002300AF">
      <w:pPr>
        <w:adjustRightInd w:val="0"/>
        <w:snapToGrid w:val="0"/>
        <w:spacing w:line="560" w:lineRule="exact"/>
        <w:jc w:val="center"/>
        <w:rPr>
          <w:rFonts w:eastAsia="SimHei" w:hint="eastAsia"/>
          <w:sz w:val="32"/>
        </w:rPr>
      </w:pPr>
      <w:r>
        <w:rPr>
          <w:rFonts w:eastAsia="SimHei" w:hint="eastAsia"/>
          <w:sz w:val="32"/>
        </w:rPr>
        <w:t>课程结课考试结果分析表</w:t>
      </w:r>
    </w:p>
    <w:p w14:paraId="055CB532" w14:textId="77777777" w:rsidR="00000000" w:rsidRDefault="002300AF">
      <w:pPr>
        <w:spacing w:line="360" w:lineRule="auto"/>
        <w:jc w:val="center"/>
        <w:rPr>
          <w:rFonts w:ascii="SimSun" w:hAnsi="SimSun"/>
          <w:bCs/>
          <w:szCs w:val="21"/>
        </w:rPr>
      </w:pPr>
      <w:r>
        <w:rPr>
          <w:rFonts w:ascii="SimSun" w:hAnsi="SimSun" w:hint="eastAsia"/>
          <w:bCs/>
          <w:szCs w:val="21"/>
        </w:rPr>
        <w:t>(</w:t>
      </w:r>
      <w:r>
        <w:rPr>
          <w:rFonts w:ascii="SimSun" w:hAnsi="SimSun" w:hint="eastAsia"/>
          <w:bCs/>
          <w:szCs w:val="21"/>
        </w:rPr>
        <w:t>适用于任课教师本人授课的</w:t>
      </w:r>
      <w:r>
        <w:rPr>
          <w:rFonts w:ascii="SimSun" w:hAnsi="SimSun" w:hint="eastAsia"/>
          <w:bCs/>
          <w:szCs w:val="21"/>
        </w:rPr>
        <w:t>课程</w:t>
      </w:r>
      <w:r>
        <w:rPr>
          <w:rFonts w:ascii="SimSun" w:hAnsi="SimSun" w:hint="eastAsia"/>
          <w:bCs/>
          <w:szCs w:val="21"/>
        </w:rPr>
        <w:t>，</w:t>
      </w:r>
      <w:r>
        <w:rPr>
          <w:rFonts w:ascii="SimSun" w:hAnsi="SimSun" w:hint="eastAsia"/>
          <w:bCs/>
          <w:szCs w:val="21"/>
        </w:rPr>
        <w:t>任课教师</w:t>
      </w:r>
      <w:r>
        <w:rPr>
          <w:rFonts w:ascii="SimSun" w:hAnsi="SimSun" w:hint="eastAsia"/>
          <w:bCs/>
          <w:szCs w:val="21"/>
        </w:rPr>
        <w:t>填写</w:t>
      </w:r>
      <w:r>
        <w:rPr>
          <w:rFonts w:ascii="SimSun" w:hAnsi="SimSun" w:hint="eastAsia"/>
          <w:bCs/>
          <w:szCs w:val="21"/>
        </w:rPr>
        <w:t>)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750"/>
        <w:gridCol w:w="822"/>
        <w:gridCol w:w="303"/>
        <w:gridCol w:w="519"/>
        <w:gridCol w:w="822"/>
        <w:gridCol w:w="144"/>
        <w:gridCol w:w="678"/>
        <w:gridCol w:w="432"/>
        <w:gridCol w:w="390"/>
        <w:gridCol w:w="930"/>
        <w:gridCol w:w="630"/>
        <w:gridCol w:w="225"/>
        <w:gridCol w:w="1058"/>
      </w:tblGrid>
      <w:tr w:rsidR="00000000" w14:paraId="224118D0" w14:textId="77777777">
        <w:trPr>
          <w:trHeight w:val="567"/>
          <w:jc w:val="center"/>
        </w:trPr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E680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课程名称</w:t>
            </w:r>
          </w:p>
        </w:tc>
        <w:tc>
          <w:tcPr>
            <w:tcW w:w="3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AA434" w14:textId="58116408" w:rsidR="00000000" w:rsidRDefault="00776106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《数学分析II》</w:t>
            </w: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A215A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课程代码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57F4" w14:textId="6EADF6A5" w:rsidR="00000000" w:rsidRDefault="00776106">
            <w:pPr>
              <w:jc w:val="center"/>
              <w:rPr>
                <w:rFonts w:ascii="SimSun" w:hAnsi="SimSun" w:hint="eastAsia"/>
                <w:szCs w:val="21"/>
              </w:rPr>
            </w:pPr>
            <w:r w:rsidRPr="00776106">
              <w:rPr>
                <w:rFonts w:ascii="SimSun" w:hAnsi="SimSun"/>
                <w:szCs w:val="21"/>
              </w:rPr>
              <w:t>100616T004-01</w:t>
            </w:r>
          </w:p>
        </w:tc>
      </w:tr>
      <w:tr w:rsidR="00000000" w14:paraId="45DEA11B" w14:textId="77777777">
        <w:trPr>
          <w:trHeight w:val="567"/>
          <w:jc w:val="center"/>
        </w:trPr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1B011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学生年级</w:t>
            </w:r>
            <w:r>
              <w:rPr>
                <w:rFonts w:ascii="SimSun" w:hAnsi="SimSun" w:hint="eastAsia"/>
                <w:szCs w:val="21"/>
              </w:rPr>
              <w:t>、</w:t>
            </w:r>
            <w:r>
              <w:rPr>
                <w:rFonts w:ascii="SimSun" w:hAnsi="SimSun" w:hint="eastAsia"/>
                <w:szCs w:val="21"/>
              </w:rPr>
              <w:t>专业</w:t>
            </w:r>
          </w:p>
        </w:tc>
        <w:tc>
          <w:tcPr>
            <w:tcW w:w="3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411C" w14:textId="694B588D" w:rsidR="00000000" w:rsidRDefault="00776106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数学与应用数学1</w:t>
            </w:r>
            <w:r>
              <w:rPr>
                <w:rFonts w:ascii="SimSun" w:hAnsi="SimSun"/>
                <w:szCs w:val="21"/>
              </w:rPr>
              <w:t>9-1</w:t>
            </w:r>
            <w:r>
              <w:rPr>
                <w:rFonts w:ascii="SimSun" w:hAnsi="SimSun" w:hint="eastAsia"/>
                <w:szCs w:val="21"/>
              </w:rPr>
              <w:t>，2</w:t>
            </w: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AD35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任课</w:t>
            </w:r>
            <w:r>
              <w:rPr>
                <w:rFonts w:ascii="SimSun" w:hAnsi="SimSun" w:hint="eastAsia"/>
                <w:szCs w:val="21"/>
              </w:rPr>
              <w:t>教师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3A284" w14:textId="5AE43EB9" w:rsidR="00000000" w:rsidRDefault="00776106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武国宁</w:t>
            </w:r>
          </w:p>
        </w:tc>
      </w:tr>
      <w:tr w:rsidR="00000000" w14:paraId="18ABA79A" w14:textId="77777777">
        <w:trPr>
          <w:trHeight w:val="567"/>
          <w:jc w:val="center"/>
        </w:trPr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6C04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考试形式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79BCF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闭卷</w:t>
            </w:r>
          </w:p>
        </w:tc>
        <w:tc>
          <w:tcPr>
            <w:tcW w:w="1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438A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应考人数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022F" w14:textId="22E00D45" w:rsidR="00000000" w:rsidRDefault="00776106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79</w:t>
            </w: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CB6B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实考</w:t>
            </w:r>
            <w:r>
              <w:rPr>
                <w:rFonts w:ascii="SimSun" w:hAnsi="SimSun" w:hint="eastAsia"/>
                <w:szCs w:val="21"/>
              </w:rPr>
              <w:t>人数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9BBEF" w14:textId="60119F8B" w:rsidR="00000000" w:rsidRDefault="00776106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79</w:t>
            </w:r>
          </w:p>
        </w:tc>
      </w:tr>
      <w:tr w:rsidR="00000000" w14:paraId="736B8287" w14:textId="77777777">
        <w:trPr>
          <w:trHeight w:val="567"/>
          <w:jc w:val="center"/>
        </w:trPr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8861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违纪</w:t>
            </w:r>
            <w:r>
              <w:rPr>
                <w:rFonts w:ascii="SimSun" w:hAnsi="SimSun" w:hint="eastAsia"/>
                <w:szCs w:val="21"/>
              </w:rPr>
              <w:t>作弊</w:t>
            </w:r>
            <w:r>
              <w:rPr>
                <w:rFonts w:ascii="SimSun" w:hAnsi="SimSun" w:hint="eastAsia"/>
                <w:szCs w:val="21"/>
              </w:rPr>
              <w:t>人数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1A503" w14:textId="1F227964" w:rsidR="00000000" w:rsidRDefault="00776106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0</w:t>
            </w:r>
          </w:p>
        </w:tc>
        <w:tc>
          <w:tcPr>
            <w:tcW w:w="1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51A2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留学生人数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A346" w14:textId="0897C40D" w:rsidR="00000000" w:rsidRDefault="00776106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0</w:t>
            </w:r>
          </w:p>
        </w:tc>
        <w:tc>
          <w:tcPr>
            <w:tcW w:w="1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6BB9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参与</w:t>
            </w:r>
            <w:r>
              <w:rPr>
                <w:rFonts w:ascii="SimSun" w:hAnsi="SimSun" w:hint="eastAsia"/>
                <w:szCs w:val="21"/>
              </w:rPr>
              <w:t>成绩分析人数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9A5C" w14:textId="25F58506" w:rsidR="00000000" w:rsidRDefault="00776106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79</w:t>
            </w:r>
          </w:p>
        </w:tc>
      </w:tr>
      <w:tr w:rsidR="00000000" w14:paraId="15962B4C" w14:textId="77777777">
        <w:trPr>
          <w:trHeight w:val="567"/>
          <w:jc w:val="center"/>
        </w:trPr>
        <w:tc>
          <w:tcPr>
            <w:tcW w:w="3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B5D57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总评</w:t>
            </w:r>
            <w:r>
              <w:rPr>
                <w:rFonts w:ascii="SimSun" w:hAnsi="SimSun" w:hint="eastAsia"/>
                <w:szCs w:val="21"/>
              </w:rPr>
              <w:t>成绩</w:t>
            </w:r>
            <w:r>
              <w:rPr>
                <w:rFonts w:ascii="SimSun" w:hAnsi="SimSun" w:hint="eastAsia"/>
                <w:szCs w:val="21"/>
              </w:rPr>
              <w:t>构成</w:t>
            </w:r>
            <w:r>
              <w:rPr>
                <w:rFonts w:ascii="SimSun" w:hAnsi="SimSun" w:hint="eastAsia"/>
                <w:szCs w:val="21"/>
              </w:rPr>
              <w:t>比例</w:t>
            </w:r>
          </w:p>
        </w:tc>
        <w:tc>
          <w:tcPr>
            <w:tcW w:w="582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CCD0" w14:textId="40187330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平时</w:t>
            </w:r>
            <w:r>
              <w:rPr>
                <w:rFonts w:ascii="SimSun" w:hAnsi="SimSun" w:hint="eastAsia"/>
                <w:szCs w:val="21"/>
              </w:rPr>
              <w:t>成绩</w:t>
            </w:r>
            <w:r w:rsidR="00776106">
              <w:rPr>
                <w:rFonts w:ascii="SimSun" w:hAnsi="SimSun"/>
                <w:szCs w:val="21"/>
              </w:rPr>
              <w:t>35</w:t>
            </w:r>
            <w:r>
              <w:rPr>
                <w:rFonts w:ascii="SimSun" w:hAnsi="SimSun" w:hint="eastAsia"/>
                <w:szCs w:val="21"/>
              </w:rPr>
              <w:t>%</w:t>
            </w:r>
            <w:r>
              <w:rPr>
                <w:rFonts w:ascii="SimSun" w:hAnsi="SimSun" w:hint="eastAsia"/>
                <w:szCs w:val="21"/>
              </w:rPr>
              <w:t>、实验</w:t>
            </w:r>
            <w:r>
              <w:rPr>
                <w:rFonts w:ascii="SimSun" w:hAnsi="SimSun" w:hint="eastAsia"/>
                <w:szCs w:val="21"/>
              </w:rPr>
              <w:t>成绩</w:t>
            </w:r>
            <w:r>
              <w:rPr>
                <w:rFonts w:ascii="SimSun" w:hAnsi="SimSun" w:hint="eastAsia"/>
                <w:szCs w:val="21"/>
              </w:rPr>
              <w:t xml:space="preserve">  </w:t>
            </w:r>
            <w:r w:rsidR="00776106">
              <w:rPr>
                <w:rFonts w:ascii="SimSun" w:hAnsi="SimSun"/>
                <w:szCs w:val="21"/>
              </w:rPr>
              <w:t>0</w:t>
            </w:r>
            <w:r>
              <w:rPr>
                <w:rFonts w:ascii="SimSun" w:hAnsi="SimSun" w:hint="eastAsia"/>
                <w:szCs w:val="21"/>
              </w:rPr>
              <w:t>%</w:t>
            </w:r>
            <w:r>
              <w:rPr>
                <w:rFonts w:ascii="SimSun" w:hAnsi="SimSun" w:hint="eastAsia"/>
                <w:szCs w:val="21"/>
              </w:rPr>
              <w:t>、</w:t>
            </w:r>
            <w:r>
              <w:rPr>
                <w:rFonts w:ascii="SimSun" w:hAnsi="SimSun" w:hint="eastAsia"/>
                <w:szCs w:val="21"/>
              </w:rPr>
              <w:t>结课考试成绩</w:t>
            </w:r>
            <w:r>
              <w:rPr>
                <w:rFonts w:ascii="SimSun" w:hAnsi="SimSun" w:hint="eastAsia"/>
                <w:szCs w:val="21"/>
              </w:rPr>
              <w:t xml:space="preserve"> </w:t>
            </w:r>
            <w:r w:rsidR="00776106">
              <w:rPr>
                <w:rFonts w:ascii="SimSun" w:hAnsi="SimSun"/>
                <w:szCs w:val="21"/>
              </w:rPr>
              <w:t>65</w:t>
            </w:r>
            <w:r>
              <w:rPr>
                <w:rFonts w:ascii="SimSun" w:hAnsi="SimSun" w:hint="eastAsia"/>
                <w:szCs w:val="21"/>
              </w:rPr>
              <w:t>%</w:t>
            </w:r>
          </w:p>
        </w:tc>
      </w:tr>
      <w:tr w:rsidR="00000000" w14:paraId="6A856B4F" w14:textId="77777777">
        <w:trPr>
          <w:trHeight w:val="567"/>
          <w:jc w:val="center"/>
        </w:trPr>
        <w:tc>
          <w:tcPr>
            <w:tcW w:w="914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AD05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总评成绩分布（</w:t>
            </w:r>
            <w:r>
              <w:rPr>
                <w:rFonts w:ascii="SimSun" w:hAnsi="SimSun" w:hint="eastAsia"/>
                <w:szCs w:val="21"/>
              </w:rPr>
              <w:t>不包括</w:t>
            </w:r>
            <w:r>
              <w:rPr>
                <w:rFonts w:ascii="SimSun" w:hAnsi="SimSun" w:hint="eastAsia"/>
                <w:szCs w:val="21"/>
              </w:rPr>
              <w:t>缺考</w:t>
            </w:r>
            <w:r>
              <w:rPr>
                <w:rFonts w:ascii="SimSun" w:hAnsi="SimSun" w:hint="eastAsia"/>
                <w:szCs w:val="21"/>
              </w:rPr>
              <w:t>和</w:t>
            </w:r>
            <w:r>
              <w:rPr>
                <w:rFonts w:ascii="SimSun" w:hAnsi="SimSun" w:hint="eastAsia"/>
                <w:szCs w:val="21"/>
              </w:rPr>
              <w:t>违纪</w:t>
            </w:r>
            <w:r>
              <w:rPr>
                <w:rFonts w:ascii="SimSun" w:hAnsi="SimSun" w:hint="eastAsia"/>
                <w:szCs w:val="21"/>
              </w:rPr>
              <w:t>作弊学生</w:t>
            </w:r>
            <w:r>
              <w:rPr>
                <w:rFonts w:ascii="SimSun" w:hAnsi="SimSun" w:hint="eastAsia"/>
                <w:szCs w:val="21"/>
              </w:rPr>
              <w:t>、留学生的成绩）</w:t>
            </w:r>
          </w:p>
        </w:tc>
      </w:tr>
      <w:tr w:rsidR="00000000" w14:paraId="111ABC8B" w14:textId="77777777">
        <w:trPr>
          <w:trHeight w:val="567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B561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班级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117F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人数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0503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≥</w:t>
            </w:r>
            <w:r>
              <w:rPr>
                <w:rFonts w:ascii="SimSun" w:hAnsi="SimSun" w:hint="eastAsia"/>
                <w:szCs w:val="21"/>
              </w:rPr>
              <w:t>90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0FB2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89-80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DDB4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79-70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2B84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69-60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3AB9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59-0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A7E4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平均分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ECA1F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优秀率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B724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不及格率</w:t>
            </w:r>
          </w:p>
        </w:tc>
      </w:tr>
      <w:tr w:rsidR="00000000" w14:paraId="2A9C9454" w14:textId="77777777">
        <w:trPr>
          <w:trHeight w:val="567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FD984" w14:textId="23B7A5A0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数学1</w:t>
            </w:r>
            <w:r>
              <w:rPr>
                <w:rFonts w:ascii="SimSun" w:hAnsi="SimSun"/>
                <w:szCs w:val="21"/>
              </w:rPr>
              <w:t>9-1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7F8F" w14:textId="7B070054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30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6C49" w14:textId="56A47DFE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6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11677" w14:textId="7F824D44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7CD4A" w14:textId="24B2F42C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10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65AD" w14:textId="004E135B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76DC" w14:textId="45B7E870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CE09" w14:textId="4A2C65AE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76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E944" w14:textId="7A7F799C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20%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9FD0" w14:textId="02281BD4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10%</w:t>
            </w:r>
          </w:p>
        </w:tc>
      </w:tr>
      <w:tr w:rsidR="00F874DF" w14:paraId="29B15919" w14:textId="77777777">
        <w:trPr>
          <w:trHeight w:val="567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D169" w14:textId="526C258B" w:rsidR="00F874DF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数学1</w:t>
            </w:r>
            <w:r>
              <w:rPr>
                <w:rFonts w:ascii="SimSun" w:hAnsi="SimSun"/>
                <w:szCs w:val="21"/>
              </w:rPr>
              <w:t>9-2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95DE" w14:textId="79305119" w:rsidR="00F874DF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32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2EA1" w14:textId="2AC006D2" w:rsidR="00F874DF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12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AD2F" w14:textId="23D27F28" w:rsidR="00F874DF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E9D9E" w14:textId="5D64E557" w:rsidR="00F874DF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7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1A36B" w14:textId="02BF2336" w:rsidR="00F874DF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24CE" w14:textId="79B6719B" w:rsidR="00F874DF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99B9" w14:textId="1CCA7609" w:rsidR="00F874DF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82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3276" w14:textId="653108BF" w:rsidR="00F874DF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37.5%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DB40F" w14:textId="44C50338" w:rsidR="00F874DF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0%</w:t>
            </w:r>
          </w:p>
        </w:tc>
      </w:tr>
      <w:tr w:rsidR="00000000" w14:paraId="31721B94" w14:textId="77777777">
        <w:trPr>
          <w:trHeight w:val="567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2F9" w14:textId="181CBA7A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重修生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8DBD" w14:textId="679180D9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17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58FD" w14:textId="5408F1A1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A6C5" w14:textId="762A7D6F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AAA2" w14:textId="571B0442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E53D" w14:textId="427F3869" w:rsidR="00000000" w:rsidRDefault="00F874D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2D93" w14:textId="51964C63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4722" w14:textId="26E6479B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74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9807" w14:textId="464210A1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0%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7129F" w14:textId="526FDFEA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0%</w:t>
            </w:r>
          </w:p>
        </w:tc>
      </w:tr>
      <w:tr w:rsidR="00000000" w14:paraId="57D87D75" w14:textId="77777777">
        <w:trPr>
          <w:trHeight w:val="567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D0FD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合计人数</w:t>
            </w:r>
          </w:p>
          <w:p w14:paraId="5E9633AE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（</w:t>
            </w:r>
            <w:r>
              <w:rPr>
                <w:rFonts w:ascii="SimSun" w:hAnsi="SimSun" w:hint="eastAsia"/>
                <w:szCs w:val="21"/>
              </w:rPr>
              <w:t>或平均分</w:t>
            </w:r>
            <w:r>
              <w:rPr>
                <w:rFonts w:ascii="SimSun" w:hAnsi="SimSun" w:hint="eastAsia"/>
                <w:szCs w:val="21"/>
              </w:rPr>
              <w:t>）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75C6" w14:textId="4B03ECEB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79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10E2" w14:textId="7C75ACE4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18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93C8" w14:textId="66C7BD1A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25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25DC" w14:textId="1ADA9390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19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70B0" w14:textId="2F642083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14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153D" w14:textId="2F400ADF" w:rsidR="00000000" w:rsidRDefault="004253C7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7E07" w14:textId="26757E56" w:rsidR="00000000" w:rsidRDefault="002A0D44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77</w:t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9CD92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</w:p>
          <w:p w14:paraId="681063FB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</w:p>
        </w:tc>
      </w:tr>
      <w:tr w:rsidR="00000000" w14:paraId="03C0278B" w14:textId="77777777">
        <w:trPr>
          <w:cantSplit/>
          <w:trHeight w:val="567"/>
          <w:jc w:val="center"/>
        </w:trPr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D336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合计</w:t>
            </w:r>
            <w:r>
              <w:rPr>
                <w:rFonts w:ascii="SimSun" w:hAnsi="SimSun" w:hint="eastAsia"/>
                <w:szCs w:val="21"/>
              </w:rPr>
              <w:t>百分比（</w:t>
            </w:r>
            <w:r>
              <w:rPr>
                <w:rFonts w:ascii="SimSun" w:hAnsi="SimSun" w:hint="eastAsia"/>
                <w:szCs w:val="21"/>
              </w:rPr>
              <w:t>%</w:t>
            </w:r>
            <w:r>
              <w:rPr>
                <w:rFonts w:ascii="SimSun" w:hAnsi="SimSun" w:hint="eastAsia"/>
                <w:szCs w:val="21"/>
              </w:rPr>
              <w:t>）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9311" w14:textId="32260EB5" w:rsidR="00000000" w:rsidRDefault="002A0D44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23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69B7D" w14:textId="4EDF2E08" w:rsidR="00000000" w:rsidRDefault="002A0D44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32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D99D" w14:textId="0B4253C9" w:rsidR="00000000" w:rsidRDefault="002A0D44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24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40F4A" w14:textId="3A9E8EFD" w:rsidR="00000000" w:rsidRDefault="002A0D44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18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46A7" w14:textId="6FE058B3" w:rsidR="00000000" w:rsidRDefault="002A0D44">
            <w:pPr>
              <w:jc w:val="center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2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340F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</w:p>
          <w:p w14:paraId="5ED3F08D" w14:textId="77777777" w:rsidR="00000000" w:rsidRDefault="002300AF">
            <w:pPr>
              <w:jc w:val="center"/>
              <w:rPr>
                <w:rFonts w:ascii="SimSun" w:hAnsi="SimSun" w:hint="eastAsia"/>
                <w:szCs w:val="21"/>
              </w:rPr>
            </w:pPr>
          </w:p>
        </w:tc>
      </w:tr>
      <w:tr w:rsidR="00000000" w14:paraId="535E9512" w14:textId="77777777">
        <w:trPr>
          <w:trHeight w:val="2321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BC8F" w14:textId="77777777" w:rsidR="00000000" w:rsidRDefault="002300AF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试</w:t>
            </w:r>
          </w:p>
          <w:p w14:paraId="5983BB93" w14:textId="77777777" w:rsidR="00000000" w:rsidRDefault="002300AF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题</w:t>
            </w:r>
          </w:p>
          <w:p w14:paraId="2DBFD989" w14:textId="77777777" w:rsidR="00000000" w:rsidRDefault="002300AF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分</w:t>
            </w:r>
          </w:p>
          <w:p w14:paraId="34091C29" w14:textId="77777777" w:rsidR="00000000" w:rsidRDefault="002300AF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析</w:t>
            </w:r>
          </w:p>
        </w:tc>
        <w:tc>
          <w:tcPr>
            <w:tcW w:w="77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1DFF" w14:textId="0DB36EE8" w:rsidR="00000000" w:rsidRDefault="00D30E66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第一大题选择题，共1</w:t>
            </w:r>
            <w:r>
              <w:rPr>
                <w:rFonts w:ascii="SimSun" w:hAnsi="SimSun"/>
                <w:szCs w:val="21"/>
              </w:rPr>
              <w:t>0</w:t>
            </w:r>
            <w:r>
              <w:rPr>
                <w:rFonts w:ascii="SimSun" w:hAnsi="SimSun" w:hint="eastAsia"/>
                <w:szCs w:val="21"/>
              </w:rPr>
              <w:t>个小题，每小题3分，共3</w:t>
            </w:r>
            <w:r>
              <w:rPr>
                <w:rFonts w:ascii="SimSun" w:hAnsi="SimSun"/>
                <w:szCs w:val="21"/>
              </w:rPr>
              <w:t>0</w:t>
            </w:r>
            <w:r>
              <w:rPr>
                <w:rFonts w:ascii="SimSun" w:hAnsi="SimSun" w:hint="eastAsia"/>
                <w:szCs w:val="21"/>
              </w:rPr>
              <w:t>分。主要考察学生对于多元函数微分、方向导数、梯度散度、多元函数积分性质等基本概念。偏重于理论分析和一些常见的计算小技巧。</w:t>
            </w:r>
          </w:p>
          <w:p w14:paraId="4AA64F44" w14:textId="3BE99D6B" w:rsidR="00D30E66" w:rsidRDefault="00D30E66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第二大题为计算题，</w:t>
            </w:r>
            <w:r w:rsidR="003B7C30">
              <w:rPr>
                <w:rFonts w:ascii="SimSun" w:hAnsi="SimSun" w:hint="eastAsia"/>
                <w:szCs w:val="21"/>
              </w:rPr>
              <w:t>5个小题，每小题8分，共4</w:t>
            </w:r>
            <w:r w:rsidR="003B7C30">
              <w:rPr>
                <w:rFonts w:ascii="SimSun" w:hAnsi="SimSun"/>
                <w:szCs w:val="21"/>
              </w:rPr>
              <w:t>0</w:t>
            </w:r>
            <w:r w:rsidR="003B7C30">
              <w:rPr>
                <w:rFonts w:ascii="SimSun" w:hAnsi="SimSun" w:hint="eastAsia"/>
                <w:szCs w:val="21"/>
              </w:rPr>
              <w:t>分。主要考察多元函数微分求法、方向导数与梯度、变量替换法积分计算、定积分几何应用（包含求空间曲面的面积和几何体体积）。</w:t>
            </w:r>
          </w:p>
          <w:p w14:paraId="0C48DE74" w14:textId="564ACF95" w:rsidR="003B7C30" w:rsidRDefault="003B7C30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第三大题为格林公式及其应用1</w:t>
            </w:r>
            <w:r>
              <w:rPr>
                <w:rFonts w:ascii="SimSun" w:hAnsi="SimSun"/>
                <w:szCs w:val="21"/>
              </w:rPr>
              <w:t>0</w:t>
            </w:r>
            <w:r>
              <w:rPr>
                <w:rFonts w:ascii="SimSun" w:hAnsi="SimSun" w:hint="eastAsia"/>
                <w:szCs w:val="21"/>
              </w:rPr>
              <w:t>分。主要考察内部含有奇点的情形。</w:t>
            </w:r>
          </w:p>
          <w:p w14:paraId="2E6B163B" w14:textId="79B28564" w:rsidR="003B7C30" w:rsidRDefault="003B7C30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第四大题为高斯公式1</w:t>
            </w:r>
            <w:r>
              <w:rPr>
                <w:rFonts w:ascii="SimSun" w:hAnsi="SimSun"/>
                <w:szCs w:val="21"/>
              </w:rPr>
              <w:t>0</w:t>
            </w:r>
            <w:r>
              <w:rPr>
                <w:rFonts w:ascii="SimSun" w:hAnsi="SimSun" w:hint="eastAsia"/>
                <w:szCs w:val="21"/>
              </w:rPr>
              <w:t>分。主要考察不闭合曲面的高斯公式的应用。</w:t>
            </w:r>
          </w:p>
          <w:p w14:paraId="50B452C7" w14:textId="2992E7E1" w:rsidR="003B7C30" w:rsidRDefault="003B7C30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第五题为斯托克斯公式1</w:t>
            </w:r>
            <w:r>
              <w:rPr>
                <w:rFonts w:ascii="SimSun" w:hAnsi="SimSun"/>
                <w:szCs w:val="21"/>
              </w:rPr>
              <w:t>0</w:t>
            </w:r>
            <w:r>
              <w:rPr>
                <w:rFonts w:ascii="SimSun" w:hAnsi="SimSun" w:hint="eastAsia"/>
                <w:szCs w:val="21"/>
              </w:rPr>
              <w:t>分。考察斯托克斯公式的计算问题。</w:t>
            </w:r>
          </w:p>
          <w:p w14:paraId="03D65F6F" w14:textId="49D6CF8E" w:rsidR="003B7C30" w:rsidRDefault="003B7C30">
            <w:pPr>
              <w:spacing w:line="360" w:lineRule="auto"/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该套试题涵盖了本学期的讲授内容，重点难点突出，附带基本知识的考察。</w:t>
            </w:r>
          </w:p>
          <w:p w14:paraId="39AD95F4" w14:textId="77777777" w:rsidR="00000000" w:rsidRDefault="002300AF">
            <w:pPr>
              <w:spacing w:line="360" w:lineRule="auto"/>
              <w:rPr>
                <w:rFonts w:ascii="SimSun" w:hAnsi="SimSun"/>
                <w:szCs w:val="21"/>
              </w:rPr>
            </w:pPr>
          </w:p>
        </w:tc>
      </w:tr>
      <w:tr w:rsidR="00000000" w14:paraId="29F5FB3B" w14:textId="77777777">
        <w:trPr>
          <w:trHeight w:val="2381"/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AECD" w14:textId="77777777" w:rsidR="00000000" w:rsidRDefault="002300AF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lastRenderedPageBreak/>
              <w:t>成</w:t>
            </w:r>
          </w:p>
          <w:p w14:paraId="3303D174" w14:textId="77777777" w:rsidR="00000000" w:rsidRDefault="002300AF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绩</w:t>
            </w:r>
          </w:p>
          <w:p w14:paraId="34872708" w14:textId="77777777" w:rsidR="00000000" w:rsidRDefault="002300AF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分</w:t>
            </w:r>
          </w:p>
          <w:p w14:paraId="3FF13A38" w14:textId="77777777" w:rsidR="00000000" w:rsidRDefault="002300AF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析</w:t>
            </w:r>
          </w:p>
        </w:tc>
        <w:tc>
          <w:tcPr>
            <w:tcW w:w="77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2725" w14:textId="20E1B3E7" w:rsidR="00FF16F8" w:rsidRDefault="00FF16F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总成绩构成：平时成绩3</w:t>
            </w:r>
            <w:r>
              <w:rPr>
                <w:rFonts w:ascii="SimSun" w:hAnsi="SimSun"/>
                <w:szCs w:val="21"/>
              </w:rPr>
              <w:t>5%=</w:t>
            </w:r>
            <w:r>
              <w:rPr>
                <w:rFonts w:ascii="SimSun" w:hAnsi="SimSun" w:hint="eastAsia"/>
                <w:szCs w:val="21"/>
              </w:rPr>
              <w:t>作业</w:t>
            </w:r>
            <w:r>
              <w:rPr>
                <w:rFonts w:ascii="SimSun" w:hAnsi="SimSun"/>
                <w:szCs w:val="21"/>
              </w:rPr>
              <w:t>15%+</w:t>
            </w:r>
            <w:r>
              <w:rPr>
                <w:rFonts w:ascii="SimSun" w:hAnsi="SimSun" w:hint="eastAsia"/>
                <w:szCs w:val="21"/>
              </w:rPr>
              <w:t>两次小测（每次1</w:t>
            </w:r>
            <w:r>
              <w:rPr>
                <w:rFonts w:ascii="SimSun" w:hAnsi="SimSun"/>
                <w:szCs w:val="21"/>
              </w:rPr>
              <w:t>0</w:t>
            </w:r>
            <w:r>
              <w:rPr>
                <w:rFonts w:ascii="SimSun" w:hAnsi="SimSun" w:hint="eastAsia"/>
                <w:szCs w:val="21"/>
              </w:rPr>
              <w:t>分，共2</w:t>
            </w:r>
            <w:r>
              <w:rPr>
                <w:rFonts w:ascii="SimSun" w:hAnsi="SimSun"/>
                <w:szCs w:val="21"/>
              </w:rPr>
              <w:t>0</w:t>
            </w:r>
            <w:r>
              <w:rPr>
                <w:rFonts w:ascii="SimSun" w:hAnsi="SimSun" w:hint="eastAsia"/>
                <w:szCs w:val="21"/>
              </w:rPr>
              <w:t>分）2</w:t>
            </w:r>
            <w:r>
              <w:rPr>
                <w:rFonts w:ascii="SimSun" w:hAnsi="SimSun"/>
                <w:szCs w:val="21"/>
              </w:rPr>
              <w:t>0%</w:t>
            </w:r>
            <w:r>
              <w:rPr>
                <w:rFonts w:ascii="SimSun" w:hAnsi="SimSun" w:hint="eastAsia"/>
                <w:szCs w:val="21"/>
              </w:rPr>
              <w:t>；期末考试成绩6</w:t>
            </w:r>
            <w:r>
              <w:rPr>
                <w:rFonts w:ascii="SimSun" w:hAnsi="SimSun"/>
                <w:szCs w:val="21"/>
              </w:rPr>
              <w:t>5%</w:t>
            </w:r>
            <w:r>
              <w:rPr>
                <w:rFonts w:ascii="SimSun" w:hAnsi="SimSun" w:hint="eastAsia"/>
                <w:szCs w:val="21"/>
              </w:rPr>
              <w:t>。</w:t>
            </w:r>
          </w:p>
          <w:p w14:paraId="10B36768" w14:textId="77777777" w:rsidR="00FF16F8" w:rsidRDefault="00FF16F8">
            <w:pPr>
              <w:rPr>
                <w:rFonts w:ascii="SimSun" w:hAnsi="SimSun" w:hint="eastAsia"/>
                <w:szCs w:val="21"/>
              </w:rPr>
            </w:pPr>
          </w:p>
          <w:p w14:paraId="154F119A" w14:textId="02698933" w:rsidR="00FF16F8" w:rsidRDefault="00FF16F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成绩分布如下：9</w:t>
            </w:r>
            <w:r>
              <w:rPr>
                <w:rFonts w:ascii="SimSun" w:hAnsi="SimSun"/>
                <w:szCs w:val="21"/>
              </w:rPr>
              <w:t>0-100</w:t>
            </w:r>
            <w:r>
              <w:rPr>
                <w:rFonts w:ascii="SimSun" w:hAnsi="SimSun" w:hint="eastAsia"/>
                <w:szCs w:val="21"/>
              </w:rPr>
              <w:t>分1</w:t>
            </w:r>
            <w:r>
              <w:rPr>
                <w:rFonts w:ascii="SimSun" w:hAnsi="SimSun"/>
                <w:szCs w:val="21"/>
              </w:rPr>
              <w:t>8</w:t>
            </w:r>
            <w:r>
              <w:rPr>
                <w:rFonts w:ascii="SimSun" w:hAnsi="SimSun" w:hint="eastAsia"/>
                <w:szCs w:val="21"/>
              </w:rPr>
              <w:t>人，优秀率2</w:t>
            </w:r>
            <w:r>
              <w:rPr>
                <w:rFonts w:ascii="SimSun" w:hAnsi="SimSun"/>
                <w:szCs w:val="21"/>
              </w:rPr>
              <w:t>3%</w:t>
            </w:r>
            <w:r>
              <w:rPr>
                <w:rFonts w:ascii="SimSun" w:hAnsi="SimSun" w:hint="eastAsia"/>
                <w:szCs w:val="21"/>
              </w:rPr>
              <w:t>；8</w:t>
            </w:r>
            <w:r>
              <w:rPr>
                <w:rFonts w:ascii="SimSun" w:hAnsi="SimSun"/>
                <w:szCs w:val="21"/>
              </w:rPr>
              <w:t>0-89</w:t>
            </w:r>
            <w:r>
              <w:rPr>
                <w:rFonts w:ascii="SimSun" w:hAnsi="SimSun" w:hint="eastAsia"/>
                <w:szCs w:val="21"/>
              </w:rPr>
              <w:t>分2</w:t>
            </w:r>
            <w:r>
              <w:rPr>
                <w:rFonts w:ascii="SimSun" w:hAnsi="SimSun"/>
                <w:szCs w:val="21"/>
              </w:rPr>
              <w:t>5</w:t>
            </w:r>
            <w:r>
              <w:rPr>
                <w:rFonts w:ascii="SimSun" w:hAnsi="SimSun" w:hint="eastAsia"/>
                <w:szCs w:val="21"/>
              </w:rPr>
              <w:t>人，</w:t>
            </w:r>
            <w:r>
              <w:rPr>
                <w:rFonts w:ascii="SimSun" w:hAnsi="SimSun"/>
                <w:szCs w:val="21"/>
              </w:rPr>
              <w:t>32%</w:t>
            </w:r>
            <w:r>
              <w:rPr>
                <w:rFonts w:ascii="SimSun" w:hAnsi="SimSun" w:hint="eastAsia"/>
                <w:szCs w:val="21"/>
              </w:rPr>
              <w:t>；7</w:t>
            </w:r>
            <w:r>
              <w:rPr>
                <w:rFonts w:ascii="SimSun" w:hAnsi="SimSun"/>
                <w:szCs w:val="21"/>
              </w:rPr>
              <w:t>0-79</w:t>
            </w:r>
            <w:r>
              <w:rPr>
                <w:rFonts w:ascii="SimSun" w:hAnsi="SimSun" w:hint="eastAsia"/>
                <w:szCs w:val="21"/>
              </w:rPr>
              <w:t>分1</w:t>
            </w:r>
            <w:r>
              <w:rPr>
                <w:rFonts w:ascii="SimSun" w:hAnsi="SimSun"/>
                <w:szCs w:val="21"/>
              </w:rPr>
              <w:t>9</w:t>
            </w:r>
            <w:r>
              <w:rPr>
                <w:rFonts w:ascii="SimSun" w:hAnsi="SimSun" w:hint="eastAsia"/>
                <w:szCs w:val="21"/>
              </w:rPr>
              <w:t>人，2</w:t>
            </w:r>
            <w:r>
              <w:rPr>
                <w:rFonts w:ascii="SimSun" w:hAnsi="SimSun"/>
                <w:szCs w:val="21"/>
              </w:rPr>
              <w:t>4%</w:t>
            </w:r>
            <w:r>
              <w:rPr>
                <w:rFonts w:ascii="SimSun" w:hAnsi="SimSun" w:hint="eastAsia"/>
                <w:szCs w:val="21"/>
              </w:rPr>
              <w:t>；6</w:t>
            </w:r>
            <w:r>
              <w:rPr>
                <w:rFonts w:ascii="SimSun" w:hAnsi="SimSun"/>
                <w:szCs w:val="21"/>
              </w:rPr>
              <w:t>0-69</w:t>
            </w:r>
            <w:r>
              <w:rPr>
                <w:rFonts w:ascii="SimSun" w:hAnsi="SimSun" w:hint="eastAsia"/>
                <w:szCs w:val="21"/>
              </w:rPr>
              <w:t>分，1</w:t>
            </w:r>
            <w:r>
              <w:rPr>
                <w:rFonts w:ascii="SimSun" w:hAnsi="SimSun"/>
                <w:szCs w:val="21"/>
              </w:rPr>
              <w:t>4</w:t>
            </w:r>
            <w:r>
              <w:rPr>
                <w:rFonts w:ascii="SimSun" w:hAnsi="SimSun" w:hint="eastAsia"/>
                <w:szCs w:val="21"/>
              </w:rPr>
              <w:t>人；</w:t>
            </w:r>
            <w:r>
              <w:rPr>
                <w:rFonts w:ascii="SimSun" w:hAnsi="SimSun"/>
                <w:szCs w:val="21"/>
              </w:rPr>
              <w:t>&lt;60</w:t>
            </w:r>
            <w:r>
              <w:rPr>
                <w:rFonts w:ascii="SimSun" w:hAnsi="SimSun" w:hint="eastAsia"/>
                <w:szCs w:val="21"/>
              </w:rPr>
              <w:t>分3人，不及格率</w:t>
            </w:r>
            <w:r w:rsidR="00360C03">
              <w:rPr>
                <w:rFonts w:ascii="SimSun" w:hAnsi="SimSun" w:hint="eastAsia"/>
                <w:szCs w:val="21"/>
              </w:rPr>
              <w:t>4</w:t>
            </w:r>
            <w:r w:rsidR="00360C03">
              <w:rPr>
                <w:rFonts w:ascii="SimSun" w:hAnsi="SimSun"/>
                <w:szCs w:val="21"/>
              </w:rPr>
              <w:t>%</w:t>
            </w:r>
            <w:r w:rsidR="00360C03">
              <w:rPr>
                <w:rFonts w:ascii="SimSun" w:hAnsi="SimSun" w:hint="eastAsia"/>
                <w:szCs w:val="21"/>
              </w:rPr>
              <w:t>。</w:t>
            </w:r>
          </w:p>
          <w:p w14:paraId="25C122ED" w14:textId="7D6596D1" w:rsidR="00360C03" w:rsidRDefault="00360C03">
            <w:pPr>
              <w:rPr>
                <w:rFonts w:ascii="SimSun" w:hAnsi="SimSun"/>
                <w:szCs w:val="21"/>
              </w:rPr>
            </w:pPr>
          </w:p>
          <w:p w14:paraId="3D57D406" w14:textId="6B009B4E" w:rsidR="00360C03" w:rsidRDefault="00360C03">
            <w:pPr>
              <w:rPr>
                <w:rFonts w:ascii="SimSun" w:hAnsi="SimSun" w:hint="eastAsia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学生成绩总体不错，特别是对于基本概念和基本计算掌握的较好，达到了教学要求。但是对于一些计算技巧掌握的不够好，需要加强联系，提高计算能力。</w:t>
            </w:r>
          </w:p>
          <w:p w14:paraId="1E153CF6" w14:textId="77777777" w:rsidR="00FF16F8" w:rsidRDefault="00FF16F8">
            <w:pPr>
              <w:rPr>
                <w:rFonts w:ascii="SimSun" w:hAnsi="SimSun"/>
                <w:szCs w:val="21"/>
              </w:rPr>
            </w:pPr>
          </w:p>
          <w:p w14:paraId="0EB42DB0" w14:textId="77777777" w:rsidR="00FF16F8" w:rsidRDefault="00FF16F8">
            <w:pPr>
              <w:rPr>
                <w:rFonts w:ascii="SimSun" w:hAnsi="SimSun"/>
                <w:szCs w:val="21"/>
              </w:rPr>
            </w:pPr>
          </w:p>
          <w:p w14:paraId="6AA29B3A" w14:textId="77777777" w:rsidR="00FF16F8" w:rsidRDefault="00FF16F8">
            <w:pPr>
              <w:rPr>
                <w:rFonts w:ascii="SimSun" w:hAnsi="SimSun"/>
                <w:szCs w:val="21"/>
              </w:rPr>
            </w:pPr>
          </w:p>
          <w:p w14:paraId="245347CB" w14:textId="3149788E" w:rsidR="00000000" w:rsidRDefault="00FF16F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noProof/>
                <w:szCs w:val="21"/>
              </w:rPr>
              <w:drawing>
                <wp:inline distT="0" distB="0" distL="0" distR="0" wp14:anchorId="23BFD2FD" wp14:editId="2CB49994">
                  <wp:extent cx="4754245" cy="10909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746" cy="1099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946F11" w14:textId="77777777">
        <w:trPr>
          <w:jc w:val="center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3E105" w14:textId="77777777" w:rsidR="00000000" w:rsidRDefault="002300AF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其</w:t>
            </w:r>
          </w:p>
          <w:p w14:paraId="7BCC6DCE" w14:textId="77777777" w:rsidR="00000000" w:rsidRDefault="002300AF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它</w:t>
            </w:r>
          </w:p>
        </w:tc>
        <w:tc>
          <w:tcPr>
            <w:tcW w:w="77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74BD" w14:textId="77777777" w:rsidR="00000000" w:rsidRDefault="002300AF">
            <w:pPr>
              <w:spacing w:line="360" w:lineRule="auto"/>
              <w:rPr>
                <w:rFonts w:ascii="SimSun" w:hAnsi="SimSun"/>
                <w:szCs w:val="21"/>
              </w:rPr>
            </w:pPr>
          </w:p>
        </w:tc>
      </w:tr>
    </w:tbl>
    <w:p w14:paraId="2C75DB7C" w14:textId="1CF43434" w:rsidR="00000000" w:rsidRDefault="002300AF">
      <w:pPr>
        <w:spacing w:before="120" w:line="360" w:lineRule="auto"/>
        <w:ind w:right="420"/>
        <w:jc w:val="center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任课</w:t>
      </w:r>
      <w:r>
        <w:rPr>
          <w:rFonts w:ascii="SimSun" w:hAnsi="SimSun" w:hint="eastAsia"/>
          <w:szCs w:val="21"/>
        </w:rPr>
        <w:t>教师</w:t>
      </w:r>
      <w:r>
        <w:rPr>
          <w:rFonts w:ascii="SimSun" w:hAnsi="SimSun" w:hint="eastAsia"/>
          <w:szCs w:val="21"/>
        </w:rPr>
        <w:t>（</w:t>
      </w:r>
      <w:r>
        <w:rPr>
          <w:rFonts w:ascii="SimSun" w:hAnsi="SimSun" w:hint="eastAsia"/>
          <w:szCs w:val="21"/>
        </w:rPr>
        <w:t>签字</w:t>
      </w:r>
      <w:r>
        <w:rPr>
          <w:rFonts w:ascii="SimSun" w:hAnsi="SimSun" w:hint="eastAsia"/>
          <w:szCs w:val="21"/>
        </w:rPr>
        <w:t>）</w:t>
      </w:r>
      <w:r>
        <w:rPr>
          <w:rFonts w:ascii="SimSun" w:hAnsi="SimSun" w:hint="eastAsia"/>
          <w:szCs w:val="21"/>
        </w:rPr>
        <w:t>：</w:t>
      </w:r>
      <w:r w:rsidR="00360C03">
        <w:rPr>
          <w:rFonts w:ascii="SimSun" w:hAnsi="SimSun" w:hint="eastAsia"/>
          <w:szCs w:val="21"/>
        </w:rPr>
        <w:t>武国宁</w:t>
      </w:r>
      <w:r>
        <w:rPr>
          <w:rFonts w:ascii="SimSun" w:hAnsi="SimSun" w:hint="eastAsia"/>
          <w:szCs w:val="21"/>
        </w:rPr>
        <w:t xml:space="preserve">                            </w:t>
      </w:r>
      <w:r>
        <w:rPr>
          <w:rFonts w:ascii="SimSun" w:hAnsi="SimSun" w:hint="eastAsia"/>
          <w:szCs w:val="21"/>
        </w:rPr>
        <w:t>20</w:t>
      </w:r>
      <w:r w:rsidR="00360C03">
        <w:rPr>
          <w:rFonts w:ascii="SimSun" w:hAnsi="SimSun"/>
          <w:szCs w:val="21"/>
        </w:rPr>
        <w:t>20</w:t>
      </w:r>
      <w:r>
        <w:rPr>
          <w:rFonts w:ascii="SimSun" w:hAnsi="SimSun" w:hint="eastAsia"/>
          <w:szCs w:val="21"/>
        </w:rPr>
        <w:t>年</w:t>
      </w:r>
      <w:r w:rsidR="00360C03">
        <w:rPr>
          <w:rFonts w:ascii="SimSun" w:hAnsi="SimSun"/>
          <w:szCs w:val="21"/>
        </w:rPr>
        <w:t>9</w:t>
      </w:r>
      <w:r>
        <w:rPr>
          <w:rFonts w:ascii="SimSun" w:hAnsi="SimSun" w:hint="eastAsia"/>
          <w:szCs w:val="21"/>
        </w:rPr>
        <w:t>月</w:t>
      </w:r>
      <w:r w:rsidR="00360C03">
        <w:rPr>
          <w:rFonts w:ascii="SimSun" w:hAnsi="SimSun"/>
          <w:szCs w:val="21"/>
        </w:rPr>
        <w:t>3</w:t>
      </w:r>
      <w:r>
        <w:rPr>
          <w:rFonts w:ascii="SimSun" w:hAnsi="SimSun" w:hint="eastAsia"/>
          <w:szCs w:val="21"/>
        </w:rPr>
        <w:t>日</w:t>
      </w:r>
    </w:p>
    <w:p w14:paraId="4071E4B6" w14:textId="77777777" w:rsidR="00000000" w:rsidRDefault="002300AF">
      <w:pPr>
        <w:adjustRightInd w:val="0"/>
        <w:spacing w:before="60" w:line="360" w:lineRule="auto"/>
        <w:rPr>
          <w:rFonts w:ascii="SimSun" w:hAnsi="SimSun"/>
          <w:b/>
          <w:szCs w:val="21"/>
        </w:rPr>
        <w:sectPr w:rsidR="00000000">
          <w:footerReference w:type="default" r:id="rId7"/>
          <w:pgSz w:w="11906" w:h="16838"/>
          <w:pgMar w:top="1417" w:right="1361" w:bottom="1417" w:left="1474" w:header="851" w:footer="992" w:gutter="0"/>
          <w:cols w:space="720"/>
          <w:docGrid w:type="lines" w:linePitch="312"/>
        </w:sectPr>
      </w:pPr>
    </w:p>
    <w:p w14:paraId="6C5FEA96" w14:textId="77777777" w:rsidR="002300AF" w:rsidRDefault="002300AF"/>
    <w:sectPr w:rsidR="002300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229C2" w14:textId="77777777" w:rsidR="002300AF" w:rsidRDefault="002300AF">
      <w:r>
        <w:separator/>
      </w:r>
    </w:p>
  </w:endnote>
  <w:endnote w:type="continuationSeparator" w:id="0">
    <w:p w14:paraId="19A55625" w14:textId="77777777" w:rsidR="002300AF" w:rsidRDefault="0023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5C0CD" w14:textId="77777777" w:rsidR="00000000" w:rsidRDefault="002300A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21</w:t>
    </w:r>
    <w:r>
      <w:fldChar w:fldCharType="end"/>
    </w:r>
  </w:p>
  <w:p w14:paraId="5552595B" w14:textId="77777777" w:rsidR="00000000" w:rsidRDefault="00230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1DFCD" w14:textId="77777777" w:rsidR="002300AF" w:rsidRDefault="002300AF">
      <w:r>
        <w:separator/>
      </w:r>
    </w:p>
  </w:footnote>
  <w:footnote w:type="continuationSeparator" w:id="0">
    <w:p w14:paraId="64337ED1" w14:textId="77777777" w:rsidR="002300AF" w:rsidRDefault="00230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A2738A"/>
    <w:rsid w:val="002300AF"/>
    <w:rsid w:val="002A0D44"/>
    <w:rsid w:val="00360C03"/>
    <w:rsid w:val="003B7C30"/>
    <w:rsid w:val="004253C7"/>
    <w:rsid w:val="00776106"/>
    <w:rsid w:val="00825024"/>
    <w:rsid w:val="00D30E66"/>
    <w:rsid w:val="00F874DF"/>
    <w:rsid w:val="00FF16F8"/>
    <w:rsid w:val="3DA2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6C6B2"/>
  <w15:chartTrackingRefBased/>
  <w15:docId w15:val="{23F1C7CF-D2F2-8947-B342-B217EEFA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雾冬</dc:creator>
  <cp:keywords/>
  <cp:lastModifiedBy>Wu Guoning</cp:lastModifiedBy>
  <cp:revision>2</cp:revision>
  <dcterms:created xsi:type="dcterms:W3CDTF">2020-09-04T04:09:00Z</dcterms:created>
  <dcterms:modified xsi:type="dcterms:W3CDTF">2020-09-04T04:09:00Z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