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</w:rPr>
        <w:t>201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8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至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</w:rPr>
        <w:t>201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>9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学年 第 二 学期</w:t>
      </w:r>
    </w:p>
    <w:p>
      <w:pPr>
        <w:pStyle w:val="Body"/>
        <w:jc w:val="center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Body"/>
        <w:jc w:val="center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Body"/>
        <w:jc w:val="center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sz w:val="84"/>
          <w:szCs w:val="84"/>
          <w:rtl w:val="0"/>
          <w:lang w:val="zh-TW" w:eastAsia="zh-TW"/>
        </w:rPr>
        <w:t>教</w:t>
      </w:r>
      <w:r>
        <w:rPr>
          <w:sz w:val="84"/>
          <w:szCs w:val="84"/>
          <w:rtl w:val="0"/>
        </w:rPr>
        <w:t xml:space="preserve"> </w:t>
      </w:r>
      <w:r>
        <w:rPr>
          <w:rFonts w:ascii="宋体" w:cs="宋体" w:hAnsi="宋体" w:eastAsia="宋体"/>
          <w:sz w:val="84"/>
          <w:szCs w:val="84"/>
          <w:rtl w:val="0"/>
          <w:lang w:val="zh-TW" w:eastAsia="zh-TW"/>
        </w:rPr>
        <w:t>学</w:t>
      </w:r>
      <w:r>
        <w:rPr>
          <w:sz w:val="84"/>
          <w:szCs w:val="84"/>
          <w:rtl w:val="0"/>
        </w:rPr>
        <w:t xml:space="preserve"> </w:t>
      </w:r>
      <w:r>
        <w:rPr>
          <w:rFonts w:ascii="宋体" w:cs="宋体" w:hAnsi="宋体" w:eastAsia="宋体"/>
          <w:sz w:val="84"/>
          <w:szCs w:val="84"/>
          <w:rtl w:val="0"/>
          <w:lang w:val="zh-TW" w:eastAsia="zh-TW"/>
        </w:rPr>
        <w:t>日</w:t>
      </w:r>
      <w:r>
        <w:rPr>
          <w:sz w:val="84"/>
          <w:szCs w:val="84"/>
          <w:rtl w:val="0"/>
        </w:rPr>
        <w:t xml:space="preserve"> </w:t>
      </w:r>
      <w:r>
        <w:rPr>
          <w:rFonts w:ascii="宋体" w:cs="宋体" w:hAnsi="宋体" w:eastAsia="宋体"/>
          <w:sz w:val="84"/>
          <w:szCs w:val="84"/>
          <w:rtl w:val="0"/>
          <w:lang w:val="zh-TW" w:eastAsia="zh-TW"/>
        </w:rPr>
        <w:t>历</w:t>
      </w:r>
      <w:r>
        <w:rPr>
          <w:sz w:val="84"/>
          <w:szCs w:val="84"/>
          <w:rtl w:val="0"/>
        </w:rPr>
        <w:t xml:space="preserve"> </w:t>
      </w:r>
    </w:p>
    <w:p>
      <w:pPr>
        <w:pStyle w:val="Body"/>
        <w:spacing w:line="480" w:lineRule="auto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Body"/>
        <w:spacing w:line="480" w:lineRule="auto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Body"/>
        <w:spacing w:line="480" w:lineRule="auto"/>
        <w:jc w:val="left"/>
        <w:rPr>
          <w:rFonts w:ascii="宋体" w:cs="宋体" w:hAnsi="宋体" w:eastAsia="宋体"/>
          <w:b w:val="1"/>
          <w:bCs w:val="1"/>
          <w:sz w:val="28"/>
          <w:szCs w:val="28"/>
          <w:u w:val="single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                          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课程名称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 w:eastAsia="zh-TW"/>
        </w:rPr>
        <w:t xml:space="preserve">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数学分析（</w:t>
      </w:r>
      <w:r>
        <w:rPr>
          <w:rFonts w:ascii="宋体" w:cs="宋体" w:hAnsi="宋体" w:eastAsia="宋体"/>
          <w:sz w:val="28"/>
          <w:szCs w:val="28"/>
          <w:u w:val="single"/>
          <w:rtl w:val="0"/>
        </w:rPr>
        <w:t>Ⅱ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）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性质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  <w:lang w:val="zh-TW" w:eastAsia="zh-TW"/>
        </w:rPr>
        <w:t>必修</w:t>
      </w:r>
      <w:r>
        <w:rPr>
          <w:rFonts w:ascii="宋体" w:cs="宋体" w:hAnsi="宋体" w:eastAsia="宋体"/>
          <w:b w:val="1"/>
          <w:bCs w:val="1"/>
          <w:sz w:val="28"/>
          <w:szCs w:val="28"/>
          <w:u w:val="single"/>
          <w:rtl w:val="0"/>
        </w:rPr>
        <w:t xml:space="preserve"> </w:t>
      </w:r>
    </w:p>
    <w:p>
      <w:pPr>
        <w:pStyle w:val="Body"/>
        <w:spacing w:line="480" w:lineRule="auto"/>
        <w:jc w:val="left"/>
        <w:rPr>
          <w:rFonts w:ascii="宋体" w:cs="宋体" w:hAnsi="宋体" w:eastAsia="宋体"/>
          <w:sz w:val="28"/>
          <w:szCs w:val="28"/>
          <w:u w:val="single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CN" w:eastAsia="zh-CN"/>
        </w:rPr>
        <w:t xml:space="preserve">               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总学时</w:t>
      </w:r>
      <w:r>
        <w:rPr>
          <w:sz w:val="28"/>
          <w:szCs w:val="28"/>
          <w:u w:val="single"/>
          <w:rtl w:val="0"/>
        </w:rPr>
        <w:t xml:space="preserve"> 96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讲课</w:t>
      </w:r>
      <w:r>
        <w:rPr>
          <w:sz w:val="28"/>
          <w:szCs w:val="28"/>
          <w:u w:val="single"/>
          <w:rtl w:val="0"/>
        </w:rPr>
        <w:t xml:space="preserve"> 96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实</w:t>
      </w: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>验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 xml:space="preserve">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其它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 w:eastAsia="zh-TW"/>
        </w:rPr>
        <w:t xml:space="preserve">     </w:t>
      </w:r>
    </w:p>
    <w:p>
      <w:pPr>
        <w:pStyle w:val="Body"/>
        <w:spacing w:line="480" w:lineRule="auto"/>
        <w:jc w:val="left"/>
        <w:rPr>
          <w:rFonts w:ascii="宋体" w:cs="宋体" w:hAnsi="宋体" w:eastAsia="宋体"/>
          <w:sz w:val="28"/>
          <w:szCs w:val="28"/>
          <w:u w:val="single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 xml:space="preserve">               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授课班级数</w:t>
      </w:r>
      <w:r>
        <w:rPr>
          <w:sz w:val="28"/>
          <w:szCs w:val="28"/>
          <w:u w:val="single"/>
          <w:rtl w:val="0"/>
        </w:rPr>
        <w:t xml:space="preserve"> 1</w:t>
      </w:r>
      <w:r>
        <w:rPr>
          <w:sz w:val="28"/>
          <w:szCs w:val="28"/>
          <w:u w:val="single"/>
          <w:rtl w:val="0"/>
          <w:lang w:val="en-US"/>
        </w:rPr>
        <w:t>8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级</w:t>
      </w:r>
      <w:r>
        <w:rPr>
          <w:sz w:val="28"/>
          <w:szCs w:val="28"/>
          <w:u w:val="single"/>
          <w:rtl w:val="0"/>
        </w:rPr>
        <w:t>1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，</w:t>
      </w:r>
      <w:r>
        <w:rPr>
          <w:sz w:val="28"/>
          <w:szCs w:val="28"/>
          <w:u w:val="single"/>
          <w:rtl w:val="0"/>
        </w:rPr>
        <w:t>2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班</w:t>
      </w:r>
      <w:r>
        <w:rPr>
          <w:sz w:val="28"/>
          <w:szCs w:val="28"/>
          <w:u w:val="single"/>
          <w:rtl w:val="0"/>
        </w:rPr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学生人数</w:t>
      </w:r>
      <w:r>
        <w:rPr>
          <w:rFonts w:ascii="宋体" w:cs="宋体" w:hAnsi="宋体" w:eastAsia="宋体"/>
          <w:sz w:val="28"/>
          <w:szCs w:val="28"/>
          <w:rtl w:val="0"/>
          <w:lang w:val="en-US" w:eastAsia="zh-TW"/>
        </w:rPr>
        <w:t xml:space="preserve"> </w:t>
      </w:r>
      <w:r>
        <w:rPr>
          <w:sz w:val="28"/>
          <w:szCs w:val="28"/>
          <w:u w:val="single"/>
          <w:rtl w:val="0"/>
        </w:rPr>
        <w:t xml:space="preserve">66 </w:t>
      </w:r>
    </w:p>
    <w:p>
      <w:pPr>
        <w:pStyle w:val="Body"/>
        <w:spacing w:line="480" w:lineRule="auto"/>
        <w:jc w:val="left"/>
        <w:rPr>
          <w:rFonts w:ascii="宋体" w:cs="宋体" w:hAnsi="宋体" w:eastAsia="宋体"/>
          <w:sz w:val="28"/>
          <w:szCs w:val="28"/>
          <w:u w:val="single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 xml:space="preserve">               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任课教师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武国宁</w:t>
      </w:r>
      <w:r>
        <w:rPr>
          <w:sz w:val="28"/>
          <w:szCs w:val="28"/>
          <w:u w:val="single"/>
          <w:rtl w:val="0"/>
        </w:rPr>
        <w:t xml:space="preserve"> </w:t>
      </w:r>
      <w:r>
        <w:rPr>
          <w:sz w:val="28"/>
          <w:szCs w:val="28"/>
          <w:u w:val="single"/>
          <w:rtl w:val="0"/>
          <w:lang w:val="en-US"/>
        </w:rPr>
        <w:t>II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职称</w:t>
      </w:r>
      <w:r>
        <w:rPr>
          <w:rFonts w:ascii="宋体" w:cs="宋体" w:hAnsi="宋体" w:eastAsia="宋体"/>
          <w:sz w:val="28"/>
          <w:szCs w:val="28"/>
          <w:u w:val="single"/>
          <w:rtl w:val="0"/>
        </w:rPr>
        <w:t xml:space="preserve"> 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CN" w:eastAsia="zh-CN"/>
        </w:rPr>
        <w:t>副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教授</w:t>
      </w:r>
      <w:r>
        <w:rPr>
          <w:rFonts w:ascii="宋体" w:cs="宋体" w:hAnsi="宋体" w:eastAsia="宋体"/>
          <w:sz w:val="28"/>
          <w:szCs w:val="28"/>
          <w:u w:val="single"/>
          <w:rtl w:val="0"/>
        </w:rPr>
        <w:t xml:space="preserve"> </w:t>
      </w:r>
    </w:p>
    <w:p>
      <w:pPr>
        <w:pStyle w:val="Body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 xml:space="preserve">         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所在院</w:t>
      </w:r>
      <w:r>
        <w:rPr>
          <w:sz w:val="28"/>
          <w:szCs w:val="28"/>
          <w:rtl w:val="0"/>
        </w:rPr>
        <w:t>(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系、部</w:t>
      </w:r>
      <w:r>
        <w:rPr>
          <w:sz w:val="28"/>
          <w:szCs w:val="28"/>
          <w:rtl w:val="0"/>
          <w:lang w:val="en-US"/>
        </w:rPr>
        <w:t>)___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理学院数学系</w:t>
      </w:r>
      <w:r>
        <w:rPr>
          <w:sz w:val="28"/>
          <w:szCs w:val="28"/>
          <w:rtl w:val="0"/>
          <w:lang w:val="en-US"/>
        </w:rPr>
        <w:t>_____________</w:t>
      </w:r>
    </w:p>
    <w:p>
      <w:pPr>
        <w:pStyle w:val="Body"/>
        <w:spacing w:line="480" w:lineRule="auto"/>
        <w:jc w:val="left"/>
        <w:rPr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CN" w:eastAsia="zh-CN"/>
        </w:rPr>
        <w:t xml:space="preserve">                             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系</w:t>
      </w:r>
      <w:r>
        <w:rPr>
          <w:sz w:val="28"/>
          <w:szCs w:val="28"/>
          <w:rtl w:val="0"/>
        </w:rPr>
        <w:t>(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教研室</w:t>
      </w:r>
      <w:r>
        <w:rPr>
          <w:sz w:val="28"/>
          <w:szCs w:val="28"/>
          <w:rtl w:val="0"/>
        </w:rPr>
        <w:t>)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主任签字</w:t>
      </w:r>
      <w:r>
        <w:rPr>
          <w:sz w:val="28"/>
          <w:szCs w:val="28"/>
          <w:rtl w:val="0"/>
          <w:lang w:val="en-US"/>
        </w:rPr>
        <w:t>_________________________</w:t>
      </w:r>
    </w:p>
    <w:p>
      <w:pPr>
        <w:pStyle w:val="Body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　　　　教材名称：　数学分析　　　　作者：陈纪修</w:t>
      </w:r>
    </w:p>
    <w:p>
      <w:pPr>
        <w:pStyle w:val="Body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　　　　出版单位：　高等教育出版社　出版时间：</w:t>
      </w:r>
      <w:r>
        <w:rPr>
          <w:sz w:val="28"/>
          <w:szCs w:val="28"/>
          <w:rtl w:val="0"/>
        </w:rPr>
        <w:t>2004.</w:t>
      </w:r>
      <w:r>
        <w:rPr>
          <w:sz w:val="28"/>
          <w:szCs w:val="28"/>
          <w:rtl w:val="0"/>
          <w:lang w:val="zh-CN" w:eastAsia="zh-CN"/>
        </w:rPr>
        <w:t>10</w:t>
      </w:r>
    </w:p>
    <w:p>
      <w:pPr>
        <w:pStyle w:val="Body"/>
        <w:jc w:val="center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Body"/>
        <w:jc w:val="center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Body"/>
        <w:jc w:val="center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Body"/>
        <w:jc w:val="center"/>
        <w:rPr>
          <w:rFonts w:ascii="黑体" w:cs="黑体" w:hAnsi="黑体" w:eastAsia="黑体"/>
          <w:sz w:val="44"/>
          <w:szCs w:val="44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中国石油大学</w:t>
      </w:r>
      <w:r>
        <w:rPr>
          <w:sz w:val="32"/>
          <w:szCs w:val="32"/>
          <w:rtl w:val="0"/>
        </w:rPr>
        <w:t>(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北京</w:t>
      </w:r>
      <w:r>
        <w:rPr>
          <w:sz w:val="32"/>
          <w:szCs w:val="32"/>
          <w:rtl w:val="0"/>
        </w:rPr>
        <w:t>)</w:t>
      </w: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教务处制</w:t>
      </w:r>
    </w:p>
    <w:p>
      <w:pPr>
        <w:pStyle w:val="Body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Body"/>
        <w:rPr>
          <w:rFonts w:ascii="黑体" w:cs="黑体" w:hAnsi="黑体" w:eastAsia="黑体"/>
          <w:sz w:val="24"/>
          <w:szCs w:val="24"/>
          <w:lang w:val="zh-TW" w:eastAsia="zh-TW"/>
        </w:rPr>
      </w:pPr>
    </w:p>
    <w:p>
      <w:pPr>
        <w:pStyle w:val="Body"/>
        <w:rPr>
          <w:rFonts w:ascii="黑体" w:cs="黑体" w:hAnsi="黑体" w:eastAsia="黑体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填 写 说</w:t>
      </w:r>
      <w:r>
        <w:rPr>
          <w:rFonts w:ascii="黑体" w:cs="黑体" w:hAnsi="黑体" w:eastAsia="黑体"/>
          <w:sz w:val="24"/>
          <w:szCs w:val="24"/>
          <w:rtl w:val="0"/>
        </w:rPr>
        <w:t xml:space="preserve"> 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明：</w:t>
      </w:r>
    </w:p>
    <w:p>
      <w:pPr>
        <w:pStyle w:val="Body"/>
        <w:rPr>
          <w:rFonts w:ascii="黑体" w:cs="黑体" w:hAnsi="黑体" w:eastAsia="黑体"/>
          <w:b w:val="1"/>
          <w:bCs w:val="1"/>
          <w:sz w:val="24"/>
          <w:szCs w:val="24"/>
        </w:rPr>
      </w:pPr>
      <w:r>
        <w:rPr>
          <w:rFonts w:ascii="黑体" w:cs="黑体" w:hAnsi="黑体" w:eastAsia="黑体"/>
          <w:sz w:val="24"/>
          <w:szCs w:val="24"/>
          <w:rtl w:val="0"/>
        </w:rPr>
        <w:t>1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．</w:t>
      </w:r>
      <w:r>
        <w:rPr>
          <w:rFonts w:ascii="宋体" w:cs="宋体" w:hAnsi="宋体" w:eastAsia="宋体"/>
          <w:rtl w:val="0"/>
          <w:lang w:val="zh-TW" w:eastAsia="zh-TW"/>
        </w:rPr>
        <w:t>每上一次课填写一行，例如：一周上三次课填写三次；</w:t>
      </w:r>
    </w:p>
    <w:p>
      <w:pPr>
        <w:pStyle w:val="Body"/>
        <w:spacing w:line="300" w:lineRule="auto"/>
        <w:ind w:left="360" w:hanging="360"/>
      </w:pPr>
      <w:r>
        <w:rPr>
          <w:rFonts w:ascii="黑体" w:cs="黑体" w:hAnsi="黑体" w:eastAsia="黑体"/>
          <w:sz w:val="24"/>
          <w:szCs w:val="24"/>
          <w:rtl w:val="0"/>
        </w:rPr>
        <w:t>2</w:t>
      </w:r>
      <w:r>
        <w:rPr>
          <w:rFonts w:ascii="黑体" w:cs="黑体" w:hAnsi="黑体" w:eastAsia="黑体"/>
          <w:sz w:val="24"/>
          <w:szCs w:val="24"/>
          <w:rtl w:val="0"/>
          <w:lang w:val="zh-TW" w:eastAsia="zh-TW"/>
        </w:rPr>
        <w:t>．</w:t>
      </w:r>
      <w:r>
        <w:rPr>
          <w:rFonts w:ascii="宋体" w:cs="宋体" w:hAnsi="宋体" w:eastAsia="宋体"/>
          <w:rtl w:val="0"/>
          <w:lang w:val="zh-TW" w:eastAsia="zh-TW"/>
        </w:rPr>
        <w:t>教学日历一经制订，不应出现大的变动，但允许主讲教师在完成课程教学大纲规定的教学要求前提下，进行必要的调整，以适应不断出现的新情况。如有变动，须经课程所属系主任（教研室主任）批准，并报院（系、部）办公室备查。</w:t>
      </w:r>
    </w:p>
    <w:p>
      <w:pPr>
        <w:pStyle w:val="Body"/>
        <w:spacing w:line="300" w:lineRule="auto"/>
        <w:ind w:left="315" w:hanging="315"/>
      </w:pPr>
      <w:r>
        <w:rPr>
          <w:rtl w:val="0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．上机、大作业、课堂讨论、外出参观、考试等如占课内学时，在</w:t>
      </w:r>
      <w:r>
        <w:rPr>
          <w:rtl w:val="0"/>
        </w:rPr>
        <w:t>“</w:t>
      </w:r>
      <w:r>
        <w:rPr>
          <w:rFonts w:ascii="宋体" w:cs="宋体" w:hAnsi="宋体" w:eastAsia="宋体"/>
          <w:rtl w:val="0"/>
          <w:lang w:val="zh-TW" w:eastAsia="zh-TW"/>
        </w:rPr>
        <w:t>备注</w:t>
      </w:r>
      <w:r>
        <w:rPr>
          <w:rtl w:val="0"/>
        </w:rPr>
        <w:t>”</w:t>
      </w:r>
      <w:r>
        <w:rPr>
          <w:rFonts w:ascii="宋体" w:cs="宋体" w:hAnsi="宋体" w:eastAsia="宋体"/>
          <w:rtl w:val="0"/>
          <w:lang w:val="zh-TW" w:eastAsia="zh-TW"/>
        </w:rPr>
        <w:t>栏内注明。</w:t>
      </w:r>
    </w:p>
    <w:p>
      <w:pPr>
        <w:pStyle w:val="Body"/>
        <w:ind w:left="315" w:hanging="315"/>
        <w:sectPr>
          <w:headerReference w:type="default" r:id="rId4"/>
          <w:footerReference w:type="default" r:id="rId5"/>
          <w:pgSz w:w="11900" w:h="16840" w:orient="portrait"/>
          <w:pgMar w:top="1440" w:right="1797" w:bottom="1440" w:left="1797" w:header="851" w:footer="992"/>
          <w:bidi w:val="0"/>
        </w:sectPr>
      </w:pPr>
      <w:r>
        <w:rPr>
          <w:rtl w:val="0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．教学日历由教师自存一份、课程所属系存一份，在每学期开学后第一周内送课程所属院（系、部）办公室并发一份电子版给课程所属院（系、部）办公室；有实验和上机学时的须发一份电子版的给实践科</w:t>
      </w:r>
      <w:r>
        <w:rPr>
          <w:rtl w:val="0"/>
        </w:rPr>
        <w:t>sjk@cup.edu.cn</w:t>
      </w:r>
    </w:p>
    <w:tbl>
      <w:tblPr>
        <w:tblW w:w="963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6"/>
        <w:gridCol w:w="703"/>
        <w:gridCol w:w="5339"/>
        <w:gridCol w:w="537"/>
        <w:gridCol w:w="562"/>
        <w:gridCol w:w="576"/>
        <w:gridCol w:w="523"/>
        <w:gridCol w:w="916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教学时间</w:t>
            </w:r>
          </w:p>
        </w:tc>
        <w:tc>
          <w:tcPr>
            <w:tcW w:type="dxa" w:w="533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授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课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内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容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提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要</w:t>
            </w:r>
          </w:p>
        </w:tc>
        <w:tc>
          <w:tcPr>
            <w:tcW w:type="dxa" w:w="5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周学时</w:t>
            </w:r>
          </w:p>
        </w:tc>
        <w:tc>
          <w:tcPr>
            <w:tcW w:type="dxa" w:w="166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学时分配</w:t>
            </w:r>
          </w:p>
        </w:tc>
        <w:tc>
          <w:tcPr>
            <w:tcW w:type="dxa" w:w="9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周次</w:t>
            </w:r>
          </w:p>
        </w:tc>
        <w:tc>
          <w:tcPr>
            <w:tcW w:type="dxa" w:w="702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星期</w:t>
            </w:r>
          </w:p>
          <w:p>
            <w:pPr>
              <w:pStyle w:val="Body"/>
              <w:bidi w:val="0"/>
              <w:ind w:left="420" w:right="0" w:hanging="42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节次</w:t>
            </w:r>
          </w:p>
        </w:tc>
        <w:tc>
          <w:tcPr>
            <w:tcW w:type="dxa" w:w="533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讲课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</w:t>
            </w:r>
          </w:p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习题</w:t>
            </w:r>
          </w:p>
        </w:tc>
        <w:tc>
          <w:tcPr>
            <w:tcW w:type="dxa" w:w="9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</w:t>
            </w:r>
          </w:p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1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微积分基本定理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2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微积分基本定理（续）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3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定积分在几何中的应用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2</w:t>
            </w:r>
          </w:p>
        </w:tc>
        <w:tc>
          <w:tcPr>
            <w:tcW w:type="dxa" w:w="702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4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定积分在几何中的应用（续）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5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习题课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6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反常积分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3</w:t>
            </w:r>
          </w:p>
        </w:tc>
        <w:tc>
          <w:tcPr>
            <w:tcW w:type="dxa" w:w="702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7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反常积分收敛性判别法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8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反常积分收敛性判别法（续）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CN" w:eastAsia="zh-CN"/>
              </w:rPr>
              <w:t>9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习题课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4</w:t>
            </w:r>
          </w:p>
        </w:tc>
        <w:tc>
          <w:tcPr>
            <w:tcW w:type="dxa" w:w="702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</w:t>
            </w:r>
            <w:r>
              <w:rPr>
                <w:rFonts w:ascii="Times New Roman" w:cs="宋体" w:hAnsi="Times New Roman" w:eastAsia="宋体"/>
                <w:rtl w:val="0"/>
                <w:lang w:val="zh-CN" w:eastAsia="zh-CN"/>
              </w:rPr>
              <w:t>0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. Euclid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空间上的基本定理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</w:t>
            </w:r>
            <w:r>
              <w:rPr>
                <w:rFonts w:ascii="Times New Roman" w:cs="宋体" w:hAnsi="Times New Roman" w:eastAsia="宋体"/>
                <w:rtl w:val="0"/>
                <w:lang w:val="zh-CN" w:eastAsia="zh-CN"/>
              </w:rPr>
              <w:t>1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空间解析几何简介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</w:t>
            </w:r>
            <w:r>
              <w:rPr>
                <w:rFonts w:ascii="Times New Roman" w:cs="宋体" w:hAnsi="Times New Roman" w:eastAsia="宋体"/>
                <w:rtl w:val="0"/>
                <w:lang w:val="zh-CN" w:eastAsia="zh-CN"/>
              </w:rPr>
              <w:t>2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多元连续函数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5</w:t>
            </w:r>
          </w:p>
        </w:tc>
        <w:tc>
          <w:tcPr>
            <w:tcW w:type="dxa" w:w="702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13.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连续函数的性质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14.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习题课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15.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偏导数与全微分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702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16.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偏导数与全微分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（续）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17.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偏导数与全微分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18.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多元复合函数的求导法则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7</w:t>
            </w:r>
          </w:p>
        </w:tc>
        <w:tc>
          <w:tcPr>
            <w:tcW w:type="dxa" w:w="702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19.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多元复合函数的求导法则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（续）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20. 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Taylor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公式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21.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隐函数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234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8</w:t>
            </w:r>
          </w:p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22.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隐函数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（续）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23.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习题课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24.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偏导数在几何中的应用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228" w:hRule="atLeast"/>
        </w:trPr>
        <w:tc>
          <w:tcPr>
            <w:tcW w:type="dxa" w:w="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9</w:t>
            </w:r>
          </w:p>
        </w:tc>
        <w:tc>
          <w:tcPr>
            <w:tcW w:type="dxa" w:w="7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3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25.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无条件极值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26.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偏导数在几何中的应用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27.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条件极值问题与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Lagrange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乘数法</w:t>
            </w:r>
          </w:p>
        </w:tc>
        <w:tc>
          <w:tcPr>
            <w:tcW w:type="dxa" w:w="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jc w:val="center"/>
      </w:pPr>
    </w:p>
    <w:p>
      <w:pPr>
        <w:pStyle w:val="Body"/>
      </w:pPr>
    </w:p>
    <w:p>
      <w:pPr>
        <w:pStyle w:val="Body"/>
      </w:pPr>
    </w:p>
    <w:tbl>
      <w:tblPr>
        <w:tblW w:w="946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8"/>
        <w:gridCol w:w="707"/>
        <w:gridCol w:w="5233"/>
        <w:gridCol w:w="540"/>
        <w:gridCol w:w="540"/>
        <w:gridCol w:w="565"/>
        <w:gridCol w:w="515"/>
        <w:gridCol w:w="900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117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教学时间</w:t>
            </w:r>
          </w:p>
        </w:tc>
        <w:tc>
          <w:tcPr>
            <w:tcW w:type="dxa" w:w="523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授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课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内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容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提</w:t>
            </w:r>
            <w:r>
              <w:rPr>
                <w:rFonts w:ascii="Times New Roman" w:cs="宋体" w:hAnsi="Times New Roman" w:eastAsia="宋体"/>
                <w:sz w:val="30"/>
                <w:szCs w:val="30"/>
                <w:rtl w:val="0"/>
                <w:lang w:val="en-US"/>
              </w:rPr>
              <w:t xml:space="preserve">  </w:t>
            </w:r>
            <w:r>
              <w:rPr>
                <w:rFonts w:ascii="宋体" w:cs="宋体" w:hAnsi="宋体" w:eastAsia="宋体"/>
                <w:sz w:val="30"/>
                <w:szCs w:val="30"/>
                <w:rtl w:val="0"/>
                <w:lang w:val="zh-TW" w:eastAsia="zh-TW"/>
              </w:rPr>
              <w:t>要</w:t>
            </w:r>
          </w:p>
        </w:tc>
        <w:tc>
          <w:tcPr>
            <w:tcW w:type="dxa" w:w="5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周学时</w:t>
            </w:r>
          </w:p>
        </w:tc>
        <w:tc>
          <w:tcPr>
            <w:tcW w:type="dxa" w:w="16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学时分配</w:t>
            </w:r>
          </w:p>
        </w:tc>
        <w:tc>
          <w:tcPr>
            <w:tcW w:type="dxa" w:w="90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周次</w:t>
            </w:r>
          </w:p>
        </w:tc>
        <w:tc>
          <w:tcPr>
            <w:tcW w:type="dxa" w:w="70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星期</w:t>
            </w:r>
          </w:p>
          <w:p>
            <w:pPr>
              <w:pStyle w:val="Body"/>
              <w:bidi w:val="0"/>
              <w:ind w:left="420" w:right="0" w:hanging="42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节次</w:t>
            </w:r>
          </w:p>
        </w:tc>
        <w:tc>
          <w:tcPr>
            <w:tcW w:type="dxa" w:w="523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讲课</w:t>
            </w:r>
          </w:p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</w:t>
            </w:r>
          </w:p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习题</w:t>
            </w:r>
          </w:p>
        </w:tc>
        <w:tc>
          <w:tcPr>
            <w:tcW w:type="dxa" w:w="90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10</w:t>
            </w:r>
          </w:p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28.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习题课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29.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有界闭区域上的重积分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30.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有界闭区域上的重积分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（续）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11</w:t>
            </w:r>
          </w:p>
        </w:tc>
        <w:tc>
          <w:tcPr>
            <w:tcW w:type="dxa" w:w="70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31.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重积分的性质与计算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32.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重积分的性质与计算（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续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33.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重积分的变量代换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12</w:t>
            </w:r>
          </w:p>
        </w:tc>
        <w:tc>
          <w:tcPr>
            <w:tcW w:type="dxa" w:w="70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34.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重积分的变量代换（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续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35.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习题课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36.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反常重积分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13</w:t>
            </w:r>
          </w:p>
        </w:tc>
        <w:tc>
          <w:tcPr>
            <w:tcW w:type="dxa" w:w="70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37.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反常重积分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续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38.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第一类曲线积分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39.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第一类曲面积分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14</w:t>
            </w:r>
          </w:p>
        </w:tc>
        <w:tc>
          <w:tcPr>
            <w:tcW w:type="dxa" w:w="70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  <w:lang w:val="zh-TW" w:eastAsia="zh-TW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40.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第二类曲面积分</w:t>
            </w:r>
          </w:p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41.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第二类曲面积分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续</w:t>
            </w:r>
            <w:r>
              <w:rPr>
                <w:rFonts w:ascii="Times New Roman" w:cs="宋体" w:hAnsi="Times New Roman" w:eastAsia="宋体"/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42.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习题课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15</w:t>
            </w:r>
          </w:p>
        </w:tc>
        <w:tc>
          <w:tcPr>
            <w:tcW w:type="dxa" w:w="707"/>
            <w:tcBorders>
              <w:top w:val="dotted" w:color="000000" w:sz="4" w:space="0" w:shadow="0" w:frame="0"/>
              <w:left w:val="single" w:color="000000" w:sz="4" w:space="0" w:shadow="0" w:frame="0"/>
              <w:bottom w:val="dotted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43.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Green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公式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44.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Gauss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公式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45.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Stokes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公式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328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16</w:t>
            </w:r>
          </w:p>
        </w:tc>
        <w:tc>
          <w:tcPr>
            <w:tcW w:type="dxa" w:w="707"/>
            <w:tcBorders>
              <w:top w:val="dotted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一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Fonts w:ascii="宋体" w:cs="宋体" w:hAnsi="宋体" w:eastAsia="宋体"/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三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五</w:t>
            </w:r>
          </w:p>
        </w:tc>
        <w:tc>
          <w:tcPr>
            <w:tcW w:type="dxa" w:w="5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line="360" w:lineRule="auto"/>
              <w:rPr>
                <w:rFonts w:ascii="宋体" w:cs="宋体" w:hAnsi="宋体" w:eastAsia="宋体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46.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场论初步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Fonts w:ascii="宋体" w:cs="宋体" w:hAnsi="宋体" w:eastAsia="宋体"/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47. 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习题课</w:t>
            </w:r>
          </w:p>
          <w:p>
            <w:pPr>
              <w:pStyle w:val="Body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 xml:space="preserve">48.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复习课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Times New Roman" w:cs="宋体" w:hAnsi="Times New Roman" w:eastAsia="宋体"/>
                <w:rtl w:val="0"/>
                <w:lang w:val="en-US"/>
              </w:rPr>
              <w:t>6</w:t>
            </w:r>
          </w:p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153" w:hRule="atLeast"/>
        </w:trPr>
        <w:tc>
          <w:tcPr>
            <w:tcW w:type="dxa" w:w="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jc w:val="center"/>
      </w:pPr>
      <w:r/>
    </w:p>
    <w:sectPr>
      <w:headerReference w:type="default" r:id="rId6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5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