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D7" w:rsidRDefault="00374FD7" w:rsidP="00374FD7">
      <w:pPr>
        <w:jc w:val="center"/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0" w:name="projectName"/>
      <w:bookmarkEnd w:id="0"/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投资评审意见</w:t>
      </w: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</w:p>
    <w:p w:rsidR="00374FD7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报告编制人：</w:t>
      </w:r>
      <w:bookmarkStart w:id="1" w:name="create_name"/>
      <w:bookmarkEnd w:id="1"/>
    </w:p>
    <w:p w:rsidR="00374FD7" w:rsidRPr="006A4A70" w:rsidRDefault="00374FD7" w:rsidP="00374FD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2" w:name="create_date"/>
      <w:bookmarkEnd w:id="2"/>
    </w:p>
    <w:p w:rsidR="00374FD7" w:rsidRDefault="00374FD7" w:rsidP="00374FD7">
      <w:pPr>
        <w:pStyle w:val="a8"/>
        <w:ind w:firstLineChars="94" w:firstLine="30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br w:type="page"/>
      </w:r>
    </w:p>
    <w:sdt>
      <w:sdtPr>
        <w:rPr>
          <w:rFonts w:asciiTheme="minorHAnsi" w:hAnsiTheme="minorHAnsi"/>
          <w:b/>
          <w:bCs/>
          <w:caps/>
          <w:kern w:val="0"/>
          <w:sz w:val="21"/>
          <w:szCs w:val="20"/>
          <w:lang w:val="zh-CN"/>
        </w:rPr>
        <w:id w:val="29800259"/>
        <w:docPartObj>
          <w:docPartGallery w:val="Table of Contents"/>
          <w:docPartUnique/>
        </w:docPartObj>
      </w:sdtPr>
      <w:sdtEndPr>
        <w:rPr>
          <w:kern w:val="2"/>
          <w:sz w:val="20"/>
          <w:lang w:val="en-US"/>
        </w:rPr>
      </w:sdtEndPr>
      <w:sdtContent>
        <w:p w:rsidR="00984E31" w:rsidRDefault="00984E31" w:rsidP="00984E31">
          <w:pPr>
            <w:pStyle w:val="a8"/>
            <w:ind w:firstLine="422"/>
          </w:pPr>
          <w:r w:rsidRPr="0046291E">
            <w:t>目录</w:t>
          </w:r>
        </w:p>
        <w:p w:rsidR="00314E5F" w:rsidRDefault="00D27686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 w:rsidR="00984E31">
            <w:instrText xml:space="preserve"> TOC \o "1-3" \h \z \u </w:instrText>
          </w:r>
          <w:r>
            <w:fldChar w:fldCharType="separate"/>
          </w:r>
          <w:hyperlink w:anchor="_Toc465100127" w:history="1">
            <w:r w:rsidR="00314E5F" w:rsidRPr="00C82AF3">
              <w:rPr>
                <w:rStyle w:val="a7"/>
                <w:noProof/>
              </w:rPr>
              <w:t>1.</w:t>
            </w:r>
            <w:r w:rsidR="00314E5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项目概况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00128" w:history="1">
            <w:r w:rsidR="00314E5F" w:rsidRPr="00C82AF3">
              <w:rPr>
                <w:rStyle w:val="a7"/>
                <w:noProof/>
              </w:rPr>
              <w:t>2.</w:t>
            </w:r>
            <w:r w:rsidR="00314E5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市场调研分析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00129" w:history="1">
            <w:r w:rsidR="00314E5F" w:rsidRPr="00C82AF3">
              <w:rPr>
                <w:rStyle w:val="a7"/>
                <w:noProof/>
              </w:rPr>
              <w:t>2.1</w:t>
            </w:r>
            <w:r w:rsidR="00314E5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原材料市场分析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00130" w:history="1">
            <w:r w:rsidR="00314E5F" w:rsidRPr="00C82AF3">
              <w:rPr>
                <w:rStyle w:val="a7"/>
                <w:noProof/>
              </w:rPr>
              <w:t>2.2</w:t>
            </w:r>
            <w:r w:rsidR="00314E5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销售市场分析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00131" w:history="1">
            <w:r w:rsidR="00314E5F" w:rsidRPr="00C82AF3">
              <w:rPr>
                <w:rStyle w:val="a7"/>
                <w:noProof/>
              </w:rPr>
              <w:t>3.</w:t>
            </w:r>
            <w:r w:rsidR="00314E5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技术可行性分析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00132" w:history="1">
            <w:r w:rsidR="00314E5F" w:rsidRPr="00C82AF3">
              <w:rPr>
                <w:rStyle w:val="a7"/>
                <w:noProof/>
              </w:rPr>
              <w:t>3.1</w:t>
            </w:r>
            <w:r w:rsidR="00314E5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工艺简介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00133" w:history="1">
            <w:r w:rsidR="00314E5F" w:rsidRPr="00C82AF3">
              <w:rPr>
                <w:rStyle w:val="a7"/>
                <w:noProof/>
              </w:rPr>
              <w:t>3.2</w:t>
            </w:r>
            <w:r w:rsidR="00314E5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技术评价——集团技术中心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00134" w:history="1">
            <w:r w:rsidR="00314E5F" w:rsidRPr="00C82AF3">
              <w:rPr>
                <w:rStyle w:val="a7"/>
                <w:noProof/>
              </w:rPr>
              <w:t>4.</w:t>
            </w:r>
            <w:r w:rsidR="00314E5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收益评估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00135" w:history="1">
            <w:r w:rsidR="00314E5F" w:rsidRPr="00C82AF3">
              <w:rPr>
                <w:rStyle w:val="a7"/>
                <w:noProof/>
              </w:rPr>
              <w:t>4.1</w:t>
            </w:r>
            <w:r w:rsidR="00314E5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业务基本面评价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00136" w:history="1">
            <w:r w:rsidR="00314E5F" w:rsidRPr="00C82AF3">
              <w:rPr>
                <w:rStyle w:val="a7"/>
                <w:noProof/>
              </w:rPr>
              <w:t>4.2</w:t>
            </w:r>
            <w:r w:rsidR="00314E5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投资收益评价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00137" w:history="1">
            <w:r w:rsidR="00314E5F" w:rsidRPr="00C82AF3">
              <w:rPr>
                <w:rStyle w:val="a7"/>
                <w:noProof/>
              </w:rPr>
              <w:t>5.</w:t>
            </w:r>
            <w:r w:rsidR="00314E5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风险及问题总结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00138" w:history="1">
            <w:r w:rsidR="00314E5F" w:rsidRPr="00C82AF3">
              <w:rPr>
                <w:rStyle w:val="a7"/>
                <w:noProof/>
              </w:rPr>
              <w:t>6.</w:t>
            </w:r>
            <w:r w:rsidR="00314E5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挖潜空间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00139" w:history="1">
            <w:r w:rsidR="00314E5F" w:rsidRPr="00C82AF3">
              <w:rPr>
                <w:rStyle w:val="a7"/>
                <w:noProof/>
              </w:rPr>
              <w:t>7.</w:t>
            </w:r>
            <w:r w:rsidR="00314E5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结论与建议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00140" w:history="1">
            <w:r w:rsidR="00314E5F" w:rsidRPr="00C82AF3">
              <w:rPr>
                <w:rStyle w:val="a7"/>
                <w:noProof/>
              </w:rPr>
              <w:t>8.</w:t>
            </w:r>
            <w:r w:rsidR="00314E5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14E5F" w:rsidRPr="00C82AF3">
              <w:rPr>
                <w:rStyle w:val="a7"/>
                <w:rFonts w:hint="eastAsia"/>
                <w:noProof/>
              </w:rPr>
              <w:t>后续执行要求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10"/>
            <w:tabs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00141" w:history="1">
            <w:r w:rsidR="00314E5F" w:rsidRPr="00C82AF3">
              <w:rPr>
                <w:rStyle w:val="a7"/>
                <w:rFonts w:hint="eastAsia"/>
                <w:noProof/>
              </w:rPr>
              <w:t>附件</w:t>
            </w:r>
            <w:r w:rsidR="00314E5F" w:rsidRPr="00C82AF3">
              <w:rPr>
                <w:rStyle w:val="a7"/>
                <w:noProof/>
              </w:rPr>
              <w:t>1</w:t>
            </w:r>
            <w:r w:rsidR="00314E5F" w:rsidRPr="00C82AF3">
              <w:rPr>
                <w:rStyle w:val="a7"/>
                <w:rFonts w:hint="eastAsia"/>
                <w:noProof/>
              </w:rPr>
              <w:t>：专业评审意见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5F" w:rsidRDefault="00D27686">
          <w:pPr>
            <w:pStyle w:val="10"/>
            <w:tabs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00142" w:history="1">
            <w:r w:rsidR="00314E5F" w:rsidRPr="00C82AF3">
              <w:rPr>
                <w:rStyle w:val="a7"/>
                <w:rFonts w:hint="eastAsia"/>
                <w:noProof/>
              </w:rPr>
              <w:t>附件</w:t>
            </w:r>
            <w:r w:rsidR="00314E5F" w:rsidRPr="00C82AF3">
              <w:rPr>
                <w:rStyle w:val="a7"/>
                <w:noProof/>
              </w:rPr>
              <w:t>2</w:t>
            </w:r>
            <w:r w:rsidR="00314E5F" w:rsidRPr="00C82AF3">
              <w:rPr>
                <w:rStyle w:val="a7"/>
                <w:rFonts w:hint="eastAsia"/>
                <w:noProof/>
              </w:rPr>
              <w:t>：评审用成本及费用</w:t>
            </w:r>
            <w:r w:rsidR="00314E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E5F">
              <w:rPr>
                <w:noProof/>
                <w:webHidden/>
              </w:rPr>
              <w:instrText xml:space="preserve"> PAGEREF _Toc465100142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E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E31" w:rsidRPr="0046291E" w:rsidRDefault="00D27686" w:rsidP="00984E31">
          <w:pPr>
            <w:pStyle w:val="10"/>
            <w:ind w:firstLine="402"/>
          </w:pPr>
          <w:r>
            <w:fldChar w:fldCharType="end"/>
          </w:r>
        </w:p>
      </w:sdtContent>
    </w:sdt>
    <w:p w:rsidR="00984E31" w:rsidRPr="00854CCC" w:rsidRDefault="00984E31" w:rsidP="00984E31">
      <w:pPr>
        <w:pStyle w:val="a8"/>
        <w:ind w:firstLine="480"/>
      </w:pPr>
      <w:r w:rsidRPr="00464566">
        <w:br w:type="page"/>
      </w:r>
    </w:p>
    <w:p w:rsidR="00984E31" w:rsidRDefault="00984E31" w:rsidP="00ED2BFC">
      <w:pPr>
        <w:pStyle w:val="1"/>
      </w:pPr>
      <w:bookmarkStart w:id="3" w:name="_Toc465100127"/>
      <w:r w:rsidRPr="008F456B">
        <w:lastRenderedPageBreak/>
        <w:t>项目概况</w:t>
      </w:r>
      <w:bookmarkEnd w:id="3"/>
    </w:p>
    <w:p w:rsidR="00984E31" w:rsidRDefault="00984E31" w:rsidP="00984E31">
      <w:bookmarkStart w:id="4" w:name="projectOverview"/>
      <w:bookmarkEnd w:id="4"/>
    </w:p>
    <w:p w:rsidR="00984E31" w:rsidRPr="00796CED" w:rsidRDefault="00984E31" w:rsidP="00984E31">
      <w:pPr>
        <w:rPr>
          <w:color w:val="0000CC"/>
        </w:rPr>
      </w:pPr>
      <w:r w:rsidRPr="00164D0B">
        <w:rPr>
          <w:rFonts w:hint="eastAsia"/>
        </w:rPr>
        <w:t>表</w:t>
      </w:r>
      <w:r w:rsidRPr="00164D0B">
        <w:rPr>
          <w:rFonts w:hint="eastAsia"/>
        </w:rPr>
        <w:t>1</w:t>
      </w:r>
      <w:r>
        <w:rPr>
          <w:rFonts w:hint="eastAsia"/>
        </w:rPr>
        <w:t>——</w:t>
      </w:r>
      <w:r w:rsidRPr="00164D0B">
        <w:rPr>
          <w:rFonts w:hint="eastAsia"/>
        </w:rPr>
        <w:t>项目</w:t>
      </w:r>
      <w:r>
        <w:rPr>
          <w:rFonts w:hint="eastAsia"/>
        </w:rPr>
        <w:t>背景信息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612"/>
        <w:gridCol w:w="2967"/>
        <w:gridCol w:w="1700"/>
        <w:gridCol w:w="3273"/>
      </w:tblGrid>
      <w:tr w:rsidR="00984E31" w:rsidRPr="00184347" w:rsidTr="001C0255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984E31" w:rsidRPr="00184347" w:rsidRDefault="00984E31" w:rsidP="001C0255">
            <w:pPr>
              <w:rPr>
                <w:rFonts w:hAnsi="Arial"/>
              </w:rPr>
            </w:pPr>
            <w:r w:rsidRPr="00184347">
              <w:t>分类</w:t>
            </w:r>
            <w:bookmarkStart w:id="5" w:name="Table_1"/>
            <w:bookmarkEnd w:id="5"/>
          </w:p>
        </w:tc>
        <w:tc>
          <w:tcPr>
            <w:tcW w:w="415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984E31" w:rsidRPr="00184347" w:rsidRDefault="00984E31" w:rsidP="001C0255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984E31" w:rsidRPr="00184347" w:rsidTr="001C0255">
        <w:trPr>
          <w:trHeight w:val="70"/>
          <w:jc w:val="center"/>
        </w:trPr>
        <w:tc>
          <w:tcPr>
            <w:tcW w:w="844" w:type="pct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84E31" w:rsidRPr="002D4D0D" w:rsidRDefault="00984E31" w:rsidP="001C0255">
            <w:r>
              <w:rPr>
                <w:rFonts w:hint="eastAsia"/>
              </w:rPr>
              <w:t>项目来源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984E31" w:rsidRPr="00854CCC" w:rsidRDefault="00666B7D" w:rsidP="001C0255">
            <w:proofErr w:type="spellStart"/>
            <w:r w:rsidRPr="00435319">
              <w:t>projectSource</w:t>
            </w:r>
            <w:proofErr w:type="spellEnd"/>
          </w:p>
        </w:tc>
      </w:tr>
      <w:tr w:rsidR="00666B7D" w:rsidRPr="00184347" w:rsidTr="001C0255">
        <w:trPr>
          <w:trHeight w:val="75"/>
          <w:jc w:val="center"/>
        </w:trPr>
        <w:tc>
          <w:tcPr>
            <w:tcW w:w="844" w:type="pct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666B7D" w:rsidRDefault="00666B7D" w:rsidP="001C0255">
            <w:r>
              <w:rPr>
                <w:rFonts w:hint="eastAsia"/>
              </w:rPr>
              <w:t>区域</w:t>
            </w:r>
            <w:r w:rsidRPr="002D4D0D">
              <w:t>背景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66B7D" w:rsidRPr="00854CCC" w:rsidRDefault="00666B7D" w:rsidP="001C0255">
            <w:pPr>
              <w:rPr>
                <w:rFonts w:hAnsi="Arial"/>
              </w:rPr>
            </w:pPr>
            <w:proofErr w:type="spellStart"/>
            <w:r w:rsidRPr="00435319">
              <w:t>regionalBackground</w:t>
            </w:r>
            <w:proofErr w:type="spellEnd"/>
          </w:p>
        </w:tc>
      </w:tr>
      <w:tr w:rsidR="00666B7D" w:rsidRPr="00184347" w:rsidTr="001C0255">
        <w:trPr>
          <w:trHeight w:val="75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66B7D" w:rsidRDefault="00666B7D" w:rsidP="001C0255"/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66B7D" w:rsidRPr="00854CCC" w:rsidRDefault="00666B7D" w:rsidP="001C0255">
            <w:r w:rsidRPr="00435319">
              <w:t>regionalBackground2</w:t>
            </w:r>
          </w:p>
        </w:tc>
      </w:tr>
      <w:tr w:rsidR="00666B7D" w:rsidRPr="00184347" w:rsidTr="001C0255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666B7D" w:rsidRDefault="00666B7D" w:rsidP="001C0255">
            <w:r>
              <w:rPr>
                <w:rFonts w:hint="eastAsia"/>
              </w:rPr>
              <w:t>投资单位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66B7D" w:rsidRPr="00854CCC" w:rsidRDefault="00666B7D" w:rsidP="001C0255">
            <w:pPr>
              <w:rPr>
                <w:rFonts w:hAnsi="Arial"/>
              </w:rPr>
            </w:pPr>
            <w:proofErr w:type="spellStart"/>
            <w:r w:rsidRPr="00435319">
              <w:t>invertmentUnit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66B7D" w:rsidRDefault="00666B7D" w:rsidP="001C0255">
            <w:r>
              <w:rPr>
                <w:rFonts w:hint="eastAsia"/>
              </w:rPr>
              <w:t>运营单位</w:t>
            </w:r>
          </w:p>
        </w:tc>
        <w:tc>
          <w:tcPr>
            <w:tcW w:w="1713" w:type="pct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666B7D" w:rsidRPr="00854CCC" w:rsidRDefault="00666B7D" w:rsidP="001C0255">
            <w:pPr>
              <w:rPr>
                <w:rFonts w:hAnsi="Arial"/>
              </w:rPr>
            </w:pPr>
            <w:proofErr w:type="spellStart"/>
            <w:r>
              <w:rPr>
                <w:rFonts w:hint="eastAsia"/>
              </w:rPr>
              <w:t>operationsUnit</w:t>
            </w:r>
            <w:proofErr w:type="spellEnd"/>
          </w:p>
        </w:tc>
      </w:tr>
    </w:tbl>
    <w:p w:rsidR="00984E31" w:rsidRPr="00796CED" w:rsidRDefault="00984E31" w:rsidP="00984E31">
      <w:pPr>
        <w:rPr>
          <w:color w:val="0000CC"/>
        </w:rPr>
      </w:pPr>
      <w:r w:rsidRPr="00164D0B"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——项目基础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612"/>
        <w:gridCol w:w="7940"/>
      </w:tblGrid>
      <w:tr w:rsidR="00984E31" w:rsidRPr="00184347" w:rsidTr="001C0255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984E31" w:rsidRPr="00184347" w:rsidRDefault="00984E31" w:rsidP="001C0255">
            <w:pPr>
              <w:rPr>
                <w:rFonts w:hAnsi="Arial"/>
              </w:rPr>
            </w:pPr>
            <w:r w:rsidRPr="00184347">
              <w:t>分类</w:t>
            </w:r>
            <w:bookmarkStart w:id="6" w:name="Table_2"/>
            <w:bookmarkEnd w:id="6"/>
          </w:p>
        </w:tc>
        <w:tc>
          <w:tcPr>
            <w:tcW w:w="41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984E31" w:rsidRPr="00184347" w:rsidRDefault="00984E31" w:rsidP="001C0255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984E31" w:rsidRPr="00184347" w:rsidTr="001C0255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84E31" w:rsidRPr="00184347" w:rsidRDefault="00984E31" w:rsidP="001C0255">
            <w:r>
              <w:rPr>
                <w:rFonts w:hint="eastAsia"/>
              </w:rPr>
              <w:t>危废处理证照</w:t>
            </w:r>
          </w:p>
        </w:tc>
        <w:tc>
          <w:tcPr>
            <w:tcW w:w="415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984E31" w:rsidRPr="00184347" w:rsidRDefault="00802AC2" w:rsidP="001C0255">
            <w:proofErr w:type="spellStart"/>
            <w:r w:rsidRPr="00802AC2">
              <w:t>processingAbility</w:t>
            </w:r>
            <w:proofErr w:type="spellEnd"/>
          </w:p>
        </w:tc>
      </w:tr>
      <w:tr w:rsidR="00984E31" w:rsidRPr="00184347" w:rsidTr="001C0255">
        <w:trPr>
          <w:trHeight w:val="75"/>
          <w:jc w:val="center"/>
        </w:trPr>
        <w:tc>
          <w:tcPr>
            <w:tcW w:w="844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984E31" w:rsidRDefault="00984E31" w:rsidP="001C0255">
            <w:r>
              <w:rPr>
                <w:rFonts w:hint="eastAsia"/>
              </w:rPr>
              <w:t>技术核心团队</w:t>
            </w:r>
          </w:p>
        </w:tc>
        <w:tc>
          <w:tcPr>
            <w:tcW w:w="4156" w:type="pct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984E31" w:rsidRPr="00854CCC" w:rsidRDefault="00802AC2" w:rsidP="001C0255">
            <w:proofErr w:type="spellStart"/>
            <w:r w:rsidRPr="00802AC2">
              <w:t>technologyCoreTeam</w:t>
            </w:r>
            <w:proofErr w:type="spellEnd"/>
          </w:p>
        </w:tc>
      </w:tr>
      <w:tr w:rsidR="00984E31" w:rsidRPr="00184347" w:rsidTr="00F96E12">
        <w:trPr>
          <w:trHeight w:val="75"/>
          <w:jc w:val="center"/>
        </w:trPr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84E31" w:rsidRDefault="00984E31" w:rsidP="001C0255">
            <w:r>
              <w:rPr>
                <w:rFonts w:hint="eastAsia"/>
              </w:rPr>
              <w:t>主要处理物</w:t>
            </w:r>
          </w:p>
        </w:tc>
        <w:tc>
          <w:tcPr>
            <w:tcW w:w="415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84E31" w:rsidRPr="00854CCC" w:rsidRDefault="00802AC2" w:rsidP="001C0255">
            <w:proofErr w:type="spellStart"/>
            <w:r w:rsidRPr="00802AC2">
              <w:t>mianProcessing</w:t>
            </w:r>
            <w:proofErr w:type="spellEnd"/>
          </w:p>
        </w:tc>
      </w:tr>
      <w:tr w:rsidR="00984E31" w:rsidRPr="00184347" w:rsidTr="00F96E12">
        <w:trPr>
          <w:trHeight w:val="75"/>
          <w:jc w:val="center"/>
        </w:trPr>
        <w:tc>
          <w:tcPr>
            <w:tcW w:w="844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84E31" w:rsidRDefault="00984E31" w:rsidP="001C0255">
            <w:r>
              <w:rPr>
                <w:rFonts w:hint="eastAsia"/>
              </w:rPr>
              <w:t>主要产物</w:t>
            </w:r>
          </w:p>
        </w:tc>
        <w:tc>
          <w:tcPr>
            <w:tcW w:w="415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984E31" w:rsidRPr="00854CCC" w:rsidRDefault="00802AC2" w:rsidP="001C0255">
            <w:proofErr w:type="spellStart"/>
            <w:r w:rsidRPr="00802AC2">
              <w:t>mianProduct</w:t>
            </w:r>
            <w:proofErr w:type="spellEnd"/>
          </w:p>
        </w:tc>
      </w:tr>
    </w:tbl>
    <w:p w:rsidR="00984E31" w:rsidRPr="00796CED" w:rsidRDefault="00984E31" w:rsidP="00984E31">
      <w:pPr>
        <w:rPr>
          <w:color w:val="0000CC"/>
        </w:rPr>
      </w:pPr>
      <w:bookmarkStart w:id="7" w:name="_Toc424719271"/>
      <w:bookmarkStart w:id="8" w:name="_Toc424719309"/>
      <w:bookmarkStart w:id="9" w:name="_Toc424719433"/>
      <w:bookmarkStart w:id="10" w:name="_Toc424719758"/>
      <w:r w:rsidRPr="00164D0B"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——项目投资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612"/>
        <w:gridCol w:w="7940"/>
      </w:tblGrid>
      <w:tr w:rsidR="00984E31" w:rsidRPr="00184347" w:rsidTr="001C0255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984E31" w:rsidRPr="00184347" w:rsidRDefault="00984E31" w:rsidP="001C0255">
            <w:pPr>
              <w:rPr>
                <w:rFonts w:hAnsi="Arial"/>
              </w:rPr>
            </w:pPr>
            <w:r w:rsidRPr="00184347">
              <w:t>分类</w:t>
            </w:r>
            <w:bookmarkStart w:id="11" w:name="Table_3"/>
            <w:bookmarkEnd w:id="11"/>
          </w:p>
        </w:tc>
        <w:tc>
          <w:tcPr>
            <w:tcW w:w="41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984E31" w:rsidRPr="00184347" w:rsidRDefault="00984E31" w:rsidP="001C0255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984E31" w:rsidRPr="00184347" w:rsidTr="001C0255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984E31" w:rsidRDefault="00984E31" w:rsidP="001C0255">
            <w:r>
              <w:rPr>
                <w:rFonts w:hint="eastAsia"/>
              </w:rPr>
              <w:t>投资主体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984E31" w:rsidRPr="00854CCC" w:rsidRDefault="00984E31" w:rsidP="001C0255">
            <w:pPr>
              <w:rPr>
                <w:rFonts w:hAnsi="Arial"/>
              </w:rPr>
            </w:pPr>
            <w:r w:rsidRPr="00854CCC">
              <w:rPr>
                <w:rFonts w:hAnsi="Arial" w:hint="eastAsia"/>
              </w:rPr>
              <w:t>投资主体为</w:t>
            </w:r>
            <w:proofErr w:type="spellStart"/>
            <w:r w:rsidR="00C84CF0" w:rsidRPr="00C84CF0">
              <w:rPr>
                <w:rFonts w:hAnsi="Arial"/>
              </w:rPr>
              <w:t>companyName</w:t>
            </w:r>
            <w:proofErr w:type="spellEnd"/>
            <w:r w:rsidRPr="00854CCC">
              <w:rPr>
                <w:rFonts w:hint="eastAsia"/>
              </w:rPr>
              <w:t>公司</w:t>
            </w:r>
            <w:r>
              <w:rPr>
                <w:rFonts w:hint="eastAsia"/>
              </w:rPr>
              <w:t>，北控水务持股比例</w:t>
            </w:r>
            <w:proofErr w:type="spellStart"/>
            <w:r w:rsidR="00C84CF0" w:rsidRPr="00C84CF0">
              <w:t>bewg</w:t>
            </w:r>
            <w:proofErr w:type="spellEnd"/>
            <w:r w:rsidRPr="00854CCC">
              <w:rPr>
                <w:rFonts w:hint="eastAsia"/>
              </w:rPr>
              <w:t>%</w:t>
            </w:r>
          </w:p>
        </w:tc>
      </w:tr>
      <w:tr w:rsidR="00984E31" w:rsidRPr="00184347" w:rsidTr="001C0255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984E31" w:rsidRDefault="00984E31" w:rsidP="001C0255">
            <w:r>
              <w:rPr>
                <w:rFonts w:hint="eastAsia"/>
              </w:rPr>
              <w:t>资金来源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C84CF0" w:rsidRPr="00854CCC" w:rsidRDefault="00C84CF0" w:rsidP="001C0255">
            <w:pPr>
              <w:rPr>
                <w:rFonts w:hAnsi="Arial"/>
              </w:rPr>
            </w:pPr>
            <w:r>
              <w:rPr>
                <w:rFonts w:hint="eastAsia"/>
              </w:rPr>
              <w:t>银行贷款</w:t>
            </w:r>
            <w:proofErr w:type="spellStart"/>
            <w:r w:rsidRPr="00266C27">
              <w:t>bankLoan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（年利率</w:t>
            </w:r>
            <w:proofErr w:type="spellStart"/>
            <w:r w:rsidRPr="004776DD">
              <w:t>annualInterestRate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），自有资金</w:t>
            </w:r>
            <w:proofErr w:type="spellStart"/>
            <w:r w:rsidRPr="00C84CF0">
              <w:t>ownFunds</w:t>
            </w:r>
            <w:proofErr w:type="spellEnd"/>
            <w:r>
              <w:rPr>
                <w:rFonts w:hint="eastAsia"/>
              </w:rPr>
              <w:t>%</w:t>
            </w:r>
          </w:p>
        </w:tc>
      </w:tr>
      <w:tr w:rsidR="00984E31" w:rsidRPr="00184347" w:rsidTr="001C0255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984E31" w:rsidRPr="002D4D0D" w:rsidRDefault="00984E31" w:rsidP="001C0255">
            <w:pPr>
              <w:rPr>
                <w:rFonts w:hAnsi="Arial"/>
              </w:rPr>
            </w:pPr>
            <w:r w:rsidRPr="002D4D0D">
              <w:t>项目总投资</w:t>
            </w:r>
          </w:p>
        </w:tc>
        <w:tc>
          <w:tcPr>
            <w:tcW w:w="4156" w:type="pct"/>
            <w:tcBorders>
              <w:left w:val="single" w:sz="12" w:space="0" w:color="auto"/>
              <w:right w:val="nil"/>
            </w:tcBorders>
            <w:vAlign w:val="center"/>
          </w:tcPr>
          <w:p w:rsidR="00984E31" w:rsidRPr="00854CCC" w:rsidRDefault="00307E30" w:rsidP="001C0255">
            <w:r>
              <w:rPr>
                <w:rFonts w:hint="eastAsia"/>
              </w:rPr>
              <w:t>投资总额</w:t>
            </w:r>
            <w:proofErr w:type="spellStart"/>
            <w:r w:rsidRPr="00CD0578">
              <w:t>totalInvestment</w:t>
            </w:r>
            <w:proofErr w:type="spellEnd"/>
            <w:r w:rsidRPr="004F03AA">
              <w:rPr>
                <w:rFonts w:hint="eastAsia"/>
              </w:rPr>
              <w:t>万元</w:t>
            </w:r>
            <w:r>
              <w:rPr>
                <w:rFonts w:hint="eastAsia"/>
              </w:rPr>
              <w:t>，其中，一类费用</w:t>
            </w:r>
            <w:proofErr w:type="spellStart"/>
            <w:r w:rsidRPr="00CD0578">
              <w:t>oneKindCost</w:t>
            </w:r>
            <w:proofErr w:type="spellEnd"/>
            <w:r w:rsidRPr="004F03AA">
              <w:rPr>
                <w:rFonts w:hint="eastAsia"/>
              </w:rPr>
              <w:t>万元</w:t>
            </w:r>
            <w:r>
              <w:rPr>
                <w:rFonts w:hint="eastAsia"/>
              </w:rPr>
              <w:t>，二类费用</w:t>
            </w:r>
            <w:proofErr w:type="spellStart"/>
            <w:r w:rsidRPr="00CD0578">
              <w:t>twoKindCost</w:t>
            </w:r>
            <w:proofErr w:type="spellEnd"/>
            <w:r w:rsidRPr="004F03AA">
              <w:rPr>
                <w:rFonts w:hint="eastAsia"/>
              </w:rPr>
              <w:t>万元</w:t>
            </w:r>
            <w:r>
              <w:rPr>
                <w:rFonts w:hint="eastAsia"/>
              </w:rPr>
              <w:t>，补充调试费</w:t>
            </w:r>
            <w:proofErr w:type="spellStart"/>
            <w:r w:rsidRPr="00BE5F86">
              <w:t>additionalDebuggingCost</w:t>
            </w:r>
            <w:proofErr w:type="spellEnd"/>
            <w:r w:rsidRPr="004F03AA">
              <w:rPr>
                <w:rFonts w:hint="eastAsia"/>
              </w:rPr>
              <w:t>万元</w:t>
            </w:r>
            <w:r>
              <w:rPr>
                <w:rFonts w:hint="eastAsia"/>
              </w:rPr>
              <w:t>，铺底流动资金</w:t>
            </w:r>
            <w:proofErr w:type="spellStart"/>
            <w:r w:rsidRPr="00CD0578">
              <w:t>secondaryFloorCost</w:t>
            </w:r>
            <w:proofErr w:type="spellEnd"/>
            <w:r w:rsidRPr="004F03AA">
              <w:rPr>
                <w:rFonts w:hint="eastAsia"/>
              </w:rPr>
              <w:t>万元</w:t>
            </w:r>
            <w:r>
              <w:rPr>
                <w:rFonts w:hint="eastAsia"/>
              </w:rPr>
              <w:t>，其他</w:t>
            </w:r>
            <w:proofErr w:type="spellStart"/>
            <w:r w:rsidRPr="00CD0578">
              <w:t>otherCost</w:t>
            </w:r>
            <w:proofErr w:type="spellEnd"/>
            <w:r w:rsidRPr="004F03AA">
              <w:rPr>
                <w:rFonts w:hint="eastAsia"/>
              </w:rPr>
              <w:t>万元</w:t>
            </w:r>
          </w:p>
        </w:tc>
      </w:tr>
    </w:tbl>
    <w:p w:rsidR="00984E31" w:rsidRDefault="00984E31" w:rsidP="00ED2BFC">
      <w:pPr>
        <w:pStyle w:val="1"/>
      </w:pPr>
      <w:bookmarkStart w:id="12" w:name="_Toc465100128"/>
      <w:bookmarkEnd w:id="7"/>
      <w:bookmarkEnd w:id="8"/>
      <w:bookmarkEnd w:id="9"/>
      <w:bookmarkEnd w:id="10"/>
      <w:r>
        <w:rPr>
          <w:rFonts w:hint="eastAsia"/>
        </w:rPr>
        <w:lastRenderedPageBreak/>
        <w:t>市场调研分析</w:t>
      </w:r>
      <w:bookmarkEnd w:id="12"/>
    </w:p>
    <w:p w:rsidR="00984E31" w:rsidRPr="008F456B" w:rsidRDefault="00984E31" w:rsidP="00ED2BFC">
      <w:pPr>
        <w:pStyle w:val="2"/>
      </w:pPr>
      <w:bookmarkStart w:id="13" w:name="_Toc456364702"/>
      <w:bookmarkStart w:id="14" w:name="_Toc465100129"/>
      <w:r w:rsidRPr="008F456B">
        <w:rPr>
          <w:rFonts w:hint="eastAsia"/>
        </w:rPr>
        <w:t>原材料市场分析</w:t>
      </w:r>
      <w:bookmarkEnd w:id="13"/>
      <w:bookmarkEnd w:id="14"/>
    </w:p>
    <w:p w:rsidR="00984E31" w:rsidRPr="009441E7" w:rsidRDefault="00984E31" w:rsidP="00984E31">
      <w:r w:rsidRPr="009441E7">
        <w:rPr>
          <w:rFonts w:hint="eastAsia"/>
        </w:rPr>
        <w:t>（</w:t>
      </w:r>
      <w:r w:rsidRPr="009441E7">
        <w:rPr>
          <w:rFonts w:hint="eastAsia"/>
        </w:rPr>
        <w:t>1</w:t>
      </w:r>
      <w:r>
        <w:rPr>
          <w:rFonts w:hint="eastAsia"/>
        </w:rPr>
        <w:t>）原材料市场容量分析</w:t>
      </w:r>
    </w:p>
    <w:p w:rsidR="00936803" w:rsidRDefault="00936803" w:rsidP="00984E31">
      <w:bookmarkStart w:id="15" w:name="marketCapacityAnalysis"/>
      <w:bookmarkEnd w:id="15"/>
    </w:p>
    <w:p w:rsidR="00984E31" w:rsidRPr="00A85054" w:rsidRDefault="00984E31" w:rsidP="00984E31">
      <w:r w:rsidRPr="00B356D8">
        <w:rPr>
          <w:rFonts w:hint="eastAsia"/>
        </w:rPr>
        <w:t>表</w:t>
      </w:r>
      <w:r>
        <w:rPr>
          <w:rFonts w:hint="eastAsia"/>
        </w:rPr>
        <w:t>4</w:t>
      </w:r>
      <w:r w:rsidRPr="00B356D8">
        <w:rPr>
          <w:rFonts w:hint="eastAsia"/>
        </w:rPr>
        <w:t>——</w:t>
      </w:r>
      <w:r>
        <w:rPr>
          <w:rFonts w:hint="eastAsia"/>
        </w:rPr>
        <w:t>原材料市场容量分析表</w:t>
      </w:r>
    </w:p>
    <w:tbl>
      <w:tblPr>
        <w:tblStyle w:val="a5"/>
        <w:tblpPr w:leftFromText="180" w:rightFromText="180" w:vertAnchor="text" w:tblpX="-601" w:tblpY="1"/>
        <w:tblOverlap w:val="never"/>
        <w:tblW w:w="10632" w:type="dxa"/>
        <w:tblLook w:val="04A0"/>
      </w:tblPr>
      <w:tblGrid>
        <w:gridCol w:w="1753"/>
        <w:gridCol w:w="1666"/>
        <w:gridCol w:w="4685"/>
        <w:gridCol w:w="2528"/>
      </w:tblGrid>
      <w:tr w:rsidR="00984E31" w:rsidRPr="00EE6574" w:rsidTr="00BB0DA2">
        <w:tc>
          <w:tcPr>
            <w:tcW w:w="17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984E31" w:rsidRPr="00EE6574" w:rsidRDefault="00984E31" w:rsidP="001C0255">
            <w:r w:rsidRPr="00EE6574">
              <w:rPr>
                <w:rFonts w:hint="eastAsia"/>
              </w:rPr>
              <w:t>原材料名称</w:t>
            </w:r>
            <w:bookmarkStart w:id="16" w:name="Table_rawMaterial"/>
            <w:bookmarkEnd w:id="16"/>
          </w:p>
        </w:tc>
        <w:tc>
          <w:tcPr>
            <w:tcW w:w="67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984E31" w:rsidRPr="00EE6574" w:rsidRDefault="00984E31" w:rsidP="001C0255">
            <w:r w:rsidRPr="00EE6574">
              <w:rPr>
                <w:rFonts w:hint="eastAsia"/>
              </w:rPr>
              <w:t>具体内容</w:t>
            </w:r>
          </w:p>
        </w:tc>
        <w:tc>
          <w:tcPr>
            <w:tcW w:w="212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984E31" w:rsidRPr="00EE6574" w:rsidRDefault="00984E31" w:rsidP="001C0255">
            <w:r w:rsidRPr="00EE6574">
              <w:rPr>
                <w:rFonts w:hint="eastAsia"/>
              </w:rPr>
              <w:t>资料来源</w:t>
            </w:r>
          </w:p>
        </w:tc>
      </w:tr>
      <w:tr w:rsidR="00984E31" w:rsidRPr="00EE6574" w:rsidTr="00BB0DA2">
        <w:trPr>
          <w:trHeight w:val="50"/>
        </w:trPr>
        <w:tc>
          <w:tcPr>
            <w:tcW w:w="175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984E31" w:rsidRPr="0030569E" w:rsidRDefault="00FD6041" w:rsidP="001C0255">
            <w:proofErr w:type="spellStart"/>
            <w:r w:rsidRPr="00FD6041">
              <w:t>rawMaterialName</w:t>
            </w:r>
            <w:proofErr w:type="spellEnd"/>
          </w:p>
        </w:tc>
        <w:tc>
          <w:tcPr>
            <w:tcW w:w="17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84E31" w:rsidRPr="00EE6574" w:rsidRDefault="00984E31" w:rsidP="001C0255">
            <w:r w:rsidRPr="00EE6574">
              <w:rPr>
                <w:rFonts w:hint="eastAsia"/>
              </w:rPr>
              <w:t>全国市场容量</w:t>
            </w:r>
          </w:p>
        </w:tc>
        <w:tc>
          <w:tcPr>
            <w:tcW w:w="4960" w:type="dxa"/>
            <w:tcBorders>
              <w:top w:val="single" w:sz="12" w:space="0" w:color="auto"/>
            </w:tcBorders>
          </w:tcPr>
          <w:p w:rsidR="00984E31" w:rsidRPr="001C1353" w:rsidRDefault="00BB0DA2" w:rsidP="001C0255">
            <w:proofErr w:type="spellStart"/>
            <w:r w:rsidRPr="00BB0DA2">
              <w:t>marketContent</w:t>
            </w:r>
            <w:proofErr w:type="spellEnd"/>
          </w:p>
        </w:tc>
        <w:tc>
          <w:tcPr>
            <w:tcW w:w="2125" w:type="dxa"/>
            <w:tcBorders>
              <w:top w:val="single" w:sz="12" w:space="0" w:color="auto"/>
              <w:right w:val="nil"/>
            </w:tcBorders>
            <w:vAlign w:val="center"/>
          </w:tcPr>
          <w:p w:rsidR="00984E31" w:rsidRPr="001459A4" w:rsidRDefault="00BB0DA2" w:rsidP="001C0255">
            <w:proofErr w:type="spellStart"/>
            <w:r w:rsidRPr="00BB0DA2">
              <w:t>marketDataResource</w:t>
            </w:r>
            <w:proofErr w:type="spellEnd"/>
          </w:p>
        </w:tc>
      </w:tr>
      <w:tr w:rsidR="00BB0DA2" w:rsidRPr="00EE6574" w:rsidTr="00BB0DA2">
        <w:tc>
          <w:tcPr>
            <w:tcW w:w="1753" w:type="dxa"/>
            <w:vMerge/>
            <w:tcBorders>
              <w:left w:val="nil"/>
              <w:right w:val="single" w:sz="12" w:space="0" w:color="auto"/>
            </w:tcBorders>
          </w:tcPr>
          <w:p w:rsidR="00BB0DA2" w:rsidRPr="0030569E" w:rsidRDefault="00BB0DA2" w:rsidP="001C0255"/>
        </w:tc>
        <w:tc>
          <w:tcPr>
            <w:tcW w:w="1794" w:type="dxa"/>
            <w:tcBorders>
              <w:left w:val="single" w:sz="12" w:space="0" w:color="auto"/>
            </w:tcBorders>
            <w:vAlign w:val="center"/>
          </w:tcPr>
          <w:p w:rsidR="00BB0DA2" w:rsidRPr="00EE6574" w:rsidRDefault="00BB0DA2" w:rsidP="001C0255">
            <w:r>
              <w:rPr>
                <w:rFonts w:hint="eastAsia"/>
              </w:rPr>
              <w:t>经营区域内容量</w:t>
            </w:r>
          </w:p>
        </w:tc>
        <w:tc>
          <w:tcPr>
            <w:tcW w:w="4960" w:type="dxa"/>
          </w:tcPr>
          <w:p w:rsidR="00BB0DA2" w:rsidRPr="008771C6" w:rsidRDefault="00BB0DA2" w:rsidP="006349F8">
            <w:proofErr w:type="spellStart"/>
            <w:r w:rsidRPr="008771C6">
              <w:t>areaContent</w:t>
            </w:r>
            <w:proofErr w:type="spellEnd"/>
          </w:p>
        </w:tc>
        <w:tc>
          <w:tcPr>
            <w:tcW w:w="2125" w:type="dxa"/>
            <w:tcBorders>
              <w:right w:val="nil"/>
            </w:tcBorders>
          </w:tcPr>
          <w:p w:rsidR="00BB0DA2" w:rsidRDefault="00BB0DA2" w:rsidP="006349F8">
            <w:proofErr w:type="spellStart"/>
            <w:r w:rsidRPr="008771C6">
              <w:t>areaDataResource</w:t>
            </w:r>
            <w:proofErr w:type="spellEnd"/>
          </w:p>
        </w:tc>
      </w:tr>
      <w:tr w:rsidR="00BB0DA2" w:rsidRPr="00EE6574" w:rsidTr="0015701C">
        <w:tc>
          <w:tcPr>
            <w:tcW w:w="1753" w:type="dxa"/>
            <w:vMerge/>
            <w:tcBorders>
              <w:left w:val="nil"/>
              <w:right w:val="single" w:sz="12" w:space="0" w:color="auto"/>
            </w:tcBorders>
          </w:tcPr>
          <w:p w:rsidR="00BB0DA2" w:rsidRPr="0030569E" w:rsidRDefault="00BB0DA2" w:rsidP="001C0255"/>
        </w:tc>
        <w:tc>
          <w:tcPr>
            <w:tcW w:w="1794" w:type="dxa"/>
            <w:tcBorders>
              <w:left w:val="single" w:sz="12" w:space="0" w:color="auto"/>
            </w:tcBorders>
            <w:vAlign w:val="center"/>
          </w:tcPr>
          <w:p w:rsidR="00BB0DA2" w:rsidRDefault="00BB0DA2" w:rsidP="001C0255">
            <w:r>
              <w:rPr>
                <w:rFonts w:hint="eastAsia"/>
              </w:rPr>
              <w:t>标的公司</w:t>
            </w:r>
          </w:p>
          <w:p w:rsidR="00BB0DA2" w:rsidRPr="00EE6574" w:rsidRDefault="00BB0DA2" w:rsidP="001C0255">
            <w:r>
              <w:rPr>
                <w:rFonts w:hint="eastAsia"/>
              </w:rPr>
              <w:t>原材料来源</w:t>
            </w:r>
          </w:p>
        </w:tc>
        <w:tc>
          <w:tcPr>
            <w:tcW w:w="4960" w:type="dxa"/>
          </w:tcPr>
          <w:p w:rsidR="00BB0DA2" w:rsidRPr="008544BE" w:rsidRDefault="00BB0DA2" w:rsidP="00A711E3">
            <w:proofErr w:type="spellStart"/>
            <w:r w:rsidRPr="008544BE">
              <w:t>bidCompanyContent</w:t>
            </w:r>
            <w:proofErr w:type="spellEnd"/>
          </w:p>
        </w:tc>
        <w:tc>
          <w:tcPr>
            <w:tcW w:w="2125" w:type="dxa"/>
            <w:tcBorders>
              <w:right w:val="nil"/>
            </w:tcBorders>
          </w:tcPr>
          <w:p w:rsidR="00BB0DA2" w:rsidRDefault="00BB0DA2" w:rsidP="00A711E3">
            <w:proofErr w:type="spellStart"/>
            <w:r w:rsidRPr="008544BE">
              <w:t>bidCompanyDataResource</w:t>
            </w:r>
            <w:proofErr w:type="spellEnd"/>
          </w:p>
        </w:tc>
      </w:tr>
    </w:tbl>
    <w:p w:rsidR="00984E31" w:rsidRDefault="00984E31" w:rsidP="00984E31">
      <w:r w:rsidRPr="00E5212E">
        <w:rPr>
          <w:rFonts w:hint="eastAsia"/>
        </w:rPr>
        <w:t>（</w:t>
      </w:r>
      <w:r w:rsidRPr="00E5212E">
        <w:rPr>
          <w:rFonts w:hint="eastAsia"/>
        </w:rPr>
        <w:t>2</w:t>
      </w:r>
      <w:r w:rsidRPr="00E5212E">
        <w:rPr>
          <w:rFonts w:hint="eastAsia"/>
        </w:rPr>
        <w:t>）原材料</w:t>
      </w:r>
      <w:r>
        <w:rPr>
          <w:rFonts w:hint="eastAsia"/>
        </w:rPr>
        <w:t>收购</w:t>
      </w:r>
      <w:r w:rsidRPr="00E5212E">
        <w:rPr>
          <w:rFonts w:hint="eastAsia"/>
        </w:rPr>
        <w:t>价格</w:t>
      </w:r>
      <w:r>
        <w:rPr>
          <w:rFonts w:hint="eastAsia"/>
        </w:rPr>
        <w:t>分析</w:t>
      </w:r>
    </w:p>
    <w:p w:rsidR="00C152AC" w:rsidRDefault="00C152AC" w:rsidP="00984E31">
      <w:bookmarkStart w:id="17" w:name="materialsPriceAnalysis"/>
      <w:bookmarkEnd w:id="17"/>
    </w:p>
    <w:p w:rsidR="00984E31" w:rsidRDefault="00984E31" w:rsidP="00984E31">
      <w:r w:rsidRPr="00E5212E">
        <w:rPr>
          <w:rFonts w:hint="eastAsia"/>
        </w:rPr>
        <w:t>（</w:t>
      </w:r>
      <w:r w:rsidRPr="00E5212E">
        <w:rPr>
          <w:rFonts w:hint="eastAsia"/>
        </w:rPr>
        <w:t>3</w:t>
      </w:r>
      <w:r w:rsidRPr="00E5212E">
        <w:rPr>
          <w:rFonts w:hint="eastAsia"/>
        </w:rPr>
        <w:t>）</w:t>
      </w:r>
      <w:r>
        <w:rPr>
          <w:rFonts w:hint="eastAsia"/>
        </w:rPr>
        <w:t>结论</w:t>
      </w:r>
    </w:p>
    <w:p w:rsidR="00984E31" w:rsidRPr="0071011D" w:rsidRDefault="00984E31" w:rsidP="00984E31">
      <w:bookmarkStart w:id="18" w:name="conclusion"/>
      <w:bookmarkEnd w:id="18"/>
    </w:p>
    <w:p w:rsidR="00984E31" w:rsidRPr="008F456B" w:rsidRDefault="00984E31" w:rsidP="00ED2BFC">
      <w:pPr>
        <w:pStyle w:val="2"/>
      </w:pPr>
      <w:bookmarkStart w:id="19" w:name="_Toc456364703"/>
      <w:bookmarkStart w:id="20" w:name="_Toc465100130"/>
      <w:r w:rsidRPr="008F456B">
        <w:rPr>
          <w:rFonts w:hint="eastAsia"/>
        </w:rPr>
        <w:t>销售市场分析</w:t>
      </w:r>
      <w:bookmarkEnd w:id="19"/>
      <w:bookmarkEnd w:id="20"/>
    </w:p>
    <w:p w:rsidR="00984E31" w:rsidRDefault="00984E31" w:rsidP="00984E31">
      <w:r w:rsidRPr="00B356D8">
        <w:rPr>
          <w:rFonts w:hint="eastAsia"/>
        </w:rPr>
        <w:t>表</w:t>
      </w:r>
      <w:r>
        <w:rPr>
          <w:rFonts w:hint="eastAsia"/>
        </w:rPr>
        <w:t>5</w:t>
      </w:r>
      <w:r w:rsidRPr="00B356D8">
        <w:rPr>
          <w:rFonts w:hint="eastAsia"/>
        </w:rPr>
        <w:t>——</w:t>
      </w:r>
      <w:r>
        <w:rPr>
          <w:rFonts w:hint="eastAsia"/>
        </w:rPr>
        <w:t>市场销售途径分析表</w:t>
      </w:r>
    </w:p>
    <w:tbl>
      <w:tblPr>
        <w:tblW w:w="0" w:type="auto"/>
        <w:jc w:val="center"/>
        <w:tblLook w:val="04A0"/>
      </w:tblPr>
      <w:tblGrid>
        <w:gridCol w:w="1588"/>
        <w:gridCol w:w="3558"/>
        <w:gridCol w:w="3687"/>
      </w:tblGrid>
      <w:tr w:rsidR="00984E31" w:rsidRPr="005B0E53" w:rsidTr="00CE1226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84E31" w:rsidRPr="00485969" w:rsidRDefault="00984E31" w:rsidP="00CE1226">
            <w:pPr>
              <w:rPr>
                <w:rFonts w:hAnsi="Arial"/>
              </w:rPr>
            </w:pPr>
            <w:r w:rsidRPr="00485969">
              <w:t>分类</w:t>
            </w:r>
            <w:bookmarkStart w:id="21" w:name="Table_5"/>
            <w:bookmarkEnd w:id="21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84E31" w:rsidRPr="00485969" w:rsidRDefault="00984E31" w:rsidP="00CE1226">
            <w:pPr>
              <w:rPr>
                <w:rFonts w:hAnsi="Arial"/>
              </w:rPr>
            </w:pPr>
            <w:r>
              <w:rPr>
                <w:rFonts w:hint="eastAsia"/>
              </w:rPr>
              <w:t>具体</w:t>
            </w:r>
            <w:r w:rsidRPr="00485969">
              <w:t>数据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84E31" w:rsidRPr="00485969" w:rsidRDefault="00984E31" w:rsidP="00CE1226">
            <w:pPr>
              <w:rPr>
                <w:rFonts w:hAnsi="Arial"/>
              </w:rPr>
            </w:pPr>
            <w:r w:rsidRPr="00485969">
              <w:t>数据来源</w:t>
            </w:r>
          </w:p>
        </w:tc>
      </w:tr>
      <w:tr w:rsidR="00984E31" w:rsidRPr="00485969" w:rsidTr="00CE1226">
        <w:trPr>
          <w:trHeight w:val="64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84E31" w:rsidRPr="00012266" w:rsidRDefault="00984E31" w:rsidP="00CE1226">
            <w:pPr>
              <w:rPr>
                <w:rFonts w:hAnsi="Arial"/>
              </w:rPr>
            </w:pPr>
            <w:r w:rsidRPr="00485969">
              <w:t>销售途径</w:t>
            </w:r>
          </w:p>
          <w:p w:rsidR="00984E31" w:rsidRPr="00485969" w:rsidRDefault="00984E31" w:rsidP="00CE1226">
            <w:pPr>
              <w:rPr>
                <w:rFonts w:hAnsi="Arial"/>
              </w:rPr>
            </w:pPr>
            <w:r w:rsidRPr="00485969">
              <w:t>及市场需求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31" w:rsidRPr="00485969" w:rsidRDefault="00336CEA" w:rsidP="00CE1226">
            <w:proofErr w:type="spellStart"/>
            <w:r w:rsidRPr="00336CEA">
              <w:t>salesApproachContent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4E31" w:rsidRPr="00485969" w:rsidRDefault="007F25AD" w:rsidP="00CE1226">
            <w:proofErr w:type="spellStart"/>
            <w:r w:rsidRPr="007F25AD">
              <w:t>salesApproachResource</w:t>
            </w:r>
            <w:proofErr w:type="spellEnd"/>
          </w:p>
        </w:tc>
      </w:tr>
      <w:tr w:rsidR="00984E31" w:rsidRPr="00485969" w:rsidTr="00CE1226">
        <w:trPr>
          <w:trHeight w:val="64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84E31" w:rsidRPr="00485969" w:rsidRDefault="00984E31" w:rsidP="00CE1226">
            <w:pPr>
              <w:rPr>
                <w:rFonts w:hAnsi="Arial"/>
              </w:rPr>
            </w:pPr>
            <w:r w:rsidRPr="00485969">
              <w:t>销售价格分析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31" w:rsidRPr="00485969" w:rsidRDefault="00336CEA" w:rsidP="00CE1226">
            <w:proofErr w:type="spellStart"/>
            <w:r w:rsidRPr="00336CEA">
              <w:t>salePriceContent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84E31" w:rsidRPr="00485969" w:rsidRDefault="007F25AD" w:rsidP="00CE1226">
            <w:proofErr w:type="spellStart"/>
            <w:r w:rsidRPr="007F25AD">
              <w:t>salePriceResource</w:t>
            </w:r>
            <w:proofErr w:type="spellEnd"/>
          </w:p>
        </w:tc>
      </w:tr>
      <w:tr w:rsidR="00984E31" w:rsidRPr="00485969" w:rsidTr="00CE1226">
        <w:trPr>
          <w:trHeight w:val="567"/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84E31" w:rsidRPr="00485969" w:rsidRDefault="00984E31" w:rsidP="00CE1226">
            <w:pPr>
              <w:rPr>
                <w:rFonts w:hAnsi="Arial"/>
              </w:rPr>
            </w:pPr>
            <w:r>
              <w:rPr>
                <w:rFonts w:hint="eastAsia"/>
              </w:rPr>
              <w:t>标的公司的</w:t>
            </w:r>
            <w:r w:rsidRPr="00485969">
              <w:t>预计销售渠道及销售量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E31" w:rsidRPr="00485969" w:rsidRDefault="00347587" w:rsidP="00CE1226">
            <w:proofErr w:type="spellStart"/>
            <w:r w:rsidRPr="00347587">
              <w:t>bidCompanySalesChannelsContent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984E31" w:rsidRPr="00485969" w:rsidRDefault="00347587" w:rsidP="00CE1226">
            <w:proofErr w:type="spellStart"/>
            <w:r w:rsidRPr="00347587">
              <w:t>bidCompanySalesChannelsResource</w:t>
            </w:r>
            <w:proofErr w:type="spellEnd"/>
          </w:p>
        </w:tc>
      </w:tr>
    </w:tbl>
    <w:p w:rsidR="00984E31" w:rsidRPr="00156588" w:rsidRDefault="00984E31" w:rsidP="00984E31">
      <w:r w:rsidRPr="00156588">
        <w:rPr>
          <w:rFonts w:hint="eastAsia"/>
        </w:rPr>
        <w:t>结论：</w:t>
      </w:r>
      <w:bookmarkStart w:id="22" w:name="result"/>
      <w:bookmarkEnd w:id="22"/>
    </w:p>
    <w:p w:rsidR="00984E31" w:rsidRPr="001F32D0" w:rsidRDefault="00984E31" w:rsidP="00ED2BFC">
      <w:pPr>
        <w:pStyle w:val="1"/>
      </w:pPr>
      <w:bookmarkStart w:id="23" w:name="_Toc456364704"/>
      <w:bookmarkStart w:id="24" w:name="_Toc465100131"/>
      <w:r w:rsidRPr="001F32D0">
        <w:rPr>
          <w:rFonts w:hint="eastAsia"/>
        </w:rPr>
        <w:lastRenderedPageBreak/>
        <w:t>技术可行性分析</w:t>
      </w:r>
      <w:bookmarkEnd w:id="23"/>
      <w:bookmarkEnd w:id="24"/>
    </w:p>
    <w:p w:rsidR="00984E31" w:rsidRPr="008F456B" w:rsidRDefault="00984E31" w:rsidP="00ED2BFC">
      <w:pPr>
        <w:pStyle w:val="2"/>
      </w:pPr>
      <w:bookmarkStart w:id="25" w:name="_Toc456364705"/>
      <w:bookmarkStart w:id="26" w:name="_Toc465100132"/>
      <w:r w:rsidRPr="008F456B">
        <w:rPr>
          <w:rFonts w:hint="eastAsia"/>
        </w:rPr>
        <w:t>工艺简介</w:t>
      </w:r>
      <w:bookmarkEnd w:id="25"/>
      <w:bookmarkEnd w:id="26"/>
    </w:p>
    <w:p w:rsidR="00984E31" w:rsidRDefault="00984E31" w:rsidP="00984E31">
      <w:bookmarkStart w:id="27" w:name="technologicalIntroduction"/>
      <w:bookmarkEnd w:id="27"/>
    </w:p>
    <w:p w:rsidR="00984E31" w:rsidRPr="008F456B" w:rsidRDefault="00984E31" w:rsidP="00ED2BFC">
      <w:pPr>
        <w:pStyle w:val="2"/>
      </w:pPr>
      <w:bookmarkStart w:id="28" w:name="_Toc456364706"/>
      <w:bookmarkStart w:id="29" w:name="_Toc465100133"/>
      <w:r w:rsidRPr="008F456B">
        <w:rPr>
          <w:rFonts w:hint="eastAsia"/>
        </w:rPr>
        <w:t>技术评价——集团技术中心</w:t>
      </w:r>
      <w:bookmarkEnd w:id="28"/>
      <w:bookmarkEnd w:id="29"/>
    </w:p>
    <w:p w:rsidR="00984E31" w:rsidRPr="00156588" w:rsidRDefault="00984E31" w:rsidP="00984E31">
      <w:bookmarkStart w:id="30" w:name="technologicalEvaluation"/>
      <w:bookmarkEnd w:id="30"/>
    </w:p>
    <w:p w:rsidR="00984E31" w:rsidRDefault="00984E31" w:rsidP="00ED2BFC">
      <w:pPr>
        <w:pStyle w:val="1"/>
      </w:pPr>
      <w:bookmarkStart w:id="31" w:name="_Toc465100134"/>
      <w:r>
        <w:rPr>
          <w:rFonts w:hint="eastAsia"/>
        </w:rPr>
        <w:t>收益评估</w:t>
      </w:r>
      <w:bookmarkEnd w:id="31"/>
    </w:p>
    <w:p w:rsidR="00984E31" w:rsidRPr="008F456B" w:rsidRDefault="00984E31" w:rsidP="00ED2BFC">
      <w:pPr>
        <w:pStyle w:val="2"/>
      </w:pPr>
      <w:bookmarkStart w:id="32" w:name="_Toc465100135"/>
      <w:r w:rsidRPr="008F456B">
        <w:rPr>
          <w:rFonts w:hint="eastAsia"/>
        </w:rPr>
        <w:t>业务基本面评价</w:t>
      </w:r>
      <w:bookmarkEnd w:id="32"/>
    </w:p>
    <w:p w:rsidR="00984E31" w:rsidRDefault="00984E31" w:rsidP="00984E31">
      <w:r w:rsidRPr="00667BFC">
        <w:rPr>
          <w:rFonts w:hint="eastAsia"/>
        </w:rPr>
        <w:t>表</w:t>
      </w:r>
      <w:r w:rsidRPr="00667BFC">
        <w:rPr>
          <w:rFonts w:hint="eastAsia"/>
        </w:rPr>
        <w:t>6</w:t>
      </w:r>
      <w:r w:rsidRPr="00667BFC">
        <w:rPr>
          <w:rFonts w:hint="eastAsia"/>
        </w:rPr>
        <w:t>——</w:t>
      </w:r>
      <w:r>
        <w:rPr>
          <w:rFonts w:hint="eastAsia"/>
        </w:rPr>
        <w:t>不同产能下的</w:t>
      </w:r>
      <w:r w:rsidRPr="00667BFC">
        <w:rPr>
          <w:rFonts w:hint="eastAsia"/>
        </w:rPr>
        <w:t>财务指标表（单位：人民币万元）</w:t>
      </w:r>
    </w:p>
    <w:tbl>
      <w:tblPr>
        <w:tblW w:w="4468" w:type="dxa"/>
        <w:jc w:val="center"/>
        <w:tblLook w:val="04A0"/>
      </w:tblPr>
      <w:tblGrid>
        <w:gridCol w:w="1494"/>
        <w:gridCol w:w="2974"/>
      </w:tblGrid>
      <w:tr w:rsidR="008F6751" w:rsidRPr="006C0202" w:rsidTr="00CE1226">
        <w:trPr>
          <w:trHeight w:val="44"/>
          <w:jc w:val="center"/>
        </w:trPr>
        <w:tc>
          <w:tcPr>
            <w:tcW w:w="237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F6751" w:rsidRPr="00BA12B1" w:rsidRDefault="008F6751" w:rsidP="00CE1226">
            <w:r>
              <w:rPr>
                <w:rFonts w:hint="eastAsia"/>
              </w:rPr>
              <w:t>生产规模</w:t>
            </w:r>
            <w:bookmarkStart w:id="33" w:name="Table_6"/>
            <w:bookmarkEnd w:id="33"/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6751" w:rsidRPr="0008247B" w:rsidRDefault="00DC17E2" w:rsidP="00CE1226">
            <w:proofErr w:type="spellStart"/>
            <w:r w:rsidRPr="00DC17E2">
              <w:t>productionScales</w:t>
            </w:r>
            <w:proofErr w:type="spellEnd"/>
          </w:p>
        </w:tc>
      </w:tr>
      <w:tr w:rsidR="008F6751" w:rsidRPr="00BB2658" w:rsidTr="00CE1226">
        <w:trPr>
          <w:trHeight w:val="44"/>
          <w:jc w:val="center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751" w:rsidRPr="00F4613C" w:rsidRDefault="008F6751" w:rsidP="00CE1226">
            <w:r>
              <w:rPr>
                <w:rFonts w:hint="eastAsia"/>
              </w:rPr>
              <w:t>年度主营业务收入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AA4E25" w:rsidRDefault="00DC17E2" w:rsidP="00CE1226">
            <w:proofErr w:type="spellStart"/>
            <w:r w:rsidRPr="00DC17E2">
              <w:t>mainIncomes</w:t>
            </w:r>
            <w:proofErr w:type="spellEnd"/>
          </w:p>
        </w:tc>
      </w:tr>
      <w:tr w:rsidR="008F6751" w:rsidRPr="00BB2658" w:rsidTr="00CE1226">
        <w:trPr>
          <w:trHeight w:val="44"/>
          <w:jc w:val="center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751" w:rsidRPr="001778AC" w:rsidRDefault="008F6751" w:rsidP="00CE1226">
            <w:r>
              <w:rPr>
                <w:rFonts w:hint="eastAsia"/>
              </w:rPr>
              <w:t>年度主营业务</w:t>
            </w:r>
            <w:r w:rsidRPr="00FF18C8">
              <w:t>成本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AA4E25" w:rsidRDefault="00DC17E2" w:rsidP="00CE1226">
            <w:proofErr w:type="spellStart"/>
            <w:r w:rsidRPr="00DC17E2">
              <w:t>mainCosts</w:t>
            </w:r>
            <w:proofErr w:type="spellEnd"/>
          </w:p>
        </w:tc>
      </w:tr>
      <w:tr w:rsidR="008F6751" w:rsidRPr="00BB2658" w:rsidTr="00CE1226">
        <w:trPr>
          <w:trHeight w:val="44"/>
          <w:jc w:val="center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751" w:rsidRPr="0066113A" w:rsidRDefault="008F6751" w:rsidP="00CE1226">
            <w:r w:rsidRPr="0066113A">
              <w:rPr>
                <w:rFonts w:hint="eastAsia"/>
              </w:rPr>
              <w:t>原材料成本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66113A" w:rsidRDefault="00DC17E2" w:rsidP="00CE1226">
            <w:proofErr w:type="spellStart"/>
            <w:r w:rsidRPr="00DC17E2">
              <w:t>materialCosts</w:t>
            </w:r>
            <w:proofErr w:type="spellEnd"/>
          </w:p>
        </w:tc>
      </w:tr>
      <w:tr w:rsidR="008F6751" w:rsidRPr="00BB2658" w:rsidTr="00CE1226">
        <w:trPr>
          <w:trHeight w:val="44"/>
          <w:jc w:val="center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751" w:rsidRDefault="008F6751" w:rsidP="00CE1226">
            <w:r>
              <w:rPr>
                <w:rFonts w:hint="eastAsia"/>
              </w:rPr>
              <w:t>制造费用等其他成本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A20BAB" w:rsidRDefault="00DC17E2" w:rsidP="00CE1226">
            <w:proofErr w:type="spellStart"/>
            <w:r w:rsidRPr="00DC17E2">
              <w:t>manufacturingCostss</w:t>
            </w:r>
            <w:proofErr w:type="spellEnd"/>
          </w:p>
        </w:tc>
      </w:tr>
      <w:tr w:rsidR="008F6751" w:rsidRPr="00BB2658" w:rsidTr="00CE1226">
        <w:trPr>
          <w:trHeight w:val="44"/>
          <w:jc w:val="center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751" w:rsidRDefault="008F6751" w:rsidP="00CE1226">
            <w:r>
              <w:rPr>
                <w:rFonts w:hint="eastAsia"/>
              </w:rPr>
              <w:t>折旧摊销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1538A9" w:rsidRDefault="00DC17E2" w:rsidP="00CE1226">
            <w:proofErr w:type="spellStart"/>
            <w:r w:rsidRPr="00DC17E2">
              <w:t>AmortizationOfDepreciations</w:t>
            </w:r>
            <w:proofErr w:type="spellEnd"/>
          </w:p>
        </w:tc>
      </w:tr>
      <w:tr w:rsidR="008F6751" w:rsidRPr="00BB2658" w:rsidTr="00CE1226">
        <w:trPr>
          <w:trHeight w:val="44"/>
          <w:jc w:val="center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751" w:rsidRDefault="008F6751" w:rsidP="00CE1226">
            <w:r>
              <w:rPr>
                <w:rFonts w:hint="eastAsia"/>
              </w:rPr>
              <w:t>年度补贴收入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667BFC" w:rsidRDefault="00DC17E2" w:rsidP="00CE1226">
            <w:proofErr w:type="spellStart"/>
            <w:r w:rsidRPr="00DC17E2">
              <w:t>subsidiesIncomes</w:t>
            </w:r>
            <w:proofErr w:type="spellEnd"/>
          </w:p>
        </w:tc>
      </w:tr>
      <w:tr w:rsidR="008F6751" w:rsidRPr="0007396D" w:rsidTr="00CE1226">
        <w:trPr>
          <w:trHeight w:val="44"/>
          <w:jc w:val="center"/>
        </w:trPr>
        <w:tc>
          <w:tcPr>
            <w:tcW w:w="237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F6751" w:rsidRPr="0007396D" w:rsidRDefault="008F6751" w:rsidP="00CE1226">
            <w:r w:rsidRPr="0007396D">
              <w:rPr>
                <w:rFonts w:hint="eastAsia"/>
              </w:rPr>
              <w:t>年度净</w:t>
            </w:r>
            <w:r w:rsidRPr="0007396D">
              <w:t>利润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667BFC" w:rsidRDefault="00DC17E2" w:rsidP="00CE1226">
            <w:proofErr w:type="spellStart"/>
            <w:r w:rsidRPr="00DC17E2">
              <w:t>annualNetProfits</w:t>
            </w:r>
            <w:proofErr w:type="spellEnd"/>
          </w:p>
        </w:tc>
      </w:tr>
      <w:tr w:rsidR="008F6751" w:rsidRPr="00BB2658" w:rsidTr="00CE1226">
        <w:trPr>
          <w:trHeight w:val="44"/>
          <w:jc w:val="center"/>
        </w:trPr>
        <w:tc>
          <w:tcPr>
            <w:tcW w:w="237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751" w:rsidRPr="00384C9D" w:rsidRDefault="008F6751" w:rsidP="00CE1226">
            <w:r w:rsidRPr="00384C9D">
              <w:rPr>
                <w:rFonts w:hint="eastAsia"/>
              </w:rPr>
              <w:t>流动资金需求</w:t>
            </w:r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D47437" w:rsidRDefault="00DC17E2" w:rsidP="00CE1226">
            <w:proofErr w:type="spellStart"/>
            <w:r w:rsidRPr="00DC17E2">
              <w:t>workingCapitalNeedss</w:t>
            </w:r>
            <w:proofErr w:type="spellEnd"/>
          </w:p>
        </w:tc>
      </w:tr>
      <w:tr w:rsidR="008F6751" w:rsidRPr="00BB2658" w:rsidTr="00CE1226">
        <w:trPr>
          <w:trHeight w:val="44"/>
          <w:jc w:val="center"/>
        </w:trPr>
        <w:tc>
          <w:tcPr>
            <w:tcW w:w="237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F6751" w:rsidRPr="00384C9D" w:rsidRDefault="008F6751" w:rsidP="00CE1226">
            <w:r w:rsidRPr="00384C9D">
              <w:rPr>
                <w:rFonts w:hint="eastAsia"/>
              </w:rPr>
              <w:t>贷款需求</w:t>
            </w:r>
            <w:r w:rsidRPr="00384C9D">
              <w:rPr>
                <w:rFonts w:hint="eastAsia"/>
              </w:rPr>
              <w:lastRenderedPageBreak/>
              <w:t>（运营）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D47437" w:rsidRDefault="00DC17E2" w:rsidP="00CE1226">
            <w:proofErr w:type="spellStart"/>
            <w:r w:rsidRPr="00DC17E2">
              <w:lastRenderedPageBreak/>
              <w:t>loanDemands</w:t>
            </w:r>
            <w:proofErr w:type="spellEnd"/>
          </w:p>
        </w:tc>
      </w:tr>
      <w:tr w:rsidR="008F6751" w:rsidRPr="00E95266" w:rsidTr="00CE1226">
        <w:trPr>
          <w:trHeight w:val="44"/>
          <w:jc w:val="center"/>
        </w:trPr>
        <w:tc>
          <w:tcPr>
            <w:tcW w:w="237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751" w:rsidRPr="00E95266" w:rsidRDefault="008F6751" w:rsidP="00CE1226">
            <w:r w:rsidRPr="00E95266">
              <w:rPr>
                <w:rFonts w:hint="eastAsia"/>
              </w:rPr>
              <w:lastRenderedPageBreak/>
              <w:t>项目总投资</w:t>
            </w:r>
          </w:p>
        </w:tc>
        <w:tc>
          <w:tcPr>
            <w:tcW w:w="20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667BFC" w:rsidRDefault="00DC17E2" w:rsidP="00CE1226">
            <w:proofErr w:type="spellStart"/>
            <w:r w:rsidRPr="00DC17E2">
              <w:t>totalInvestments</w:t>
            </w:r>
            <w:proofErr w:type="spellEnd"/>
          </w:p>
        </w:tc>
      </w:tr>
      <w:tr w:rsidR="008F6751" w:rsidRPr="0066113A" w:rsidTr="00CE1226">
        <w:trPr>
          <w:trHeight w:val="44"/>
          <w:jc w:val="center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751" w:rsidRPr="0066113A" w:rsidRDefault="008F6751" w:rsidP="00CE1226">
            <w:r w:rsidRPr="0066113A">
              <w:rPr>
                <w:rFonts w:hint="eastAsia"/>
              </w:rPr>
              <w:t>ROI</w:t>
            </w:r>
            <w:r w:rsidRPr="0066113A">
              <w:rPr>
                <w:rFonts w:hint="eastAsia"/>
              </w:rPr>
              <w:t>（年度净利润</w:t>
            </w:r>
            <w:r w:rsidRPr="0066113A">
              <w:rPr>
                <w:rFonts w:hint="eastAsia"/>
              </w:rPr>
              <w:t>/</w:t>
            </w:r>
            <w:r w:rsidRPr="0066113A">
              <w:rPr>
                <w:rFonts w:hint="eastAsia"/>
              </w:rPr>
              <w:t>项目总投资）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667BFC" w:rsidRDefault="00DC17E2" w:rsidP="00CE1226">
            <w:proofErr w:type="spellStart"/>
            <w:r w:rsidRPr="00DC17E2">
              <w:t>ROIs</w:t>
            </w:r>
            <w:proofErr w:type="spellEnd"/>
          </w:p>
        </w:tc>
      </w:tr>
      <w:tr w:rsidR="008F6751" w:rsidRPr="0066113A" w:rsidTr="00CE1226">
        <w:trPr>
          <w:trHeight w:val="44"/>
          <w:jc w:val="center"/>
        </w:trPr>
        <w:tc>
          <w:tcPr>
            <w:tcW w:w="2379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8F6751" w:rsidRPr="0066113A" w:rsidRDefault="008F6751" w:rsidP="00CE1226">
            <w:r w:rsidRPr="0066113A">
              <w:rPr>
                <w:rFonts w:hint="eastAsia"/>
              </w:rPr>
              <w:t>收入净利润率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6751" w:rsidRPr="00667BFC" w:rsidRDefault="00DC17E2" w:rsidP="00CE1226">
            <w:proofErr w:type="spellStart"/>
            <w:r w:rsidRPr="00DC17E2">
              <w:t>recentProfitMarginss</w:t>
            </w:r>
            <w:proofErr w:type="spellEnd"/>
          </w:p>
        </w:tc>
      </w:tr>
    </w:tbl>
    <w:p w:rsidR="008F6751" w:rsidRDefault="008F6751" w:rsidP="00984E31"/>
    <w:p w:rsidR="00984E31" w:rsidRPr="008F456B" w:rsidRDefault="00984E31" w:rsidP="00ED2BFC">
      <w:pPr>
        <w:pStyle w:val="2"/>
      </w:pPr>
      <w:bookmarkStart w:id="34" w:name="_Toc465100136"/>
      <w:r w:rsidRPr="008F456B">
        <w:rPr>
          <w:rFonts w:hint="eastAsia"/>
        </w:rPr>
        <w:t>投资收益评价</w:t>
      </w:r>
      <w:bookmarkEnd w:id="34"/>
    </w:p>
    <w:p w:rsidR="00984E31" w:rsidRDefault="00984E31" w:rsidP="00984E31">
      <w:pPr>
        <w:pStyle w:val="a6"/>
        <w:ind w:firstLine="480"/>
      </w:pPr>
      <w:bookmarkStart w:id="35" w:name="investmentBenefitEvaluation"/>
      <w:bookmarkEnd w:id="35"/>
    </w:p>
    <w:p w:rsidR="00DA1C5C" w:rsidRDefault="00DA1C5C">
      <w:pPr>
        <w:adjustRightInd/>
        <w:snapToGrid/>
        <w:spacing w:line="220" w:lineRule="atLeast"/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</w:pPr>
      <w:bookmarkStart w:id="36" w:name="_Toc465100137"/>
      <w:r>
        <w:br w:type="page"/>
      </w:r>
    </w:p>
    <w:p w:rsidR="00984E31" w:rsidRPr="00BE0B14" w:rsidRDefault="00984E31" w:rsidP="00ED2BFC">
      <w:pPr>
        <w:pStyle w:val="1"/>
      </w:pPr>
      <w:r w:rsidRPr="00BE0B14">
        <w:lastRenderedPageBreak/>
        <w:t>风险</w:t>
      </w:r>
      <w:r w:rsidRPr="00BE0B14">
        <w:rPr>
          <w:rFonts w:hint="eastAsia"/>
        </w:rPr>
        <w:t>及问题总结</w:t>
      </w:r>
      <w:bookmarkEnd w:id="36"/>
    </w:p>
    <w:p w:rsidR="00984E31" w:rsidRDefault="00984E31" w:rsidP="00984E31">
      <w:bookmarkStart w:id="37" w:name="risksProblems"/>
      <w:bookmarkEnd w:id="37"/>
    </w:p>
    <w:p w:rsidR="00984E31" w:rsidRDefault="00984E31" w:rsidP="00984E31">
      <w:r w:rsidRPr="00BE0B14">
        <w:rPr>
          <w:rFonts w:hint="eastAsia"/>
        </w:rPr>
        <w:t>表</w:t>
      </w:r>
      <w:r>
        <w:rPr>
          <w:rFonts w:hint="eastAsia"/>
        </w:rPr>
        <w:t>7</w:t>
      </w:r>
      <w:r w:rsidRPr="00BE0B14">
        <w:rPr>
          <w:rFonts w:hint="eastAsia"/>
        </w:rPr>
        <w:t>——项目关键风险及问题总结分析表</w:t>
      </w:r>
    </w:p>
    <w:tbl>
      <w:tblPr>
        <w:tblW w:w="553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714"/>
        <w:gridCol w:w="1984"/>
        <w:gridCol w:w="3827"/>
        <w:gridCol w:w="1278"/>
        <w:gridCol w:w="1133"/>
      </w:tblGrid>
      <w:tr w:rsidR="00270610" w:rsidRPr="00BE0B14" w:rsidTr="00EB096D">
        <w:trPr>
          <w:trHeight w:val="64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shd w:val="clear" w:color="auto" w:fill="C6D9F1" w:themeFill="text2" w:themeFillTint="33"/>
            <w:vAlign w:val="center"/>
          </w:tcPr>
          <w:p w:rsidR="00270610" w:rsidRPr="00BE0B14" w:rsidRDefault="00270610" w:rsidP="00F23A09">
            <w:pPr>
              <w:rPr>
                <w:rFonts w:hAnsi="Arial"/>
              </w:rPr>
            </w:pPr>
            <w:r w:rsidRPr="00BE0B14">
              <w:t>分级</w:t>
            </w:r>
            <w:bookmarkStart w:id="38" w:name="Table_projectConcernsIssues"/>
            <w:bookmarkEnd w:id="38"/>
          </w:p>
        </w:tc>
        <w:tc>
          <w:tcPr>
            <w:tcW w:w="365" w:type="pct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270610" w:rsidRPr="00BE0B14" w:rsidRDefault="00270610" w:rsidP="00F23A09">
            <w:r w:rsidRPr="00BE0B14">
              <w:rPr>
                <w:rFonts w:hint="eastAsia"/>
              </w:rPr>
              <w:t>序号</w:t>
            </w:r>
          </w:p>
        </w:tc>
        <w:tc>
          <w:tcPr>
            <w:tcW w:w="2970" w:type="pct"/>
            <w:gridSpan w:val="2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270610" w:rsidRPr="00BE0B14" w:rsidRDefault="00270610" w:rsidP="00F23A09">
            <w:pPr>
              <w:rPr>
                <w:rFonts w:hAnsi="Arial"/>
              </w:rPr>
            </w:pPr>
            <w:r w:rsidRPr="00BE0B14">
              <w:t>识别出的主要风险及问题</w:t>
            </w:r>
          </w:p>
        </w:tc>
        <w:tc>
          <w:tcPr>
            <w:tcW w:w="653" w:type="pct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70610" w:rsidRPr="00BE0B14" w:rsidRDefault="00270610" w:rsidP="00F23A09">
            <w:r w:rsidRPr="00BE0B14">
              <w:t>投资部门</w:t>
            </w:r>
          </w:p>
          <w:p w:rsidR="00270610" w:rsidRPr="00BE0B14" w:rsidRDefault="00270610" w:rsidP="00F23A09">
            <w:pPr>
              <w:rPr>
                <w:rFonts w:hAnsi="Arial"/>
              </w:rPr>
            </w:pPr>
            <w:r w:rsidRPr="00BE0B14">
              <w:rPr>
                <w:rFonts w:hint="eastAsia"/>
              </w:rPr>
              <w:t>意见及承诺</w:t>
            </w:r>
          </w:p>
        </w:tc>
        <w:tc>
          <w:tcPr>
            <w:tcW w:w="579" w:type="pct"/>
            <w:vMerge w:val="restart"/>
            <w:tcBorders>
              <w:top w:val="single" w:sz="12" w:space="0" w:color="auto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270610" w:rsidRPr="00BE0B14" w:rsidRDefault="00270610" w:rsidP="00F23A09">
            <w:pPr>
              <w:rPr>
                <w:rFonts w:hAnsi="Arial"/>
              </w:rPr>
            </w:pPr>
            <w:r w:rsidRPr="00BE0B14">
              <w:t>风控意见</w:t>
            </w:r>
          </w:p>
        </w:tc>
      </w:tr>
      <w:tr w:rsidR="00270610" w:rsidRPr="00BE0B14" w:rsidTr="00EB096D">
        <w:trPr>
          <w:trHeight w:val="782"/>
        </w:trPr>
        <w:tc>
          <w:tcPr>
            <w:tcW w:w="432" w:type="pct"/>
            <w:vMerge/>
            <w:tcBorders>
              <w:left w:val="nil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270610" w:rsidRPr="00BE0B14" w:rsidRDefault="00270610" w:rsidP="00F23A09"/>
        </w:tc>
        <w:tc>
          <w:tcPr>
            <w:tcW w:w="365" w:type="pct"/>
            <w:vMerge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270610" w:rsidRPr="00BE0B14" w:rsidRDefault="00270610" w:rsidP="00F23A09"/>
        </w:tc>
        <w:tc>
          <w:tcPr>
            <w:tcW w:w="1014" w:type="pct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270610" w:rsidRPr="00BE0B14" w:rsidRDefault="00270610" w:rsidP="00F23A09">
            <w:r w:rsidRPr="00BE0B14">
              <w:t>风险点及后续影响</w:t>
            </w:r>
          </w:p>
        </w:tc>
        <w:tc>
          <w:tcPr>
            <w:tcW w:w="1956" w:type="pct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270610" w:rsidRPr="00BE0B14" w:rsidRDefault="00270610" w:rsidP="00F23A09">
            <w:pPr>
              <w:rPr>
                <w:rFonts w:hAnsi="Arial"/>
              </w:rPr>
            </w:pPr>
            <w:r w:rsidRPr="00BE0B14">
              <w:t>具体风险内容</w:t>
            </w:r>
            <w:r w:rsidRPr="00BE0B14">
              <w:rPr>
                <w:rFonts w:hAnsi="Arial" w:hint="eastAsia"/>
              </w:rPr>
              <w:t>及</w:t>
            </w:r>
            <w:r w:rsidRPr="00BE0B14">
              <w:t>措施建议</w:t>
            </w:r>
          </w:p>
        </w:tc>
        <w:tc>
          <w:tcPr>
            <w:tcW w:w="653" w:type="pct"/>
            <w:vMerge/>
            <w:tcBorders>
              <w:bottom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70610" w:rsidRPr="00BE0B14" w:rsidRDefault="00270610" w:rsidP="00F23A09"/>
        </w:tc>
        <w:tc>
          <w:tcPr>
            <w:tcW w:w="579" w:type="pct"/>
            <w:vMerge/>
            <w:tcBorders>
              <w:bottom w:val="single" w:sz="12" w:space="0" w:color="auto"/>
              <w:right w:val="nil"/>
            </w:tcBorders>
            <w:shd w:val="clear" w:color="auto" w:fill="C6D9F1" w:themeFill="text2" w:themeFillTint="33"/>
            <w:vAlign w:val="center"/>
            <w:hideMark/>
          </w:tcPr>
          <w:p w:rsidR="00270610" w:rsidRPr="00BE0B14" w:rsidRDefault="00270610" w:rsidP="00F23A09"/>
        </w:tc>
      </w:tr>
      <w:tr w:rsidR="00270610" w:rsidRPr="00BE0B14" w:rsidTr="00EB096D">
        <w:trPr>
          <w:trHeight w:val="67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70610" w:rsidRPr="00BE0B14" w:rsidRDefault="00270610" w:rsidP="00F23A09">
            <w:pPr>
              <w:rPr>
                <w:rFonts w:hAnsi="Arial"/>
              </w:rPr>
            </w:pPr>
            <w:r w:rsidRPr="00BE0B14">
              <w:t>需要领导决策</w:t>
            </w:r>
          </w:p>
        </w:tc>
        <w:tc>
          <w:tcPr>
            <w:tcW w:w="365" w:type="pct"/>
            <w:tcBorders>
              <w:top w:val="single" w:sz="12" w:space="0" w:color="auto"/>
            </w:tcBorders>
          </w:tcPr>
          <w:p w:rsidR="00270610" w:rsidRPr="00A56C4E" w:rsidRDefault="00270610" w:rsidP="00F23A09">
            <w:bookmarkStart w:id="39" w:name="rowIdAA"/>
            <w:proofErr w:type="spellStart"/>
            <w:r w:rsidRPr="00A56C4E">
              <w:t>rowIdAA</w:t>
            </w:r>
            <w:bookmarkEnd w:id="39"/>
            <w:proofErr w:type="spellEnd"/>
          </w:p>
        </w:tc>
        <w:tc>
          <w:tcPr>
            <w:tcW w:w="1014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A56C4E" w:rsidRDefault="00270610" w:rsidP="00F23A09">
            <w:proofErr w:type="spellStart"/>
            <w:r w:rsidRPr="00A56C4E">
              <w:t>riskPointAA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A56C4E" w:rsidRDefault="00270610" w:rsidP="00F23A09">
            <w:proofErr w:type="spellStart"/>
            <w:r w:rsidRPr="00A56C4E">
              <w:t>riskContentAA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A56C4E" w:rsidRDefault="00270610" w:rsidP="00F23A09">
            <w:proofErr w:type="spellStart"/>
            <w:r w:rsidRPr="00A56C4E">
              <w:t>pointsAndProblemsAA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270610" w:rsidRDefault="00270610" w:rsidP="00F23A09">
            <w:proofErr w:type="spellStart"/>
            <w:r w:rsidRPr="00A56C4E">
              <w:t>opinionAndCommitmentAA</w:t>
            </w:r>
            <w:proofErr w:type="spellEnd"/>
          </w:p>
        </w:tc>
      </w:tr>
      <w:tr w:rsidR="00270610" w:rsidRPr="00BE0B14" w:rsidTr="00EB096D">
        <w:trPr>
          <w:trHeight w:val="23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270610" w:rsidRPr="00BE0B14" w:rsidRDefault="00270610" w:rsidP="00F23A09"/>
        </w:tc>
        <w:tc>
          <w:tcPr>
            <w:tcW w:w="365" w:type="pct"/>
          </w:tcPr>
          <w:p w:rsidR="00270610" w:rsidRPr="00397E30" w:rsidRDefault="00270610" w:rsidP="00F23A09">
            <w:bookmarkStart w:id="40" w:name="rowIdAB"/>
            <w:proofErr w:type="spellStart"/>
            <w:r w:rsidRPr="00397E30">
              <w:t>rowIdAB</w:t>
            </w:r>
            <w:bookmarkEnd w:id="40"/>
            <w:proofErr w:type="spellEnd"/>
          </w:p>
        </w:tc>
        <w:tc>
          <w:tcPr>
            <w:tcW w:w="1014" w:type="pct"/>
            <w:shd w:val="clear" w:color="auto" w:fill="auto"/>
            <w:hideMark/>
          </w:tcPr>
          <w:p w:rsidR="00270610" w:rsidRPr="00397E30" w:rsidRDefault="00270610" w:rsidP="00F23A09">
            <w:proofErr w:type="spellStart"/>
            <w:r w:rsidRPr="00397E30">
              <w:t>riskPointAB</w:t>
            </w:r>
            <w:proofErr w:type="spellEnd"/>
          </w:p>
        </w:tc>
        <w:tc>
          <w:tcPr>
            <w:tcW w:w="1956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270610" w:rsidRPr="00397E30" w:rsidRDefault="00270610" w:rsidP="00F23A09">
            <w:proofErr w:type="spellStart"/>
            <w:r w:rsidRPr="00397E30">
              <w:t>riskContentAB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270610" w:rsidRPr="00397E30" w:rsidRDefault="00270610" w:rsidP="00F23A09">
            <w:proofErr w:type="spellStart"/>
            <w:r w:rsidRPr="00397E30">
              <w:t>pointsAndProblemsAB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270610" w:rsidRDefault="00270610" w:rsidP="00F23A09">
            <w:proofErr w:type="spellStart"/>
            <w:r w:rsidRPr="00397E30">
              <w:t>opinionAndCommitmentAB</w:t>
            </w:r>
            <w:proofErr w:type="spellEnd"/>
          </w:p>
        </w:tc>
      </w:tr>
      <w:tr w:rsidR="00270610" w:rsidRPr="00BE0B14" w:rsidTr="00EB096D">
        <w:trPr>
          <w:trHeight w:val="230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70610" w:rsidRPr="00BE0B14" w:rsidRDefault="00270610" w:rsidP="00F23A09">
            <w:pPr>
              <w:rPr>
                <w:rFonts w:hAnsi="Arial"/>
              </w:rPr>
            </w:pPr>
            <w:r w:rsidRPr="00BE0B14">
              <w:t>作为投资前提条件</w:t>
            </w:r>
          </w:p>
        </w:tc>
        <w:tc>
          <w:tcPr>
            <w:tcW w:w="365" w:type="pct"/>
            <w:tcBorders>
              <w:top w:val="single" w:sz="12" w:space="0" w:color="auto"/>
            </w:tcBorders>
          </w:tcPr>
          <w:p w:rsidR="00270610" w:rsidRPr="007C20E3" w:rsidRDefault="00270610" w:rsidP="00F23A09">
            <w:bookmarkStart w:id="41" w:name="rowIdBA"/>
            <w:proofErr w:type="spellStart"/>
            <w:r w:rsidRPr="007C20E3">
              <w:t>rowIdBA</w:t>
            </w:r>
            <w:bookmarkEnd w:id="41"/>
            <w:proofErr w:type="spellEnd"/>
          </w:p>
        </w:tc>
        <w:tc>
          <w:tcPr>
            <w:tcW w:w="1014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7C20E3" w:rsidRDefault="00270610" w:rsidP="00F23A09">
            <w:proofErr w:type="spellStart"/>
            <w:r w:rsidRPr="007C20E3">
              <w:t>riskPointBA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7C20E3" w:rsidRDefault="00270610" w:rsidP="00F23A09">
            <w:proofErr w:type="spellStart"/>
            <w:r w:rsidRPr="007C20E3">
              <w:t>riskContentBA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7C20E3" w:rsidRDefault="00270610" w:rsidP="00F23A09">
            <w:proofErr w:type="spellStart"/>
            <w:r w:rsidRPr="007C20E3">
              <w:t>pointsAndProblemsBA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270610" w:rsidRDefault="00270610" w:rsidP="00F23A09">
            <w:proofErr w:type="spellStart"/>
            <w:r w:rsidRPr="007C20E3">
              <w:t>opinionAndCommitmentBA</w:t>
            </w:r>
            <w:proofErr w:type="spellEnd"/>
          </w:p>
        </w:tc>
      </w:tr>
      <w:tr w:rsidR="00270610" w:rsidRPr="00BE0B14" w:rsidTr="00EB096D">
        <w:trPr>
          <w:trHeight w:val="7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270610" w:rsidRPr="00BE0B14" w:rsidRDefault="00270610" w:rsidP="00F23A09"/>
        </w:tc>
        <w:tc>
          <w:tcPr>
            <w:tcW w:w="365" w:type="pct"/>
          </w:tcPr>
          <w:p w:rsidR="00270610" w:rsidRPr="002D085B" w:rsidRDefault="00270610" w:rsidP="00F23A09">
            <w:bookmarkStart w:id="42" w:name="rowIdBB"/>
            <w:proofErr w:type="spellStart"/>
            <w:r w:rsidRPr="002D085B">
              <w:t>rowIdBB</w:t>
            </w:r>
            <w:bookmarkEnd w:id="42"/>
            <w:proofErr w:type="spellEnd"/>
          </w:p>
        </w:tc>
        <w:tc>
          <w:tcPr>
            <w:tcW w:w="1014" w:type="pct"/>
            <w:shd w:val="clear" w:color="auto" w:fill="auto"/>
            <w:hideMark/>
          </w:tcPr>
          <w:p w:rsidR="00270610" w:rsidRPr="002D085B" w:rsidRDefault="00270610" w:rsidP="00F23A09">
            <w:proofErr w:type="spellStart"/>
            <w:r w:rsidRPr="002D085B">
              <w:t>riskPointBB</w:t>
            </w:r>
            <w:proofErr w:type="spellEnd"/>
          </w:p>
        </w:tc>
        <w:tc>
          <w:tcPr>
            <w:tcW w:w="1956" w:type="pct"/>
            <w:shd w:val="clear" w:color="auto" w:fill="auto"/>
            <w:hideMark/>
          </w:tcPr>
          <w:p w:rsidR="00270610" w:rsidRPr="002D085B" w:rsidRDefault="00270610" w:rsidP="00F23A09">
            <w:proofErr w:type="spellStart"/>
            <w:r w:rsidRPr="002D085B">
              <w:t>riskContentBB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270610" w:rsidRPr="002D085B" w:rsidRDefault="00270610" w:rsidP="00F23A09">
            <w:proofErr w:type="spellStart"/>
            <w:r w:rsidRPr="002D085B">
              <w:t>pointsAndProblemsBB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270610" w:rsidRDefault="00270610" w:rsidP="00F23A09">
            <w:proofErr w:type="spellStart"/>
            <w:r w:rsidRPr="002D085B">
              <w:t>opinionAndCommitmentBB</w:t>
            </w:r>
            <w:proofErr w:type="spellEnd"/>
          </w:p>
        </w:tc>
      </w:tr>
      <w:tr w:rsidR="00270610" w:rsidRPr="00BE0B14" w:rsidTr="00EB096D">
        <w:trPr>
          <w:trHeight w:val="50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70610" w:rsidRPr="00BE0B14" w:rsidRDefault="00270610" w:rsidP="00F23A09">
            <w:pPr>
              <w:rPr>
                <w:rFonts w:hAnsi="Arial"/>
              </w:rPr>
            </w:pPr>
            <w:r w:rsidRPr="00BE0B14">
              <w:t>纳入后续执行要求</w:t>
            </w:r>
          </w:p>
        </w:tc>
        <w:tc>
          <w:tcPr>
            <w:tcW w:w="365" w:type="pct"/>
            <w:tcBorders>
              <w:top w:val="single" w:sz="12" w:space="0" w:color="auto"/>
            </w:tcBorders>
          </w:tcPr>
          <w:p w:rsidR="00270610" w:rsidRPr="005459E9" w:rsidRDefault="00270610" w:rsidP="00F23A09">
            <w:bookmarkStart w:id="43" w:name="rowIdCA"/>
            <w:proofErr w:type="spellStart"/>
            <w:r w:rsidRPr="005459E9">
              <w:t>rowIdCA</w:t>
            </w:r>
            <w:bookmarkEnd w:id="43"/>
            <w:proofErr w:type="spellEnd"/>
          </w:p>
        </w:tc>
        <w:tc>
          <w:tcPr>
            <w:tcW w:w="1014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5459E9" w:rsidRDefault="00270610" w:rsidP="00F23A09">
            <w:proofErr w:type="spellStart"/>
            <w:r w:rsidRPr="005459E9">
              <w:t>riskPointCA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5459E9" w:rsidRDefault="00270610" w:rsidP="00F23A09">
            <w:proofErr w:type="spellStart"/>
            <w:r w:rsidRPr="005459E9">
              <w:t>riskContentCA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5459E9" w:rsidRDefault="00270610" w:rsidP="00F23A09">
            <w:proofErr w:type="spellStart"/>
            <w:r w:rsidRPr="005459E9">
              <w:t>pointsAndProblemsCA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270610" w:rsidRDefault="00270610" w:rsidP="00F23A09">
            <w:proofErr w:type="spellStart"/>
            <w:r w:rsidRPr="005459E9">
              <w:t>opinionAndCommitmentCA</w:t>
            </w:r>
            <w:proofErr w:type="spellEnd"/>
          </w:p>
        </w:tc>
      </w:tr>
      <w:tr w:rsidR="00270610" w:rsidRPr="00BE0B14" w:rsidTr="00EB096D">
        <w:trPr>
          <w:trHeight w:val="7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270610" w:rsidRPr="00BE0B14" w:rsidRDefault="00270610" w:rsidP="00F23A09"/>
        </w:tc>
        <w:tc>
          <w:tcPr>
            <w:tcW w:w="365" w:type="pct"/>
          </w:tcPr>
          <w:p w:rsidR="00270610" w:rsidRPr="004E61C2" w:rsidRDefault="00270610" w:rsidP="00F23A09">
            <w:bookmarkStart w:id="44" w:name="rowIdCB"/>
            <w:proofErr w:type="spellStart"/>
            <w:r w:rsidRPr="004E61C2">
              <w:t>rowIdCB</w:t>
            </w:r>
            <w:bookmarkEnd w:id="44"/>
            <w:proofErr w:type="spellEnd"/>
          </w:p>
        </w:tc>
        <w:tc>
          <w:tcPr>
            <w:tcW w:w="1014" w:type="pct"/>
            <w:shd w:val="clear" w:color="auto" w:fill="auto"/>
            <w:hideMark/>
          </w:tcPr>
          <w:p w:rsidR="00270610" w:rsidRPr="004E61C2" w:rsidRDefault="00270610" w:rsidP="00F23A09">
            <w:proofErr w:type="spellStart"/>
            <w:r w:rsidRPr="004E61C2">
              <w:t>riskPointCB</w:t>
            </w:r>
            <w:proofErr w:type="spellEnd"/>
          </w:p>
        </w:tc>
        <w:tc>
          <w:tcPr>
            <w:tcW w:w="1956" w:type="pct"/>
            <w:shd w:val="clear" w:color="auto" w:fill="auto"/>
            <w:hideMark/>
          </w:tcPr>
          <w:p w:rsidR="00270610" w:rsidRPr="004E61C2" w:rsidRDefault="00270610" w:rsidP="00F23A09">
            <w:proofErr w:type="spellStart"/>
            <w:r w:rsidRPr="004E61C2">
              <w:t>riskContentCB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270610" w:rsidRPr="004E61C2" w:rsidRDefault="00270610" w:rsidP="00F23A09">
            <w:proofErr w:type="spellStart"/>
            <w:r w:rsidRPr="004E61C2">
              <w:t>pointsAndProblemsCB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270610" w:rsidRDefault="00270610" w:rsidP="00F23A09">
            <w:proofErr w:type="spellStart"/>
            <w:r w:rsidRPr="004E61C2">
              <w:t>opinionAndCommitmentCB</w:t>
            </w:r>
            <w:proofErr w:type="spellEnd"/>
          </w:p>
        </w:tc>
      </w:tr>
      <w:tr w:rsidR="00270610" w:rsidRPr="00BE0B14" w:rsidTr="00EB096D">
        <w:trPr>
          <w:trHeight w:val="64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70610" w:rsidRPr="00BE0B14" w:rsidRDefault="00270610" w:rsidP="00F23A09">
            <w:pPr>
              <w:rPr>
                <w:rFonts w:hAnsi="Arial"/>
              </w:rPr>
            </w:pPr>
            <w:r w:rsidRPr="00BE0B14">
              <w:t>一般性提示</w:t>
            </w:r>
          </w:p>
        </w:tc>
        <w:tc>
          <w:tcPr>
            <w:tcW w:w="365" w:type="pct"/>
            <w:tcBorders>
              <w:top w:val="single" w:sz="12" w:space="0" w:color="auto"/>
            </w:tcBorders>
          </w:tcPr>
          <w:p w:rsidR="00270610" w:rsidRPr="005C2588" w:rsidRDefault="00270610" w:rsidP="00F23A09">
            <w:bookmarkStart w:id="45" w:name="rowIdDA"/>
            <w:proofErr w:type="spellStart"/>
            <w:r w:rsidRPr="005C2588">
              <w:t>rowIdDA</w:t>
            </w:r>
            <w:bookmarkEnd w:id="45"/>
            <w:proofErr w:type="spellEnd"/>
          </w:p>
        </w:tc>
        <w:tc>
          <w:tcPr>
            <w:tcW w:w="1014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5C2588" w:rsidRDefault="00270610" w:rsidP="00F23A09">
            <w:proofErr w:type="spellStart"/>
            <w:r w:rsidRPr="005C2588">
              <w:t>riskPointDA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5C2588" w:rsidRDefault="00270610" w:rsidP="00F23A09">
            <w:proofErr w:type="spellStart"/>
            <w:r w:rsidRPr="005C2588">
              <w:t>riskContentDA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270610" w:rsidRPr="005C2588" w:rsidRDefault="00270610" w:rsidP="00F23A09">
            <w:proofErr w:type="spellStart"/>
            <w:r w:rsidRPr="005C2588">
              <w:t>pointsAndProblemsDA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270610" w:rsidRDefault="00270610" w:rsidP="00F23A09">
            <w:proofErr w:type="spellStart"/>
            <w:r w:rsidRPr="005C2588">
              <w:t>opinionAndCommitmentDA</w:t>
            </w:r>
            <w:proofErr w:type="spellEnd"/>
          </w:p>
        </w:tc>
      </w:tr>
      <w:tr w:rsidR="00270610" w:rsidRPr="00BE0B14" w:rsidTr="00EB096D">
        <w:trPr>
          <w:trHeight w:val="64"/>
        </w:trPr>
        <w:tc>
          <w:tcPr>
            <w:tcW w:w="432" w:type="pct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270610" w:rsidRPr="00BE0B14" w:rsidRDefault="00270610" w:rsidP="00F23A09"/>
        </w:tc>
        <w:tc>
          <w:tcPr>
            <w:tcW w:w="365" w:type="pct"/>
            <w:tcBorders>
              <w:bottom w:val="single" w:sz="12" w:space="0" w:color="auto"/>
            </w:tcBorders>
          </w:tcPr>
          <w:p w:rsidR="00270610" w:rsidRPr="000E593B" w:rsidRDefault="00270610" w:rsidP="00F23A09">
            <w:bookmarkStart w:id="46" w:name="rowIdDB"/>
            <w:proofErr w:type="spellStart"/>
            <w:r w:rsidRPr="000E593B">
              <w:t>rowIdDB</w:t>
            </w:r>
            <w:bookmarkEnd w:id="46"/>
            <w:proofErr w:type="spellEnd"/>
          </w:p>
        </w:tc>
        <w:tc>
          <w:tcPr>
            <w:tcW w:w="1014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270610" w:rsidRPr="000E593B" w:rsidRDefault="00270610" w:rsidP="00F23A09">
            <w:proofErr w:type="spellStart"/>
            <w:r w:rsidRPr="000E593B">
              <w:t>riskPointDB</w:t>
            </w:r>
            <w:proofErr w:type="spellEnd"/>
          </w:p>
        </w:tc>
        <w:tc>
          <w:tcPr>
            <w:tcW w:w="1956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270610" w:rsidRPr="000E593B" w:rsidRDefault="00270610" w:rsidP="00F23A09">
            <w:proofErr w:type="spellStart"/>
            <w:r w:rsidRPr="000E593B">
              <w:t>riskContentDB</w:t>
            </w:r>
            <w:proofErr w:type="spellEnd"/>
          </w:p>
        </w:tc>
        <w:tc>
          <w:tcPr>
            <w:tcW w:w="653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270610" w:rsidRPr="000E593B" w:rsidRDefault="00270610" w:rsidP="00F23A09">
            <w:proofErr w:type="spellStart"/>
            <w:r w:rsidRPr="000E593B">
              <w:t>pointsAndProblemsDB</w:t>
            </w:r>
            <w:proofErr w:type="spellEnd"/>
          </w:p>
        </w:tc>
        <w:tc>
          <w:tcPr>
            <w:tcW w:w="579" w:type="pct"/>
            <w:tcBorders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270610" w:rsidRDefault="00270610" w:rsidP="00F23A09">
            <w:proofErr w:type="spellStart"/>
            <w:r w:rsidRPr="000E593B">
              <w:t>opinionAndCommitmentDB</w:t>
            </w:r>
            <w:proofErr w:type="spellEnd"/>
          </w:p>
        </w:tc>
      </w:tr>
    </w:tbl>
    <w:p w:rsidR="00984E31" w:rsidRDefault="00984E31" w:rsidP="00984E31"/>
    <w:p w:rsidR="000B07EC" w:rsidRPr="00BF176B" w:rsidRDefault="000B07EC" w:rsidP="000B07EC">
      <w:pPr>
        <w:pStyle w:val="1"/>
      </w:pPr>
      <w:bookmarkStart w:id="47" w:name="_Toc464748804"/>
      <w:bookmarkStart w:id="48" w:name="h1_potentialSpace"/>
      <w:bookmarkStart w:id="49" w:name="_Toc424719182"/>
      <w:bookmarkStart w:id="50" w:name="_Toc424719504"/>
      <w:bookmarkStart w:id="51" w:name="_Toc424719563"/>
      <w:bookmarkStart w:id="52" w:name="_Toc424719674"/>
      <w:bookmarkStart w:id="53" w:name="_Toc424719706"/>
      <w:bookmarkStart w:id="54" w:name="_Toc465073858"/>
      <w:bookmarkStart w:id="55" w:name="_Toc465100139"/>
      <w:r w:rsidRPr="00FC36EE">
        <w:t>挖潜空间</w:t>
      </w:r>
      <w:bookmarkEnd w:id="47"/>
    </w:p>
    <w:p w:rsidR="000B07EC" w:rsidRPr="005B3363" w:rsidRDefault="000B07EC" w:rsidP="000B07EC">
      <w:pPr>
        <w:rPr>
          <w:rFonts w:asciiTheme="majorEastAsia" w:eastAsiaTheme="majorEastAsia" w:hAnsiTheme="majorEastAsia"/>
        </w:rPr>
      </w:pPr>
      <w:bookmarkStart w:id="56" w:name="potentialSpace"/>
      <w:bookmarkEnd w:id="48"/>
      <w:bookmarkEnd w:id="56"/>
    </w:p>
    <w:bookmarkEnd w:id="49"/>
    <w:bookmarkEnd w:id="50"/>
    <w:bookmarkEnd w:id="51"/>
    <w:bookmarkEnd w:id="52"/>
    <w:bookmarkEnd w:id="53"/>
    <w:bookmarkEnd w:id="54"/>
    <w:p w:rsidR="00984E31" w:rsidRPr="00000BAA" w:rsidRDefault="00984E31" w:rsidP="00ED2BFC">
      <w:pPr>
        <w:pStyle w:val="1"/>
      </w:pPr>
      <w:r w:rsidRPr="007E7C6C">
        <w:lastRenderedPageBreak/>
        <w:t>结论与建议</w:t>
      </w:r>
      <w:bookmarkEnd w:id="55"/>
    </w:p>
    <w:p w:rsidR="00D35B52" w:rsidRDefault="00D35B52" w:rsidP="00D35B52">
      <w:bookmarkStart w:id="57" w:name="conclusionAndSuggestions"/>
      <w:bookmarkEnd w:id="57"/>
    </w:p>
    <w:p w:rsidR="00604EC0" w:rsidRDefault="00604EC0" w:rsidP="00604EC0">
      <w:r>
        <w:rPr>
          <w:rFonts w:hint="eastAsia"/>
        </w:rPr>
        <w:t>有条件投资需要列示投资条件：</w:t>
      </w:r>
    </w:p>
    <w:p w:rsidR="00604EC0" w:rsidRDefault="00604EC0" w:rsidP="00604EC0">
      <w:r w:rsidRPr="000C4194">
        <w:rPr>
          <w:rFonts w:hint="eastAsia"/>
        </w:rPr>
        <w:t>表</w:t>
      </w:r>
      <w:r>
        <w:rPr>
          <w:rFonts w:hint="eastAsia"/>
        </w:rPr>
        <w:t>8</w:t>
      </w:r>
      <w:r w:rsidRPr="000C4194">
        <w:rPr>
          <w:rFonts w:hint="eastAsia"/>
        </w:rPr>
        <w:t>——项目投前必须</w:t>
      </w:r>
      <w:r>
        <w:rPr>
          <w:rFonts w:hint="eastAsia"/>
        </w:rPr>
        <w:t>落实</w:t>
      </w:r>
      <w:r w:rsidRPr="000C4194">
        <w:rPr>
          <w:rFonts w:hint="eastAsia"/>
        </w:rPr>
        <w:t>事项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91"/>
        <w:gridCol w:w="6927"/>
        <w:gridCol w:w="1834"/>
      </w:tblGrid>
      <w:tr w:rsidR="00604EC0" w:rsidRPr="00184347" w:rsidTr="00F23A09">
        <w:trPr>
          <w:trHeight w:val="251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04EC0" w:rsidRPr="00184347" w:rsidRDefault="00604EC0" w:rsidP="00F23A09"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58" w:name="Table_optionList"/>
            <w:bookmarkEnd w:id="58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04EC0" w:rsidRPr="00184347" w:rsidRDefault="00604EC0" w:rsidP="00F23A09">
            <w:pPr>
              <w:rPr>
                <w:rFonts w:hAnsi="Arial"/>
              </w:rPr>
            </w:pPr>
            <w:r w:rsidRPr="00184347">
              <w:t>主要内容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604EC0" w:rsidRPr="00184347" w:rsidRDefault="00604EC0" w:rsidP="00F23A09"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 w:rsidR="00604EC0" w:rsidRPr="00184347" w:rsidTr="00F23A09">
        <w:trPr>
          <w:trHeight w:val="44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604EC0" w:rsidRPr="002D4D0D" w:rsidRDefault="00604EC0" w:rsidP="00F23A09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4EC0" w:rsidRPr="000220BB" w:rsidRDefault="00604EC0" w:rsidP="00F23A09">
            <w:proofErr w:type="spellStart"/>
            <w:r w:rsidRPr="00C5764D">
              <w:t>option_content</w:t>
            </w:r>
            <w:proofErr w:type="spellEnd"/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04EC0" w:rsidRPr="00854CCC" w:rsidRDefault="00604EC0" w:rsidP="00F23A09">
            <w:proofErr w:type="spellStart"/>
            <w:r w:rsidRPr="00C5764D">
              <w:t>option_execute</w:t>
            </w:r>
            <w:proofErr w:type="spellEnd"/>
          </w:p>
        </w:tc>
      </w:tr>
    </w:tbl>
    <w:p w:rsidR="00984E31" w:rsidRDefault="00984E31" w:rsidP="00ED2BFC">
      <w:pPr>
        <w:pStyle w:val="1"/>
      </w:pPr>
      <w:bookmarkStart w:id="59" w:name="_Toc465100140"/>
      <w:r w:rsidRPr="00BE0B14">
        <w:rPr>
          <w:rFonts w:hint="eastAsia"/>
        </w:rPr>
        <w:t>后续执行</w:t>
      </w:r>
      <w:r w:rsidRPr="00BE0B14">
        <w:t>要求</w:t>
      </w:r>
      <w:bookmarkEnd w:id="59"/>
    </w:p>
    <w:p w:rsidR="00FD1642" w:rsidRPr="0072064F" w:rsidRDefault="00FD1642" w:rsidP="00FD1642">
      <w:r w:rsidRPr="00BE0B14">
        <w:rPr>
          <w:rFonts w:hint="eastAsia"/>
        </w:rPr>
        <w:t>表</w:t>
      </w:r>
      <w:r>
        <w:rPr>
          <w:rFonts w:hint="eastAsia"/>
        </w:rPr>
        <w:t>9</w:t>
      </w:r>
      <w:r w:rsidRPr="00BE0B14">
        <w:rPr>
          <w:rFonts w:hint="eastAsia"/>
        </w:rPr>
        <w:t>——项目</w:t>
      </w:r>
      <w:r>
        <w:rPr>
          <w:rFonts w:hint="eastAsia"/>
        </w:rPr>
        <w:t>后续执行要求</w:t>
      </w:r>
      <w:r w:rsidRPr="00BE0B14">
        <w:rPr>
          <w:rFonts w:hint="eastAsia"/>
        </w:rPr>
        <w:t>表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91"/>
        <w:gridCol w:w="6927"/>
        <w:gridCol w:w="1834"/>
      </w:tblGrid>
      <w:tr w:rsidR="00FD1642" w:rsidRPr="00184347" w:rsidTr="00F23A09">
        <w:trPr>
          <w:trHeight w:val="251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FD1642" w:rsidRPr="00184347" w:rsidRDefault="00FD1642" w:rsidP="00F23A09"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60" w:name="Table_requireList"/>
            <w:bookmarkEnd w:id="60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D1642" w:rsidRPr="00184347" w:rsidRDefault="00FD1642" w:rsidP="00F23A09">
            <w:pPr>
              <w:rPr>
                <w:rFonts w:hAnsi="Arial"/>
              </w:rPr>
            </w:pPr>
            <w:r w:rsidRPr="00184347">
              <w:t>主要内容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FD1642" w:rsidRPr="00184347" w:rsidRDefault="00FD1642" w:rsidP="00F23A09"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 w:rsidR="00FD1642" w:rsidRPr="00184347" w:rsidTr="00F23A09">
        <w:trPr>
          <w:trHeight w:val="44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FD1642" w:rsidRPr="002D4D0D" w:rsidRDefault="00FD1642" w:rsidP="00F23A09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642" w:rsidRPr="000220BB" w:rsidRDefault="00FD1642" w:rsidP="00F23A09">
            <w:proofErr w:type="spellStart"/>
            <w:r w:rsidRPr="001B621E">
              <w:t>require_content</w:t>
            </w:r>
            <w:proofErr w:type="spellEnd"/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D1642" w:rsidRPr="00854CCC" w:rsidRDefault="00FD1642" w:rsidP="00F23A09">
            <w:proofErr w:type="spellStart"/>
            <w:r w:rsidRPr="001B621E">
              <w:t>require_execute</w:t>
            </w:r>
            <w:proofErr w:type="spellEnd"/>
          </w:p>
        </w:tc>
      </w:tr>
    </w:tbl>
    <w:p w:rsidR="00FD1642" w:rsidRDefault="00FD1642" w:rsidP="00984E31"/>
    <w:p w:rsidR="00984E31" w:rsidRDefault="00984E31" w:rsidP="00984E31"/>
    <w:p w:rsidR="00984E31" w:rsidRDefault="00984E31" w:rsidP="00984E31"/>
    <w:p w:rsidR="00984E31" w:rsidRDefault="00984E31" w:rsidP="00984E31"/>
    <w:p w:rsidR="00984E31" w:rsidRDefault="00984E31" w:rsidP="00984E31">
      <w:r w:rsidRPr="00BE0B14">
        <w:rPr>
          <w:rFonts w:hint="eastAsia"/>
        </w:rPr>
        <w:t>附件</w:t>
      </w:r>
      <w:r w:rsidRPr="00BE0B14">
        <w:rPr>
          <w:rFonts w:hint="eastAsia"/>
        </w:rPr>
        <w:t>1</w:t>
      </w:r>
      <w:r w:rsidRPr="00BE0B14">
        <w:rPr>
          <w:rFonts w:hint="eastAsia"/>
        </w:rPr>
        <w:t>：专业评审意见（法律、技术及财务等）</w:t>
      </w:r>
    </w:p>
    <w:p w:rsidR="00984E31" w:rsidRPr="007655F8" w:rsidRDefault="00984E31" w:rsidP="00984E31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：评审用</w:t>
      </w:r>
      <w:r w:rsidRPr="007655F8">
        <w:rPr>
          <w:rFonts w:hint="eastAsia"/>
        </w:rPr>
        <w:t>成本</w:t>
      </w:r>
      <w:r>
        <w:rPr>
          <w:rFonts w:hint="eastAsia"/>
        </w:rPr>
        <w:t>及</w:t>
      </w:r>
      <w:r w:rsidRPr="007655F8">
        <w:rPr>
          <w:rFonts w:hint="eastAsia"/>
        </w:rPr>
        <w:t>费用</w:t>
      </w:r>
    </w:p>
    <w:p w:rsidR="00984E31" w:rsidRPr="002D586E" w:rsidRDefault="00984E31" w:rsidP="00984E31">
      <w:pPr>
        <w:sectPr w:rsidR="00984E31" w:rsidRPr="002D586E" w:rsidSect="001C0255">
          <w:headerReference w:type="default" r:id="rId8"/>
          <w:footerReference w:type="even" r:id="rId9"/>
          <w:footerReference w:type="default" r:id="rId10"/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p w:rsidR="00984E31" w:rsidRPr="008F456B" w:rsidRDefault="00984E31" w:rsidP="00ED2BFC">
      <w:pPr>
        <w:pStyle w:val="1"/>
        <w:numPr>
          <w:ilvl w:val="0"/>
          <w:numId w:val="0"/>
        </w:numPr>
        <w:ind w:left="432"/>
      </w:pPr>
      <w:bookmarkStart w:id="61" w:name="_Toc465100141"/>
      <w:r w:rsidRPr="008F456B">
        <w:rPr>
          <w:rFonts w:hint="eastAsia"/>
        </w:rPr>
        <w:lastRenderedPageBreak/>
        <w:t>附件</w:t>
      </w:r>
      <w:r w:rsidRPr="008F456B">
        <w:rPr>
          <w:rFonts w:hint="eastAsia"/>
        </w:rPr>
        <w:t>1</w:t>
      </w:r>
      <w:r w:rsidRPr="008F456B">
        <w:rPr>
          <w:rFonts w:hint="eastAsia"/>
        </w:rPr>
        <w:t>：</w:t>
      </w:r>
      <w:bookmarkStart w:id="62" w:name="_Toc424719270"/>
      <w:bookmarkStart w:id="63" w:name="_Toc424719308"/>
      <w:bookmarkStart w:id="64" w:name="_Toc424719432"/>
      <w:bookmarkStart w:id="65" w:name="_Toc424719757"/>
      <w:r w:rsidRPr="008F456B">
        <w:rPr>
          <w:rFonts w:hint="eastAsia"/>
        </w:rPr>
        <w:t>专业评审意见</w:t>
      </w:r>
      <w:bookmarkEnd w:id="61"/>
    </w:p>
    <w:p w:rsidR="00A20C41" w:rsidRPr="00C23A28" w:rsidRDefault="00A20C41" w:rsidP="00A20C41">
      <w:bookmarkStart w:id="66" w:name="_Toc465100142"/>
      <w:bookmarkEnd w:id="62"/>
      <w:bookmarkEnd w:id="63"/>
      <w:bookmarkEnd w:id="64"/>
      <w:bookmarkEnd w:id="65"/>
      <w:r w:rsidRPr="00C23A28">
        <w:rPr>
          <w:rFonts w:hint="eastAsia"/>
        </w:rPr>
        <w:t>法律专业评审意见：</w:t>
      </w:r>
    </w:p>
    <w:p w:rsidR="00A20C41" w:rsidRDefault="00A20C41" w:rsidP="00A20C41">
      <w:bookmarkStart w:id="67" w:name="lawContent"/>
      <w:bookmarkEnd w:id="67"/>
    </w:p>
    <w:p w:rsidR="00A20C41" w:rsidRPr="00C23A28" w:rsidRDefault="00A20C41" w:rsidP="00A20C41">
      <w:r w:rsidRPr="00C23A28">
        <w:rPr>
          <w:rFonts w:hint="eastAsia"/>
        </w:rPr>
        <w:t>以下标注★的为重要条款，其余为一般条款。</w:t>
      </w:r>
    </w:p>
    <w:tbl>
      <w:tblPr>
        <w:tblW w:w="8595" w:type="dxa"/>
        <w:jc w:val="center"/>
        <w:tblInd w:w="-237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2"/>
        <w:gridCol w:w="3620"/>
        <w:gridCol w:w="2233"/>
        <w:gridCol w:w="1960"/>
      </w:tblGrid>
      <w:tr w:rsidR="00A20C41" w:rsidRPr="00C23A28" w:rsidTr="00F23A09">
        <w:trPr>
          <w:trHeight w:val="926"/>
          <w:jc w:val="center"/>
        </w:trPr>
        <w:tc>
          <w:tcPr>
            <w:tcW w:w="69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A20C41" w:rsidRPr="00C23A28" w:rsidRDefault="00A20C41" w:rsidP="00F23A09">
            <w:r w:rsidRPr="00C23A28">
              <w:rPr>
                <w:rFonts w:hint="eastAsia"/>
              </w:rPr>
              <w:t>序号</w:t>
            </w:r>
            <w:bookmarkStart w:id="68" w:name="Table_lawList"/>
            <w:bookmarkEnd w:id="68"/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A20C41" w:rsidRPr="00C23A28" w:rsidRDefault="00A20C41" w:rsidP="00F23A09">
            <w:r w:rsidRPr="00C23A28">
              <w:rPr>
                <w:rFonts w:hint="eastAsia"/>
              </w:rPr>
              <w:t>法律评审意见及要求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A20C41" w:rsidRPr="00C23A28" w:rsidRDefault="00A20C41" w:rsidP="00F23A09">
            <w:r w:rsidRPr="00C23A28">
              <w:rPr>
                <w:rFonts w:hint="eastAsia"/>
              </w:rPr>
              <w:t>投资部门承诺可修改，但未经对方确认</w:t>
            </w:r>
          </w:p>
        </w:tc>
        <w:tc>
          <w:tcPr>
            <w:tcW w:w="151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A20C41" w:rsidRPr="00C23A28" w:rsidRDefault="00A20C41" w:rsidP="00F23A09">
            <w:r w:rsidRPr="00C23A28">
              <w:rPr>
                <w:rFonts w:hint="eastAsia"/>
              </w:rPr>
              <w:t>对方明确表示不同意修改</w:t>
            </w:r>
          </w:p>
        </w:tc>
      </w:tr>
      <w:tr w:rsidR="00A20C41" w:rsidRPr="00C23A28" w:rsidTr="00F23A09">
        <w:trPr>
          <w:trHeight w:val="500"/>
          <w:jc w:val="center"/>
        </w:trPr>
        <w:tc>
          <w:tcPr>
            <w:tcW w:w="69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20C41" w:rsidRPr="00C23A28" w:rsidRDefault="00A20C41" w:rsidP="00F23A09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425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A20C41" w:rsidRPr="00C23A28" w:rsidRDefault="00A20C41" w:rsidP="00F23A09">
            <w:proofErr w:type="spellStart"/>
            <w:r w:rsidRPr="00EF6552">
              <w:t>lawOpinion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A20C41" w:rsidRPr="00C23A28" w:rsidRDefault="00A20C41" w:rsidP="00F23A09">
            <w:proofErr w:type="spellStart"/>
            <w:r w:rsidRPr="00EF6552">
              <w:t>pendingConfirmation</w:t>
            </w:r>
            <w:proofErr w:type="spellEnd"/>
          </w:p>
        </w:tc>
        <w:tc>
          <w:tcPr>
            <w:tcW w:w="151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A20C41" w:rsidRPr="00C23A28" w:rsidRDefault="00A20C41" w:rsidP="00F23A09">
            <w:r w:rsidRPr="00C23A28">
              <w:rPr>
                <w:rFonts w:hint="eastAsia"/>
              </w:rPr>
              <w:t xml:space="preserve">　</w:t>
            </w:r>
            <w:proofErr w:type="spellStart"/>
            <w:r w:rsidRPr="00EF6552">
              <w:t>canNotBeModified</w:t>
            </w:r>
            <w:proofErr w:type="spellEnd"/>
          </w:p>
        </w:tc>
      </w:tr>
    </w:tbl>
    <w:p w:rsidR="00A20C41" w:rsidRPr="00C23A28" w:rsidRDefault="00A20C41" w:rsidP="00A20C41"/>
    <w:p w:rsidR="00A20C41" w:rsidRPr="00C23A28" w:rsidRDefault="00A20C41" w:rsidP="00A20C41">
      <w:r w:rsidRPr="00C23A28">
        <w:rPr>
          <w:rFonts w:hint="eastAsia"/>
        </w:rPr>
        <w:t>技术专业评审意见：</w:t>
      </w:r>
    </w:p>
    <w:p w:rsidR="00A20C41" w:rsidRPr="00C23A28" w:rsidRDefault="00A20C41" w:rsidP="00A20C41">
      <w:bookmarkStart w:id="69" w:name="technicalReviewOpinions"/>
      <w:bookmarkEnd w:id="69"/>
      <w:r w:rsidRPr="00C23A28">
        <w:rPr>
          <w:rFonts w:hint="eastAsia"/>
        </w:rPr>
        <w:t xml:space="preserve"> </w:t>
      </w:r>
    </w:p>
    <w:tbl>
      <w:tblPr>
        <w:tblW w:w="8748" w:type="dxa"/>
        <w:jc w:val="center"/>
        <w:tblInd w:w="-39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7928"/>
      </w:tblGrid>
      <w:tr w:rsidR="00A20C41" w:rsidRPr="00B5091E" w:rsidTr="00F23A09">
        <w:trPr>
          <w:trHeight w:val="179"/>
          <w:jc w:val="center"/>
        </w:trPr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A20C41" w:rsidRPr="00674D75" w:rsidRDefault="00A20C41" w:rsidP="00F23A09">
            <w:r w:rsidRPr="00674D75">
              <w:rPr>
                <w:rFonts w:hint="eastAsia"/>
              </w:rPr>
              <w:t>序号</w:t>
            </w:r>
            <w:bookmarkStart w:id="70" w:name="Table_technologyList"/>
            <w:bookmarkEnd w:id="70"/>
          </w:p>
        </w:tc>
        <w:tc>
          <w:tcPr>
            <w:tcW w:w="792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A20C41" w:rsidRPr="00674D75" w:rsidRDefault="00A20C41" w:rsidP="00F23A09">
            <w:r>
              <w:rPr>
                <w:rFonts w:hint="eastAsia"/>
              </w:rPr>
              <w:t>技术</w:t>
            </w:r>
            <w:r w:rsidRPr="00674D75">
              <w:rPr>
                <w:rFonts w:hint="eastAsia"/>
              </w:rPr>
              <w:t>评审意见</w:t>
            </w:r>
            <w:r>
              <w:rPr>
                <w:rFonts w:hint="eastAsia"/>
              </w:rPr>
              <w:t>及</w:t>
            </w:r>
            <w:r w:rsidRPr="00674D75">
              <w:rPr>
                <w:rFonts w:hint="eastAsia"/>
              </w:rPr>
              <w:t>要求</w:t>
            </w:r>
          </w:p>
        </w:tc>
      </w:tr>
      <w:tr w:rsidR="00A20C41" w:rsidRPr="00B5091E" w:rsidTr="00F23A09">
        <w:trPr>
          <w:trHeight w:val="349"/>
          <w:jc w:val="center"/>
        </w:trPr>
        <w:tc>
          <w:tcPr>
            <w:tcW w:w="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20C41" w:rsidRPr="00A241CC" w:rsidRDefault="00A20C41" w:rsidP="00F23A09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792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A20C41" w:rsidRPr="00674D75" w:rsidRDefault="00A20C41" w:rsidP="00F23A09">
            <w:proofErr w:type="spellStart"/>
            <w:r w:rsidRPr="00CE4F1E">
              <w:t>technology_opinion</w:t>
            </w:r>
            <w:proofErr w:type="spellEnd"/>
          </w:p>
        </w:tc>
      </w:tr>
    </w:tbl>
    <w:p w:rsidR="00A20C41" w:rsidRPr="0088691E" w:rsidRDefault="00A20C41" w:rsidP="00A20C41"/>
    <w:p w:rsidR="00A20C41" w:rsidRPr="00C23A28" w:rsidRDefault="00A20C41" w:rsidP="00A20C41">
      <w:r w:rsidRPr="00C23A28">
        <w:rPr>
          <w:rFonts w:hint="eastAsia"/>
        </w:rPr>
        <w:t>财务专业评审意见：</w:t>
      </w:r>
    </w:p>
    <w:p w:rsidR="00A20C41" w:rsidRPr="00C23A28" w:rsidRDefault="00A20C41" w:rsidP="00A20C41">
      <w:bookmarkStart w:id="71" w:name="financialProfessionalReviewOpinion"/>
      <w:bookmarkEnd w:id="71"/>
    </w:p>
    <w:tbl>
      <w:tblPr>
        <w:tblW w:w="8748" w:type="dxa"/>
        <w:jc w:val="center"/>
        <w:tblInd w:w="-39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7928"/>
      </w:tblGrid>
      <w:tr w:rsidR="00A20C41" w:rsidRPr="00B5091E" w:rsidTr="00F23A09">
        <w:trPr>
          <w:trHeight w:val="179"/>
          <w:jc w:val="center"/>
        </w:trPr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A20C41" w:rsidRPr="00674D75" w:rsidRDefault="00A20C41" w:rsidP="00F23A09">
            <w:r w:rsidRPr="00674D75">
              <w:rPr>
                <w:rFonts w:hint="eastAsia"/>
              </w:rPr>
              <w:t>序号</w:t>
            </w:r>
            <w:bookmarkStart w:id="72" w:name="Table_financeList"/>
            <w:bookmarkEnd w:id="72"/>
          </w:p>
        </w:tc>
        <w:tc>
          <w:tcPr>
            <w:tcW w:w="792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A20C41" w:rsidRPr="00674D75" w:rsidRDefault="00A20C41" w:rsidP="00F23A09">
            <w:r>
              <w:rPr>
                <w:rFonts w:hint="eastAsia"/>
              </w:rPr>
              <w:t>财务</w:t>
            </w:r>
            <w:r w:rsidRPr="00674D75">
              <w:rPr>
                <w:rFonts w:hint="eastAsia"/>
              </w:rPr>
              <w:t>评审意见</w:t>
            </w:r>
            <w:r>
              <w:rPr>
                <w:rFonts w:hint="eastAsia"/>
              </w:rPr>
              <w:t>及</w:t>
            </w:r>
            <w:r w:rsidRPr="00674D75">
              <w:rPr>
                <w:rFonts w:hint="eastAsia"/>
              </w:rPr>
              <w:t>要求</w:t>
            </w:r>
          </w:p>
        </w:tc>
      </w:tr>
      <w:tr w:rsidR="00A20C41" w:rsidRPr="00B5091E" w:rsidTr="00F23A09">
        <w:trPr>
          <w:trHeight w:val="349"/>
          <w:jc w:val="center"/>
        </w:trPr>
        <w:tc>
          <w:tcPr>
            <w:tcW w:w="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20C41" w:rsidRPr="00A241CC" w:rsidRDefault="00A20C41" w:rsidP="00F23A09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792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A20C41" w:rsidRPr="00674D75" w:rsidRDefault="00A20C41" w:rsidP="00F23A09">
            <w:proofErr w:type="spellStart"/>
            <w:r w:rsidRPr="00531D3E">
              <w:t>finance_opinion</w:t>
            </w:r>
            <w:proofErr w:type="spellEnd"/>
          </w:p>
        </w:tc>
      </w:tr>
    </w:tbl>
    <w:p w:rsidR="00A20C41" w:rsidRDefault="00A20C41" w:rsidP="00A20C41"/>
    <w:p w:rsidR="00A20C41" w:rsidRPr="000B4629" w:rsidRDefault="00A20C41" w:rsidP="00A20C41">
      <w:pPr>
        <w:adjustRightInd/>
        <w:snapToGrid/>
        <w:spacing w:line="220" w:lineRule="atLeast"/>
      </w:pPr>
      <w:r>
        <w:br w:type="page"/>
      </w:r>
    </w:p>
    <w:bookmarkEnd w:id="66"/>
    <w:p w:rsidR="002D4BDC" w:rsidRDefault="002D4BDC" w:rsidP="002D4BDC">
      <w:pPr>
        <w:pStyle w:val="1"/>
        <w:numPr>
          <w:ilvl w:val="0"/>
          <w:numId w:val="0"/>
        </w:numPr>
        <w:ind w:left="432"/>
      </w:pPr>
      <w:r w:rsidRPr="0013385F">
        <w:rPr>
          <w:rFonts w:hint="eastAsia"/>
        </w:rPr>
        <w:lastRenderedPageBreak/>
        <w:t>附件</w:t>
      </w:r>
      <w:r>
        <w:rPr>
          <w:rFonts w:hint="eastAsia"/>
        </w:rPr>
        <w:t>2</w:t>
      </w:r>
      <w:r w:rsidRPr="0013385F">
        <w:rPr>
          <w:rFonts w:hint="eastAsia"/>
        </w:rPr>
        <w:t>：</w:t>
      </w:r>
      <w:r>
        <w:rPr>
          <w:rFonts w:hint="eastAsia"/>
        </w:rPr>
        <w:t>评审用</w:t>
      </w:r>
      <w:r w:rsidRPr="0013385F">
        <w:rPr>
          <w:rFonts w:hint="eastAsia"/>
        </w:rPr>
        <w:t>成本</w:t>
      </w:r>
      <w:r>
        <w:rPr>
          <w:rFonts w:hint="eastAsia"/>
        </w:rPr>
        <w:t>及</w:t>
      </w:r>
      <w:r w:rsidRPr="0013385F">
        <w:rPr>
          <w:rFonts w:hint="eastAsia"/>
        </w:rPr>
        <w:t>费用</w:t>
      </w:r>
    </w:p>
    <w:p w:rsidR="002D4BDC" w:rsidRDefault="002D4BDC" w:rsidP="002D4BDC">
      <w:pPr>
        <w:pStyle w:val="a6"/>
        <w:ind w:firstLine="480"/>
      </w:pPr>
      <w:bookmarkStart w:id="73" w:name="costCostReview"/>
      <w:bookmarkEnd w:id="73"/>
    </w:p>
    <w:tbl>
      <w:tblPr>
        <w:tblW w:w="9234" w:type="dxa"/>
        <w:jc w:val="center"/>
        <w:tblInd w:w="-3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"/>
        <w:gridCol w:w="407"/>
        <w:gridCol w:w="2516"/>
        <w:gridCol w:w="2975"/>
        <w:gridCol w:w="2817"/>
        <w:gridCol w:w="2708"/>
      </w:tblGrid>
      <w:tr w:rsidR="002D4BDC" w:rsidRPr="00FC6974" w:rsidTr="004C2369">
        <w:trPr>
          <w:trHeight w:val="179"/>
          <w:jc w:val="center"/>
        </w:trPr>
        <w:tc>
          <w:tcPr>
            <w:tcW w:w="691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2D4BDC" w:rsidRPr="009E3468" w:rsidRDefault="002D4BDC" w:rsidP="004C2369">
            <w:r w:rsidRPr="009E3468">
              <w:t>序号</w:t>
            </w:r>
            <w:bookmarkStart w:id="74" w:name="Table_costEstimate"/>
            <w:bookmarkEnd w:id="74"/>
          </w:p>
        </w:tc>
        <w:tc>
          <w:tcPr>
            <w:tcW w:w="20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2D4BDC" w:rsidRPr="009E3468" w:rsidRDefault="002D4BDC" w:rsidP="004C2369">
            <w:r>
              <w:rPr>
                <w:rFonts w:hint="eastAsia"/>
              </w:rPr>
              <w:t>成本</w:t>
            </w:r>
            <w:r w:rsidRPr="009E3468">
              <w:t>项目</w:t>
            </w:r>
          </w:p>
        </w:tc>
        <w:tc>
          <w:tcPr>
            <w:tcW w:w="5659" w:type="dxa"/>
            <w:gridSpan w:val="3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  <w:hideMark/>
          </w:tcPr>
          <w:p w:rsidR="002D4BDC" w:rsidRPr="009E3468" w:rsidRDefault="002D4BDC" w:rsidP="004C2369">
            <w:r>
              <w:rPr>
                <w:rFonts w:hint="eastAsia"/>
              </w:rPr>
              <w:t>测算所用数值</w:t>
            </w:r>
          </w:p>
        </w:tc>
        <w:tc>
          <w:tcPr>
            <w:tcW w:w="879" w:type="dxa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2D4BDC" w:rsidRPr="009E3468" w:rsidRDefault="002D4BDC" w:rsidP="004C2369">
            <w:r w:rsidRPr="009E3468">
              <w:rPr>
                <w:rFonts w:hint="eastAsia"/>
              </w:rPr>
              <w:t>说明</w:t>
            </w:r>
          </w:p>
        </w:tc>
      </w:tr>
      <w:tr w:rsidR="002D4BDC" w:rsidRPr="00FC6974" w:rsidTr="004C2369">
        <w:trPr>
          <w:trHeight w:val="44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2D4BDC" w:rsidRPr="009E3468" w:rsidRDefault="002D4BDC" w:rsidP="004C2369"/>
        </w:tc>
        <w:tc>
          <w:tcPr>
            <w:tcW w:w="20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2D4BDC" w:rsidRPr="009E3468" w:rsidRDefault="002D4BDC" w:rsidP="004C2369"/>
        </w:tc>
        <w:tc>
          <w:tcPr>
            <w:tcW w:w="215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2D4BDC" w:rsidRPr="009E3468" w:rsidRDefault="002D4BDC" w:rsidP="004C2369">
            <w:r w:rsidRPr="009E3468">
              <w:t>万元</w:t>
            </w:r>
            <w:r w:rsidRPr="009E3468">
              <w:t>/</w:t>
            </w:r>
            <w:r w:rsidRPr="009E3468">
              <w:t>年</w:t>
            </w:r>
          </w:p>
        </w:tc>
        <w:tc>
          <w:tcPr>
            <w:tcW w:w="1393" w:type="dxa"/>
            <w:tcBorders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2D4BDC" w:rsidRPr="009E3468" w:rsidRDefault="002D4BDC" w:rsidP="004C2369">
            <w:r w:rsidRPr="009E3468">
              <w:t>元</w:t>
            </w:r>
            <w:r w:rsidRPr="009E3468">
              <w:t>/</w:t>
            </w:r>
            <w:r w:rsidRPr="009E3468">
              <w:t>吨水</w:t>
            </w:r>
          </w:p>
        </w:tc>
        <w:tc>
          <w:tcPr>
            <w:tcW w:w="2109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</w:tcPr>
          <w:p w:rsidR="002D4BDC" w:rsidRPr="009E3468" w:rsidRDefault="002D4BDC" w:rsidP="004C2369">
            <w:r w:rsidRPr="009E3468">
              <w:t>备注</w:t>
            </w:r>
          </w:p>
        </w:tc>
        <w:tc>
          <w:tcPr>
            <w:tcW w:w="879" w:type="dxa"/>
            <w:vMerge/>
            <w:tcBorders>
              <w:left w:val="single" w:sz="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2D4BDC" w:rsidRPr="00FC6974" w:rsidRDefault="002D4BDC" w:rsidP="004C2369"/>
        </w:tc>
      </w:tr>
      <w:tr w:rsidR="002D4BDC" w:rsidRPr="00FC6974" w:rsidTr="00C34894">
        <w:trPr>
          <w:trHeight w:val="131"/>
          <w:jc w:val="center"/>
        </w:trPr>
        <w:tc>
          <w:tcPr>
            <w:tcW w:w="691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t>1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t>电度电费</w:t>
            </w:r>
          </w:p>
        </w:tc>
        <w:tc>
          <w:tcPr>
            <w:tcW w:w="215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801C24">
              <w:t>electricityTariffYear</w:t>
            </w:r>
            <w:proofErr w:type="spellEnd"/>
          </w:p>
        </w:tc>
        <w:tc>
          <w:tcPr>
            <w:tcW w:w="139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electricityTariffTonsWater</w:t>
            </w:r>
            <w:proofErr w:type="spellEnd"/>
          </w:p>
        </w:tc>
        <w:tc>
          <w:tcPr>
            <w:tcW w:w="210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electricityTariffRemarks</w:t>
            </w:r>
            <w:proofErr w:type="spellEnd"/>
          </w:p>
        </w:tc>
        <w:tc>
          <w:tcPr>
            <w:tcW w:w="879" w:type="dxa"/>
            <w:tcBorders>
              <w:top w:val="single" w:sz="12" w:space="0" w:color="auto"/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electricityTariffExplain</w:t>
            </w:r>
            <w:proofErr w:type="spellEnd"/>
          </w:p>
        </w:tc>
      </w:tr>
      <w:tr w:rsidR="002D4BDC" w:rsidRPr="00FC6974" w:rsidTr="00C34894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t>2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t>基本电费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801C24">
              <w:t>basicElectricityYear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basicElectricityTonsWater</w:t>
            </w:r>
            <w:proofErr w:type="spellEnd"/>
          </w:p>
        </w:tc>
        <w:tc>
          <w:tcPr>
            <w:tcW w:w="210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basicElectricityRemarks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basicElectricityExplain</w:t>
            </w:r>
            <w:proofErr w:type="spellEnd"/>
          </w:p>
        </w:tc>
      </w:tr>
      <w:tr w:rsidR="002D4BDC" w:rsidRPr="00FC6974" w:rsidTr="00C34894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rPr>
                <w:rFonts w:hint="eastAsia"/>
              </w:rPr>
              <w:t>3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rPr>
                <w:rFonts w:hint="eastAsia"/>
              </w:rPr>
              <w:t>XX</w:t>
            </w:r>
            <w:r w:rsidRPr="00E35C63">
              <w:t>药剂费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t>reagentCostYear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reagentCostTonsWater</w:t>
            </w:r>
            <w:proofErr w:type="spellEnd"/>
          </w:p>
        </w:tc>
        <w:tc>
          <w:tcPr>
            <w:tcW w:w="210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reagentCostRemarks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A10063">
              <w:t>reagentCostExplain</w:t>
            </w:r>
            <w:proofErr w:type="spellEnd"/>
          </w:p>
        </w:tc>
      </w:tr>
      <w:tr w:rsidR="002D4BDC" w:rsidRPr="00FC6974" w:rsidTr="00C34894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rPr>
                <w:rFonts w:hint="eastAsia"/>
              </w:rPr>
              <w:t>4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t>污泥运输</w:t>
            </w:r>
            <w:r w:rsidRPr="00E35C63">
              <w:rPr>
                <w:rFonts w:hint="eastAsia"/>
              </w:rPr>
              <w:t>/</w:t>
            </w:r>
            <w:r w:rsidRPr="00E35C63">
              <w:rPr>
                <w:rFonts w:hint="eastAsia"/>
              </w:rPr>
              <w:t>处置</w:t>
            </w:r>
            <w:r w:rsidRPr="00E35C63">
              <w:t>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t>disposalFeeYear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disposalFeeTonsWater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disposalFeeRemarks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A10063">
              <w:t>disposalFeeExplain</w:t>
            </w:r>
            <w:proofErr w:type="spellEnd"/>
          </w:p>
        </w:tc>
      </w:tr>
      <w:tr w:rsidR="002D4BDC" w:rsidRPr="00FC6974" w:rsidTr="00C34894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rPr>
                <w:rFonts w:hint="eastAsia"/>
              </w:rPr>
              <w:t>5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t>自来水费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t>waterRatesYear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waterRatesTonsWater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waterRatesRemarks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A10063">
              <w:t>waterRatesExplain</w:t>
            </w:r>
            <w:proofErr w:type="spellEnd"/>
          </w:p>
        </w:tc>
      </w:tr>
      <w:tr w:rsidR="002D4BDC" w:rsidRPr="00FC6974" w:rsidTr="00C34894">
        <w:trPr>
          <w:trHeight w:val="189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rPr>
                <w:rFonts w:hint="eastAsia"/>
              </w:rPr>
              <w:t>6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t>人</w:t>
            </w:r>
            <w:r w:rsidRPr="00E35C63">
              <w:lastRenderedPageBreak/>
              <w:t>工</w:t>
            </w:r>
            <w:r w:rsidRPr="00E35C63">
              <w:rPr>
                <w:rFonts w:hint="eastAsia"/>
              </w:rPr>
              <w:t>成本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lastRenderedPageBreak/>
              <w:t>laborCostYear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laborCostTonsWater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laborCostRemarks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A10063">
              <w:t>laborCostExplain</w:t>
            </w:r>
            <w:proofErr w:type="spellEnd"/>
          </w:p>
        </w:tc>
      </w:tr>
      <w:tr w:rsidR="002D4BDC" w:rsidRPr="00FC6974" w:rsidTr="00C34894">
        <w:trPr>
          <w:trHeight w:val="189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rPr>
                <w:rFonts w:hint="eastAsia"/>
              </w:rPr>
              <w:lastRenderedPageBreak/>
              <w:t>7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t>维修</w:t>
            </w:r>
            <w:r w:rsidRPr="00E35C63">
              <w:rPr>
                <w:rFonts w:hint="eastAsia"/>
              </w:rPr>
              <w:t>及</w:t>
            </w:r>
            <w:r w:rsidRPr="00E35C63">
              <w:t>大修费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t>maintenanceCostYear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maintenanceCostTonsWater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maintenanceCostRemarks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A10063">
              <w:t>maintenanceCostExplain</w:t>
            </w:r>
            <w:proofErr w:type="spellEnd"/>
          </w:p>
        </w:tc>
      </w:tr>
      <w:tr w:rsidR="002D4BDC" w:rsidRPr="00FC6974" w:rsidTr="00C34894">
        <w:trPr>
          <w:trHeight w:val="285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rPr>
                <w:rFonts w:hint="eastAsia"/>
              </w:rPr>
              <w:t>8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t>化验检测费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t>laboratoryTestingFeeYear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laboratoryTestingFeeTonsWater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laboratoryTestingFeeRemarks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A10063">
              <w:t>laboratoryTestingFeeExplain</w:t>
            </w:r>
            <w:proofErr w:type="spellEnd"/>
          </w:p>
        </w:tc>
      </w:tr>
      <w:tr w:rsidR="002D4BDC" w:rsidRPr="00FC6974" w:rsidTr="00C34894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rPr>
                <w:rFonts w:hint="eastAsia"/>
              </w:rPr>
              <w:t>9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t>财产保险费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t>propertyInsurancePremiumYear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propertyInsurancePremiumTonsWater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propertyInsurancePremiumRemarks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A10063">
              <w:t>propertyInsurancePremiumExplain</w:t>
            </w:r>
            <w:proofErr w:type="spellEnd"/>
          </w:p>
        </w:tc>
      </w:tr>
      <w:tr w:rsidR="002D4BDC" w:rsidRPr="00FC6974" w:rsidTr="00C34894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rPr>
                <w:rFonts w:hint="eastAsia"/>
              </w:rPr>
              <w:t>10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t>土地使用税与房产税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t>taxationYear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taxationTonsWater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taxationRemarks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A10063">
              <w:t>taxationExplain</w:t>
            </w:r>
            <w:proofErr w:type="spellEnd"/>
          </w:p>
        </w:tc>
      </w:tr>
      <w:tr w:rsidR="002D4BDC" w:rsidRPr="00FC6974" w:rsidTr="00C34894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rPr>
                <w:rFonts w:hint="eastAsia"/>
              </w:rPr>
              <w:t>11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pPr>
              <w:rPr>
                <w:rFonts w:hAnsi="Arial"/>
              </w:rPr>
            </w:pPr>
            <w:r w:rsidRPr="00E35C63">
              <w:rPr>
                <w:rFonts w:hint="eastAsia"/>
              </w:rPr>
              <w:t>取暖费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t>heatingFeeYear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heatingFeeTonsWater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heatingFeeRemarks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A10063">
              <w:t>heatingFeeExplain</w:t>
            </w:r>
            <w:proofErr w:type="spellEnd"/>
          </w:p>
        </w:tc>
      </w:tr>
      <w:tr w:rsidR="002D4BDC" w:rsidRPr="00FC6974" w:rsidTr="00C34894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 w:rsidRPr="009E3468">
              <w:rPr>
                <w:rFonts w:hint="eastAsia"/>
              </w:rPr>
              <w:t>12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 w:rsidRPr="00E35C63">
              <w:t>管</w:t>
            </w:r>
            <w:r w:rsidRPr="00E35C63">
              <w:lastRenderedPageBreak/>
              <w:t>理费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lastRenderedPageBreak/>
              <w:t>managementExpenseYear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managementExpenseTonsWater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managementExpenseRemarks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managementExpenseExplain</w:t>
            </w:r>
            <w:proofErr w:type="spellEnd"/>
          </w:p>
        </w:tc>
      </w:tr>
      <w:tr w:rsidR="002D4BDC" w:rsidRPr="00FC6974" w:rsidTr="00C34894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9E3468" w:rsidRDefault="002D4BDC" w:rsidP="004C2369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Pr="00E35C63" w:rsidRDefault="002D4BDC" w:rsidP="004C2369">
            <w:r>
              <w:rPr>
                <w:rFonts w:hint="eastAsia"/>
              </w:rPr>
              <w:t>增值税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t>valueAddedTaxYear</w:t>
            </w:r>
            <w:proofErr w:type="spellEnd"/>
          </w:p>
        </w:tc>
        <w:tc>
          <w:tcPr>
            <w:tcW w:w="1393" w:type="dxa"/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valueAddedTaxTonsWater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valueAddedTaxRemarks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valueAddedTaxExplain</w:t>
            </w:r>
            <w:proofErr w:type="spellEnd"/>
          </w:p>
        </w:tc>
      </w:tr>
      <w:tr w:rsidR="002D4BDC" w:rsidRPr="00FC6974" w:rsidTr="00C34894">
        <w:trPr>
          <w:trHeight w:val="300"/>
          <w:jc w:val="center"/>
        </w:trPr>
        <w:tc>
          <w:tcPr>
            <w:tcW w:w="69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Default="002D4BDC" w:rsidP="004C2369">
            <w:r>
              <w:rPr>
                <w:rFonts w:hint="eastAsia"/>
              </w:rPr>
              <w:t>14</w:t>
            </w:r>
          </w:p>
        </w:tc>
        <w:tc>
          <w:tcPr>
            <w:tcW w:w="20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D4BDC" w:rsidRDefault="002D4BDC" w:rsidP="004C2369">
            <w:r>
              <w:rPr>
                <w:rFonts w:hint="eastAsia"/>
              </w:rPr>
              <w:t>所得税</w:t>
            </w:r>
          </w:p>
        </w:tc>
        <w:tc>
          <w:tcPr>
            <w:tcW w:w="215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E05753">
              <w:t>incomeTaxYear</w:t>
            </w:r>
            <w:proofErr w:type="spellEnd"/>
          </w:p>
        </w:tc>
        <w:tc>
          <w:tcPr>
            <w:tcW w:w="1393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incomeTaxTonsWater</w:t>
            </w:r>
            <w:proofErr w:type="spellEnd"/>
          </w:p>
        </w:tc>
        <w:tc>
          <w:tcPr>
            <w:tcW w:w="2109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incomeTaxRemarks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2D4BDC" w:rsidRPr="00F035B3" w:rsidRDefault="002D4BDC" w:rsidP="00C34894">
            <w:pPr>
              <w:jc w:val="both"/>
            </w:pPr>
            <w:proofErr w:type="spellStart"/>
            <w:r w:rsidRPr="00987548">
              <w:t>incomeTaxExplain</w:t>
            </w:r>
            <w:proofErr w:type="spellEnd"/>
          </w:p>
        </w:tc>
      </w:tr>
    </w:tbl>
    <w:p w:rsidR="002D4BDC" w:rsidRPr="008615E6" w:rsidRDefault="002D4BDC" w:rsidP="002D4BDC">
      <w:pPr>
        <w:pStyle w:val="a6"/>
        <w:ind w:firstLine="480"/>
      </w:pPr>
    </w:p>
    <w:p w:rsidR="002D4BDC" w:rsidRPr="009E117D" w:rsidRDefault="002D4BDC" w:rsidP="002D4BDC">
      <w:r w:rsidRPr="009E117D">
        <w:t>说明：</w:t>
      </w:r>
      <w:bookmarkStart w:id="75" w:name="explain"/>
      <w:bookmarkEnd w:id="75"/>
    </w:p>
    <w:p w:rsidR="004358AB" w:rsidRDefault="004358AB" w:rsidP="002D4BDC">
      <w:pPr>
        <w:pStyle w:val="1"/>
        <w:numPr>
          <w:ilvl w:val="0"/>
          <w:numId w:val="0"/>
        </w:numPr>
        <w:ind w:left="432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C99" w:rsidRDefault="00C96C99" w:rsidP="00984E31">
      <w:pPr>
        <w:spacing w:after="0"/>
      </w:pPr>
      <w:r>
        <w:separator/>
      </w:r>
    </w:p>
  </w:endnote>
  <w:endnote w:type="continuationSeparator" w:id="0">
    <w:p w:rsidR="00C96C99" w:rsidRDefault="00C96C99" w:rsidP="00984E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255" w:rsidRDefault="00D27686" w:rsidP="001C0255">
    <w:pPr>
      <w:pStyle w:val="a4"/>
      <w:rPr>
        <w:rStyle w:val="a9"/>
      </w:rPr>
    </w:pPr>
    <w:r>
      <w:rPr>
        <w:rStyle w:val="a9"/>
      </w:rPr>
      <w:fldChar w:fldCharType="begin"/>
    </w:r>
    <w:r w:rsidR="001C0255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C0255" w:rsidRDefault="001C0255" w:rsidP="001C025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255" w:rsidRDefault="001C0255" w:rsidP="001C0255">
    <w:pPr>
      <w:pStyle w:val="a4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">
      <w:r w:rsidR="00421649">
        <w:rPr>
          <w:noProof/>
        </w:rPr>
        <w:t>12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 w:rsidR="00421649">
        <w:rPr>
          <w:noProof/>
        </w:rPr>
        <w:t>12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C99" w:rsidRDefault="00C96C99" w:rsidP="00984E31">
      <w:pPr>
        <w:spacing w:after="0"/>
      </w:pPr>
      <w:r>
        <w:separator/>
      </w:r>
    </w:p>
  </w:footnote>
  <w:footnote w:type="continuationSeparator" w:id="0">
    <w:p w:rsidR="00C96C99" w:rsidRDefault="00C96C99" w:rsidP="00984E3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255" w:rsidRPr="00291C69" w:rsidRDefault="001C0255" w:rsidP="00965116">
    <w:pPr>
      <w:pStyle w:val="a3"/>
      <w:jc w:val="right"/>
    </w:pPr>
    <w:r w:rsidRPr="004D6FD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-152400</wp:posOffset>
          </wp:positionV>
          <wp:extent cx="1223010" cy="431165"/>
          <wp:effectExtent l="19050" t="0" r="0" b="0"/>
          <wp:wrapSquare wrapText="bothSides"/>
          <wp:docPr id="23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965116">
      <w:rPr>
        <w:rFonts w:hAnsi="Arial" w:hint="eastAsia"/>
      </w:rPr>
      <w:t>projectName</w:t>
    </w:r>
    <w:proofErr w:type="spellEnd"/>
    <w:r>
      <w:rPr>
        <w:rFonts w:hAnsi="Arial" w:hint="eastAsia"/>
      </w:rPr>
      <w:t>危废</w:t>
    </w:r>
    <w:r w:rsidRPr="00291C69">
      <w:t>项目</w:t>
    </w:r>
    <w:r w:rsidRPr="00291C69">
      <w:rPr>
        <w:rFonts w:hAnsi="Arial"/>
      </w:rPr>
      <w:t>——</w:t>
    </w:r>
    <w:r w:rsidRPr="00291C69">
      <w:t>投资评审意见</w:t>
    </w:r>
  </w:p>
  <w:p w:rsidR="001C0255" w:rsidRPr="00291C69" w:rsidRDefault="00965116" w:rsidP="00965116">
    <w:pPr>
      <w:pStyle w:val="a3"/>
      <w:jc w:val="right"/>
      <w:rPr>
        <w:rFonts w:hAnsi="Arial"/>
      </w:rPr>
    </w:pPr>
    <w:proofErr w:type="spellStart"/>
    <w:r>
      <w:rPr>
        <w:rFonts w:hint="eastAsia"/>
      </w:rPr>
      <w:t>createDate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268C"/>
    <w:multiLevelType w:val="multilevel"/>
    <w:tmpl w:val="45CAD73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6BF"/>
    <w:rsid w:val="00084582"/>
    <w:rsid w:val="000B07EC"/>
    <w:rsid w:val="000D173B"/>
    <w:rsid w:val="00101BF5"/>
    <w:rsid w:val="00113F19"/>
    <w:rsid w:val="00141373"/>
    <w:rsid w:val="001A44B7"/>
    <w:rsid w:val="001C0255"/>
    <w:rsid w:val="001F1770"/>
    <w:rsid w:val="001F2059"/>
    <w:rsid w:val="0026305D"/>
    <w:rsid w:val="00270610"/>
    <w:rsid w:val="002D4BDC"/>
    <w:rsid w:val="00307E30"/>
    <w:rsid w:val="00314E5F"/>
    <w:rsid w:val="00323B43"/>
    <w:rsid w:val="00326D50"/>
    <w:rsid w:val="00336CEA"/>
    <w:rsid w:val="00347587"/>
    <w:rsid w:val="00374FD7"/>
    <w:rsid w:val="0038765B"/>
    <w:rsid w:val="003D37D8"/>
    <w:rsid w:val="004176EC"/>
    <w:rsid w:val="00421649"/>
    <w:rsid w:val="00426133"/>
    <w:rsid w:val="004358AB"/>
    <w:rsid w:val="00452A60"/>
    <w:rsid w:val="004A2D38"/>
    <w:rsid w:val="005C2ACD"/>
    <w:rsid w:val="00604EC0"/>
    <w:rsid w:val="00666B7D"/>
    <w:rsid w:val="006F5D05"/>
    <w:rsid w:val="00791F7E"/>
    <w:rsid w:val="007A4AA4"/>
    <w:rsid w:val="007C09CE"/>
    <w:rsid w:val="007C3A04"/>
    <w:rsid w:val="007F03B7"/>
    <w:rsid w:val="007F25AD"/>
    <w:rsid w:val="007F27D8"/>
    <w:rsid w:val="00802AC2"/>
    <w:rsid w:val="008306BA"/>
    <w:rsid w:val="00850B1D"/>
    <w:rsid w:val="00880B4E"/>
    <w:rsid w:val="008B69E8"/>
    <w:rsid w:val="008B7726"/>
    <w:rsid w:val="008F6751"/>
    <w:rsid w:val="00936803"/>
    <w:rsid w:val="00965116"/>
    <w:rsid w:val="00984E31"/>
    <w:rsid w:val="009A4E59"/>
    <w:rsid w:val="00A065EE"/>
    <w:rsid w:val="00A20C41"/>
    <w:rsid w:val="00AB21D9"/>
    <w:rsid w:val="00AC3772"/>
    <w:rsid w:val="00B84A1F"/>
    <w:rsid w:val="00B96A4D"/>
    <w:rsid w:val="00BB0DA2"/>
    <w:rsid w:val="00BB1211"/>
    <w:rsid w:val="00C10BC8"/>
    <w:rsid w:val="00C152AC"/>
    <w:rsid w:val="00C34894"/>
    <w:rsid w:val="00C51F5E"/>
    <w:rsid w:val="00C84CF0"/>
    <w:rsid w:val="00C91FB7"/>
    <w:rsid w:val="00C96C99"/>
    <w:rsid w:val="00CE1226"/>
    <w:rsid w:val="00D27686"/>
    <w:rsid w:val="00D31D50"/>
    <w:rsid w:val="00D35B52"/>
    <w:rsid w:val="00D761F0"/>
    <w:rsid w:val="00DA1C5C"/>
    <w:rsid w:val="00DC17E2"/>
    <w:rsid w:val="00EB096D"/>
    <w:rsid w:val="00ED2BFC"/>
    <w:rsid w:val="00F44AEC"/>
    <w:rsid w:val="00F647F0"/>
    <w:rsid w:val="00F967B7"/>
    <w:rsid w:val="00F96E12"/>
    <w:rsid w:val="00FD1642"/>
    <w:rsid w:val="00FD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ED2BFC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984E31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984E31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984E31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984E31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984E31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984E31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984E31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984E31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84E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4E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984E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4E31"/>
    <w:rPr>
      <w:rFonts w:ascii="Tahoma" w:hAnsi="Tahoma"/>
      <w:sz w:val="18"/>
      <w:szCs w:val="18"/>
    </w:rPr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ED2BFC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984E31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984E31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984E31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984E31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984E31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984E31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984E31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984E31"/>
    <w:rPr>
      <w:rFonts w:ascii="Arial" w:eastAsia="宋体" w:hAnsi="Arial" w:cs="Times New Roman"/>
      <w:b/>
      <w:kern w:val="2"/>
      <w:sz w:val="24"/>
      <w:szCs w:val="21"/>
    </w:rPr>
  </w:style>
  <w:style w:type="table" w:styleId="a5">
    <w:name w:val="Table Grid"/>
    <w:basedOn w:val="a1"/>
    <w:rsid w:val="00984E3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aliases w:val="List,Num Bullet 1,Bullet Number,lp1,List Paragraph1,List Paragraph11,Liste à puce - Normal,Use Case List Paragraph,lp11,Bulletted,Table Number Paragraph,Bullet List,FooterText,numbered,Paragraphe de liste1,Bulletr List Paragraph,列出段落1"/>
    <w:basedOn w:val="a"/>
    <w:link w:val="Char1"/>
    <w:uiPriority w:val="34"/>
    <w:qFormat/>
    <w:rsid w:val="00984E31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984E31"/>
    <w:pPr>
      <w:widowControl w:val="0"/>
      <w:adjustRightInd/>
      <w:snapToGrid/>
      <w:spacing w:after="0" w:line="360" w:lineRule="auto"/>
      <w:ind w:left="240"/>
    </w:pPr>
    <w:rPr>
      <w:rFonts w:asciiTheme="minorHAnsi" w:eastAsia="宋体" w:hAnsiTheme="minorHAnsi" w:cs="Times New Roman"/>
      <w:smallCaps/>
      <w:kern w:val="2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84E31"/>
    <w:pPr>
      <w:widowControl w:val="0"/>
      <w:adjustRightInd/>
      <w:snapToGrid/>
      <w:spacing w:before="120" w:after="120" w:line="360" w:lineRule="auto"/>
    </w:pPr>
    <w:rPr>
      <w:rFonts w:asciiTheme="minorHAnsi" w:eastAsia="宋体" w:hAnsiTheme="minorHAnsi" w:cs="Times New Roman"/>
      <w:b/>
      <w:bCs/>
      <w:caps/>
      <w:kern w:val="2"/>
      <w:sz w:val="20"/>
      <w:szCs w:val="20"/>
    </w:rPr>
  </w:style>
  <w:style w:type="character" w:styleId="a7">
    <w:name w:val="Hyperlink"/>
    <w:basedOn w:val="a0"/>
    <w:uiPriority w:val="99"/>
    <w:unhideWhenUsed/>
    <w:rsid w:val="00984E31"/>
    <w:rPr>
      <w:color w:val="0000FF" w:themeColor="hyperlink"/>
      <w:u w:val="single"/>
    </w:rPr>
  </w:style>
  <w:style w:type="character" w:customStyle="1" w:styleId="Char1">
    <w:name w:val="列出段落 Char"/>
    <w:aliases w:val="List Char,Num Bullet 1 Char,Bullet Number Char,lp1 Char,List Paragraph1 Char,List Paragraph11 Char,Liste à puce - Normal Char,Use Case List Paragraph Char,lp11 Char,Bulletted Char,Table Number Paragraph Char,Bullet List Char,FooterText Char"/>
    <w:basedOn w:val="a0"/>
    <w:link w:val="a6"/>
    <w:uiPriority w:val="34"/>
    <w:locked/>
    <w:rsid w:val="00984E31"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8">
    <w:name w:val="缩进正文"/>
    <w:basedOn w:val="a"/>
    <w:autoRedefine/>
    <w:rsid w:val="00984E31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styleId="a9">
    <w:name w:val="page number"/>
    <w:basedOn w:val="a0"/>
    <w:rsid w:val="00984E31"/>
  </w:style>
  <w:style w:type="paragraph" w:styleId="aa">
    <w:name w:val="Balloon Text"/>
    <w:basedOn w:val="a"/>
    <w:link w:val="Char2"/>
    <w:uiPriority w:val="99"/>
    <w:semiHidden/>
    <w:unhideWhenUsed/>
    <w:rsid w:val="00984E3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84E3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C66C91-C8BC-4B93-8A0F-7D95BBFD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2008-09-11T17:20:00Z</dcterms:created>
  <dcterms:modified xsi:type="dcterms:W3CDTF">2016-11-09T08:07:00Z</dcterms:modified>
</cp:coreProperties>
</file>