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全年营业收入为 125 亿元。</w:t>
      </w:r>
    </w:p>
    <w:tbl>
      <w:tblPr>
        <w:tblW w:type="dxa" w:w="6000"/>
        <w:jc w:val="center"/>
        <w:tblBorders>
          <w:top w:val="single" w:color="000000" w:sz="12"/>
          <w:left w:val="none" w:color="auto" w:sz="0"/>
          <w:bottom w:val="single" w:color="000000" w:sz="12"/>
          <w:right w:val="none" w:color="auto" w:sz="0"/>
          <w:insideH w:val="none" w:color="auto" w:sz="0"/>
          <w:insideV w:val="none" w:color="auto" w:sz="0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none" w:color="auto" w:sz="0"/>
              <w:left w:val="none" w:color="auto" w:sz="0"/>
              <w:bottom w:val="single" w:color="000000" w:sz="6"/>
              <w:right w:val="none" w:color="auto" w:sz="0"/>
            </w:tcBorders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rFonts w:ascii="SimHei" w:eastAsia="SimHei"/>
                <w:sz w:val="28"/>
                <w:szCs w:val="28"/>
              </w:rPr>
              <w:t xml:space="preserve">指标</w:t>
            </w:r>
          </w:p>
        </w:tc>
        <w:tc>
          <w:tcPr>
            <w:tcW w:type="dxa" w:w="3000"/>
            <w:tcBorders>
              <w:top w:val="none" w:color="auto" w:sz="0"/>
              <w:left w:val="none" w:color="auto" w:sz="0"/>
              <w:bottom w:val="single" w:color="000000" w:sz="6"/>
              <w:right w:val="none" w:color="auto" w:sz="0"/>
            </w:tcBorders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rFonts w:ascii="SimHei" w:eastAsia="SimHei"/>
                <w:sz w:val="28"/>
                <w:szCs w:val="28"/>
              </w:rPr>
              <w:t xml:space="preserve">金额（亿元）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营业收入</w:t>
            </w:r>
          </w:p>
        </w:tc>
        <w:tc>
          <w:tcPr>
            <w:tcW w:type="dxa" w:w="30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120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利润总额</w:t>
            </w:r>
          </w:p>
        </w:tc>
        <w:tc>
          <w:tcPr>
            <w:tcW w:type="dxa" w:w="30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8</w:t>
            </w:r>
          </w:p>
        </w:tc>
      </w:tr>
    </w:tbl>
    <w:p/>
    <w:sectPr>
      <w:pgSz w:w="11906" w:h="16838" w:orient="portrait"/>
      <w:pgMar w:top="2098" w:right="1474" w:bottom="1984" w:left="1587" w:header="850" w:footer="1392" w:gutter="0"/>
      <w:pgNumType/>
      <w:docGrid w:type="linesAndChars" w:linePitch="579" w:charSpace="-842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chineseCountingThousand"/>
      <w:suff w:val="nothing"/>
      <w:lvlText w:val="%1、"/>
      <w:lvlJc w:val="left"/>
      <w:pPr>
        <w:ind w:left="0" w:firstLine="632"/>
      </w:pPr>
    </w:lvl>
    <w:lvl w:ilvl="1" w15:tentative="1">
      <w:start w:val="1"/>
      <w:numFmt w:val="chineseCountingThousand"/>
      <w:suff w:val="nothing"/>
      <w:lvlText w:val="（%2）"/>
      <w:lvlJc w:val="left"/>
      <w:pPr>
        <w:ind w:left="0" w:firstLine="632"/>
      </w:pPr>
    </w:lvl>
    <w:lvl w:ilvl="2" w15:tentative="1">
      <w:start w:val="1"/>
      <w:numFmt w:val="decimal"/>
      <w:suff w:val="nothing"/>
      <w:lvlText w:val="%3."/>
      <w:lvlJc w:val="left"/>
      <w:pPr>
        <w:ind w:left="0" w:firstLine="632"/>
      </w:pPr>
    </w:lvl>
    <w:lvl w:ilvl="3" w15:tentative="1">
      <w:start w:val="1"/>
      <w:numFmt w:val="decimal"/>
      <w:suff w:val="nothing"/>
      <w:lvlText w:val="（%4）"/>
      <w:lvlJc w:val="left"/>
      <w:pPr>
        <w:ind w:left="0" w:firstLine="632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docDefaults>
    <w:rPrDefault>
      <w:rPr>
        <w:rFonts w:ascii="FangSong" w:eastAsia="FangSong" w:hAnsi="FangSong" w:cstheme="minorBidi"/>
        <w:kern w:val="2"/>
        <w:sz w:val="32"/>
        <w:szCs w:val="32"/>
        <w:lang w:val="en-US" w:eastAsia="zh-CN" w:bidi="ar-SA"/>
      </w:rPr>
    </w:rPrDefault>
    <w:pPrDefault/>
  </w:docDefaults>
  <w:style w:type="paragraph" w:default="1" w:styleId="Normal">
    <w:name w:val="Normal"/>
    <w:qFormat/>
    <w:pPr>
      <w:widowControl w:val="0"/>
      <w:ind w:firstLineChars="200" w:firstLine="632"/>
      <w:jc w:val="both"/>
    </w:pPr>
    <w:rPr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Title">
    <w:name w:val="Title"/>
    <w:basedOn w:val="Normal"/>
    <w:next w:val="a0"/>
    <w:link w:val="TitleChar"/>
    <w:uiPriority w:val="5"/>
    <w:qFormat/>
    <w:pPr>
      <w:spacing w:afterLines="100" w:after="579" w:line="579" w:lineRule="exact"/>
      <w:ind w:firstLineChars="0" w:firstLine="0"/>
      <w:contextualSpacing/>
      <w:jc w:val="center"/>
      <w:outlineLvl w:val="0"/>
    </w:pPr>
    <w:rPr>
      <w:rFonts w:ascii="方正小标宋简体" w:eastAsia="方正小标宋简体" w:cstheme="majorBidi"/>
      <w:bCs/>
      <w:sz w:val="44"/>
    </w:rPr>
  </w:style>
  <w:style w:type="character" w:customStyle="1" w:styleId="TitleChar">
    <w:name w:val="Title Char"/>
    <w:basedOn w:val="DefaultParagraphFont"/>
    <w:link w:val="Title"/>
    <w:uiPriority w:val="10"/>
    <w:rPr>
      <w:rFonts w:ascii="方正小标宋简体" w:eastAsia="方正小标宋简体" w:cstheme="majorBidi"/>
      <w:bCs/>
      <w:kern w:val="0"/>
      <w:sz w:val="44"/>
    </w:rPr>
  </w:style>
  <w:style w:type="paragraph" w:customStyle="1" w:styleId="a0">
    <w:name w:val="主送机关"/>
    <w:basedOn w:val="Normal"/>
    <w:next w:val="Normal"/>
    <w:link w:val="a1"/>
    <w:uiPriority w:val="6"/>
    <w:qFormat/>
    <w:pPr>
      <w:ind w:firstLineChars="0" w:firstLine="0"/>
    </w:pPr>
  </w:style>
  <w:style w:type="character" w:customStyle="1" w:styleId="a1">
    <w:name w:val="主送机关 字符"/>
    <w:basedOn w:val="DefaultParagraphFont"/>
    <w:link w:val="a0"/>
    <w:rPr>
      <w:kern w:val="0"/>
    </w:rPr>
  </w:style>
  <w:style w:type="paragraph" w:styleId="Heading1">
    <w:name w:val="heading 1"/>
    <w:basedOn w:val="Normal"/>
    <w:next w:val="Normal"/>
    <w:link w:val="Heading1Char"/>
    <w:uiPriority w:val="1"/>
    <w:qFormat/>
    <w:pPr>
      <w:keepNext/>
      <w:keepLines/>
      <w:numPr>
        <w:ilvl w:val="1"/>
        <w:numId w:val="1"/>
      </w:numPr>
      <w:ind w:firstLine="632"/>
      <w:outlineLvl w:val="0"/>
    </w:pPr>
    <w:rPr>
      <w:rFonts w:ascii="SimHei" w:eastAsia="SimHei" w:hAnsi="SimHei"/>
      <w:bCs/>
      <w:szCs w:val="44"/>
    </w:rPr>
  </w:style>
  <w:style w:type="character" w:customStyle="1" w:styleId="Heading1Char">
    <w:name w:val="Heading 1 Char"/>
    <w:basedOn w:val="DefaultParagraphFont"/>
    <w:link w:val="Heading1"/>
    <w:uiPriority w:val="9"/>
    <w:semiHidden/>
    <w:rPr>
      <w:rFonts w:ascii="SimHei" w:eastAsia="SimHei" w:hAnsi="SimHei"/>
      <w:bCs/>
      <w:kern w:val="0"/>
      <w:szCs w:val="44"/>
    </w:rPr>
  </w:style>
  <w:style w:type="paragraph" w:styleId="Heading2">
    <w:name w:val="heading 2"/>
    <w:basedOn w:val="Normal"/>
    <w:next w:val="Normal"/>
    <w:link w:val="Heading2Char"/>
    <w:uiPriority w:val="2"/>
    <w:qFormat/>
    <w:pPr>
      <w:numPr>
        <w:ilvl w:val="2"/>
        <w:numId w:val="1"/>
      </w:numPr>
      <w:ind w:firstLine="632"/>
      <w:outlineLvl w:val="1"/>
    </w:pPr>
    <w:rPr>
      <w:rFonts w:ascii="KaiTi" w:eastAsia="KaiTi" w:hAnsi="KaiTi" w:cstheme="majorBidi"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KaiTi" w:eastAsia="KaiTi" w:hAnsi="KaiTi" w:cstheme="majorBidi"/>
      <w:bCs/>
      <w:kern w:val="0"/>
    </w:rPr>
  </w:style>
  <w:style w:type="paragraph" w:styleId="Heading3">
    <w:name w:val="heading 3"/>
    <w:basedOn w:val="Normal"/>
    <w:next w:val="Normal"/>
    <w:link w:val="Heading3Char"/>
    <w:uiPriority w:val="3"/>
    <w:qFormat/>
    <w:pPr>
      <w:numPr>
        <w:ilvl w:val="3"/>
        <w:numId w:val="1"/>
      </w:numPr>
      <w:ind w:firstLine="632"/>
      <w:outlineLvl w:val="2"/>
    </w:pPr>
    <w:rPr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bCs/>
      <w:kern w:val="0"/>
    </w:rPr>
  </w:style>
  <w:style w:type="paragraph" w:styleId="Heading4">
    <w:name w:val="heading 4"/>
    <w:basedOn w:val="Normal"/>
    <w:next w:val="Normal"/>
    <w:link w:val="Heading4Char"/>
    <w:uiPriority w:val="4"/>
    <w:qFormat/>
    <w:pPr>
      <w:numPr>
        <w:ilvl w:val="4"/>
        <w:numId w:val="1"/>
      </w:numPr>
      <w:ind w:firstLine="632"/>
      <w:outlineLvl w:val="3"/>
    </w:pPr>
    <w:rPr>
      <w:rFonts w:cstheme="majorBidi"/>
      <w:bCs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cstheme="majorBidi"/>
      <w:bCs/>
      <w:kern w:val="0"/>
      <w:szCs w:val="28"/>
    </w:rPr>
  </w:style>
  <w:style w:type="character" w:styleId="FootnoteReference">
    <w:name w:val="footnote reference"/>
    <w:basedOn w:val="DefaultParagraphFont"/>
    <w:uiPriority w:val="39"/>
    <w:semiHidden/>
    <w:rPr>
      <w:vertAlign w:val="superscript"/>
    </w:rPr>
  </w:style>
  <w:style w:type="character" w:styleId="EndnoteReference">
    <w:name w:val="endnote reference"/>
    <w:basedOn w:val="DefaultParagraphFont"/>
    <w:uiPriority w:val="39"/>
    <w:semiHidden/>
    <w:rPr>
      <w:vertAlign w:val="superscript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2026-10-16T09:36:42.415Z</dcterms:created>
  <dcterms:modified xsi:type="dcterms:W3CDTF">2026-10-16T09:36:42.415Z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