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69049" w14:textId="77777777" w:rsidR="00C85A3D" w:rsidRDefault="00000000">
      <w:pPr>
        <w:jc w:val="center"/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初始审查申请（科研专用）</w:t>
      </w:r>
    </w:p>
    <w:p w14:paraId="0B4A0502" w14:textId="77777777" w:rsidR="00C85A3D" w:rsidRDefault="00000000">
      <w:pPr>
        <w:adjustRightInd/>
        <w:snapToGrid/>
        <w:spacing w:after="120"/>
        <w:jc w:val="center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  A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项目基本信息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881"/>
        <w:gridCol w:w="463"/>
        <w:gridCol w:w="2050"/>
        <w:gridCol w:w="3208"/>
      </w:tblGrid>
      <w:tr w:rsidR="00C85A3D" w14:paraId="5116559C" w14:textId="77777777">
        <w:trPr>
          <w:trHeight w:val="487"/>
          <w:jc w:val="center"/>
        </w:trPr>
        <w:tc>
          <w:tcPr>
            <w:tcW w:w="2037" w:type="dxa"/>
            <w:vAlign w:val="center"/>
          </w:tcPr>
          <w:p w14:paraId="31AED1F4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1AB94846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数字化腰痛管理方案的前瞻性验证</w:t>
            </w:r>
          </w:p>
        </w:tc>
      </w:tr>
      <w:tr w:rsidR="00C85A3D" w14:paraId="772C6F35" w14:textId="77777777">
        <w:trPr>
          <w:trHeight w:val="623"/>
          <w:jc w:val="center"/>
        </w:trPr>
        <w:tc>
          <w:tcPr>
            <w:tcW w:w="2037" w:type="dxa"/>
            <w:vAlign w:val="center"/>
          </w:tcPr>
          <w:p w14:paraId="60DF13A4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申请类型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69016FD7" w14:textId="01F147AC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□申办方发起的非注册性临床研究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☑研究者发起的临床研究</w:t>
            </w:r>
          </w:p>
        </w:tc>
      </w:tr>
      <w:tr w:rsidR="00C85A3D" w14:paraId="12EF809D" w14:textId="77777777" w:rsidTr="00692C86">
        <w:trPr>
          <w:trHeight w:val="409"/>
          <w:jc w:val="center"/>
        </w:trPr>
        <w:tc>
          <w:tcPr>
            <w:tcW w:w="2037" w:type="dxa"/>
            <w:vMerge w:val="restart"/>
            <w:vAlign w:val="center"/>
          </w:tcPr>
          <w:p w14:paraId="7EB337DD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产品种类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3C7323FA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□药物分类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2838100E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○中药、天然药物（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○化学药品（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</w:p>
          <w:p w14:paraId="09CCA196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○生物制品（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○放射性药物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</w:t>
            </w:r>
          </w:p>
          <w:p w14:paraId="0A5FA953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○进口药物类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C85A3D" w14:paraId="7A32DF70" w14:textId="77777777" w:rsidTr="00692C86">
        <w:trPr>
          <w:trHeight w:val="90"/>
          <w:jc w:val="center"/>
        </w:trPr>
        <w:tc>
          <w:tcPr>
            <w:tcW w:w="2037" w:type="dxa"/>
            <w:vMerge/>
            <w:vAlign w:val="center"/>
          </w:tcPr>
          <w:p w14:paraId="0925C800" w14:textId="77777777" w:rsidR="00C85A3D" w:rsidRDefault="00C85A3D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09766DFD" w14:textId="20573800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☑医疗器械</w:t>
            </w:r>
          </w:p>
          <w:p w14:paraId="1F66290D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（复选）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2D419CA8" w14:textId="4D0C196A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○一类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●二类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○三类</w:t>
            </w:r>
          </w:p>
          <w:p w14:paraId="4923B711" w14:textId="6437D7F0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○植入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●非植入</w:t>
            </w:r>
          </w:p>
        </w:tc>
      </w:tr>
      <w:tr w:rsidR="00C85A3D" w14:paraId="41FB5E1B" w14:textId="77777777" w:rsidTr="00692C86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0CB2CAD8" w14:textId="77777777" w:rsidR="00C85A3D" w:rsidRDefault="00C85A3D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421C7D63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□体外诊断试剂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5A030C4A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○一类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○二类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○三类</w:t>
            </w:r>
          </w:p>
        </w:tc>
      </w:tr>
      <w:tr w:rsidR="00C85A3D" w14:paraId="59A9F241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635608E0" w14:textId="77777777" w:rsidR="00C85A3D" w:rsidRDefault="00C85A3D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769F55C2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□不适用</w:t>
            </w:r>
          </w:p>
        </w:tc>
      </w:tr>
      <w:tr w:rsidR="00C85A3D" w14:paraId="53EF45BE" w14:textId="77777777">
        <w:trPr>
          <w:trHeight w:val="409"/>
          <w:jc w:val="center"/>
        </w:trPr>
        <w:tc>
          <w:tcPr>
            <w:tcW w:w="2037" w:type="dxa"/>
            <w:vMerge w:val="restart"/>
            <w:vAlign w:val="center"/>
          </w:tcPr>
          <w:p w14:paraId="67BF8E56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临床试验分期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3AC47A92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□药物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1E9EFA26" w14:textId="11D20722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○Ⅰ期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○Ⅱ期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○Ⅲ期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○Ⅳ期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○其它</w:t>
            </w:r>
          </w:p>
        </w:tc>
      </w:tr>
      <w:tr w:rsidR="00C85A3D" w14:paraId="3220C6B2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1D535DDF" w14:textId="77777777" w:rsidR="00C85A3D" w:rsidRDefault="00C85A3D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2244F14E" w14:textId="41686C2F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☑医疗器械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49EA0724" w14:textId="5E0B0FD4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○临床验证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○临床试用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○上市后再评价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●其它</w:t>
            </w:r>
            <w:r w:rsidRPr="00692C86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>科研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C85A3D" w14:paraId="51704C78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2E73739B" w14:textId="77777777" w:rsidR="00C85A3D" w:rsidRDefault="00C85A3D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1E26CC17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□不适用</w:t>
            </w:r>
          </w:p>
        </w:tc>
      </w:tr>
      <w:tr w:rsidR="00C85A3D" w14:paraId="33B0698E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5C3287AF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是否多中心研究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198C3A97" w14:textId="696B202A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□国际多中心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□国内多中心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</w:t>
            </w:r>
            <w:proofErr w:type="gramStart"/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单中心</w:t>
            </w:r>
            <w:proofErr w:type="gramEnd"/>
          </w:p>
        </w:tc>
      </w:tr>
      <w:tr w:rsidR="00C85A3D" w14:paraId="0A721BFC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11CE36FE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组长单位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2F206FE9" w14:textId="4DBDD787" w:rsidR="00C85A3D" w:rsidRDefault="00000000" w:rsidP="00692C86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 w:rsidRPr="00692C86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浙江大学医学院附属邵逸夫医院</w:t>
            </w:r>
          </w:p>
        </w:tc>
      </w:tr>
      <w:tr w:rsidR="00C85A3D" w14:paraId="1DD75D31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56A839F5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方案设计类型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0EC45AAD" w14:textId="070241F2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☑干预性研究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□观察性研究（○回顾性研究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○前瞻性研究）</w:t>
            </w:r>
          </w:p>
        </w:tc>
      </w:tr>
      <w:tr w:rsidR="00C85A3D" w14:paraId="40551C9F" w14:textId="77777777">
        <w:trPr>
          <w:trHeight w:val="409"/>
          <w:jc w:val="center"/>
        </w:trPr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6A1ED912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资金来源于</w:t>
            </w:r>
          </w:p>
        </w:tc>
        <w:tc>
          <w:tcPr>
            <w:tcW w:w="7602" w:type="dxa"/>
            <w:gridSpan w:val="4"/>
            <w:tcBorders>
              <w:bottom w:val="single" w:sz="4" w:space="0" w:color="auto"/>
            </w:tcBorders>
            <w:vAlign w:val="center"/>
          </w:tcPr>
          <w:p w14:paraId="3C7A7130" w14:textId="7CA8839A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□企业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□政府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□学术团体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☑本单位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C85A3D" w14:paraId="5864BB4F" w14:textId="77777777">
        <w:trPr>
          <w:trHeight w:val="409"/>
          <w:jc w:val="center"/>
        </w:trPr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1C37E5F7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研究总例数</w:t>
            </w:r>
          </w:p>
        </w:tc>
        <w:tc>
          <w:tcPr>
            <w:tcW w:w="2344" w:type="dxa"/>
            <w:gridSpan w:val="2"/>
            <w:tcBorders>
              <w:bottom w:val="single" w:sz="4" w:space="0" w:color="auto"/>
            </w:tcBorders>
            <w:vAlign w:val="center"/>
          </w:tcPr>
          <w:p w14:paraId="277E0548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300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89D58C0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本中心例数</w:t>
            </w:r>
          </w:p>
        </w:tc>
        <w:tc>
          <w:tcPr>
            <w:tcW w:w="3208" w:type="dxa"/>
            <w:tcBorders>
              <w:bottom w:val="single" w:sz="4" w:space="0" w:color="auto"/>
            </w:tcBorders>
            <w:vAlign w:val="center"/>
          </w:tcPr>
          <w:p w14:paraId="37627D11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300</w:t>
            </w:r>
          </w:p>
        </w:tc>
      </w:tr>
    </w:tbl>
    <w:p w14:paraId="2B72A024" w14:textId="77777777" w:rsidR="00C85A3D" w:rsidRDefault="00C85A3D">
      <w:pPr>
        <w:spacing w:line="360" w:lineRule="auto"/>
        <w:ind w:firstLineChars="1844" w:firstLine="4316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677641C5" w14:textId="77777777" w:rsidR="00C85A3D" w:rsidRDefault="00000000">
      <w:pPr>
        <w:spacing w:line="360" w:lineRule="auto"/>
        <w:ind w:firstLineChars="1844" w:firstLine="4316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B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申办方和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CRO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信息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2328"/>
        <w:gridCol w:w="1965"/>
        <w:gridCol w:w="3167"/>
      </w:tblGrid>
      <w:tr w:rsidR="00C85A3D" w14:paraId="125FCF51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EC6015A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申办方</w:t>
            </w:r>
          </w:p>
        </w:tc>
        <w:tc>
          <w:tcPr>
            <w:tcW w:w="7460" w:type="dxa"/>
            <w:gridSpan w:val="3"/>
            <w:vAlign w:val="center"/>
          </w:tcPr>
          <w:p w14:paraId="4D2EAAEB" w14:textId="67CDAEF8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无</w:t>
            </w:r>
          </w:p>
        </w:tc>
      </w:tr>
      <w:tr w:rsidR="00C85A3D" w14:paraId="50D45B13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00A11705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申办方指定联系人</w:t>
            </w:r>
          </w:p>
        </w:tc>
        <w:tc>
          <w:tcPr>
            <w:tcW w:w="2328" w:type="dxa"/>
            <w:vAlign w:val="center"/>
          </w:tcPr>
          <w:p w14:paraId="3EFCBDF5" w14:textId="58BE3C08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965" w:type="dxa"/>
            <w:vAlign w:val="center"/>
          </w:tcPr>
          <w:p w14:paraId="0110411E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电话</w:t>
            </w: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679EC40F" w14:textId="1511D3E1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</w:tr>
      <w:tr w:rsidR="00C85A3D" w14:paraId="39A17CC7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7DB6D538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CRO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7460" w:type="dxa"/>
            <w:gridSpan w:val="3"/>
            <w:vAlign w:val="center"/>
          </w:tcPr>
          <w:p w14:paraId="6A1EC611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无</w:t>
            </w:r>
          </w:p>
        </w:tc>
      </w:tr>
      <w:tr w:rsidR="00C85A3D" w14:paraId="2CE25243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033CA8C7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监查员姓名</w:t>
            </w:r>
          </w:p>
        </w:tc>
        <w:tc>
          <w:tcPr>
            <w:tcW w:w="2328" w:type="dxa"/>
            <w:vAlign w:val="center"/>
          </w:tcPr>
          <w:p w14:paraId="49237C89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965" w:type="dxa"/>
            <w:vAlign w:val="center"/>
          </w:tcPr>
          <w:p w14:paraId="716D6DFC" w14:textId="77777777" w:rsidR="00C85A3D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电话</w:t>
            </w: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0E2141B4" w14:textId="77777777" w:rsidR="00C85A3D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</w:tr>
    </w:tbl>
    <w:p w14:paraId="017A8CD7" w14:textId="77777777" w:rsidR="00C85A3D" w:rsidRDefault="00C85A3D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5579C5EF" w14:textId="77777777" w:rsidR="00C85A3D" w:rsidRDefault="00000000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lastRenderedPageBreak/>
        <w:t xml:space="preserve">C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研究者信息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44"/>
        <w:gridCol w:w="2990"/>
        <w:gridCol w:w="1845"/>
        <w:gridCol w:w="2126"/>
      </w:tblGrid>
      <w:tr w:rsidR="00C85A3D" w14:paraId="45A1C9EE" w14:textId="77777777">
        <w:trPr>
          <w:trHeight w:val="397"/>
        </w:trPr>
        <w:tc>
          <w:tcPr>
            <w:tcW w:w="1134" w:type="dxa"/>
            <w:vAlign w:val="center"/>
          </w:tcPr>
          <w:p w14:paraId="3BAB33A6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姓名</w:t>
            </w:r>
          </w:p>
        </w:tc>
        <w:tc>
          <w:tcPr>
            <w:tcW w:w="1544" w:type="dxa"/>
            <w:vAlign w:val="center"/>
          </w:tcPr>
          <w:p w14:paraId="31E933BC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技术职称</w:t>
            </w:r>
          </w:p>
        </w:tc>
        <w:tc>
          <w:tcPr>
            <w:tcW w:w="2990" w:type="dxa"/>
            <w:vAlign w:val="center"/>
          </w:tcPr>
          <w:p w14:paraId="5A727143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最近一次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培训时间</w:t>
            </w:r>
          </w:p>
        </w:tc>
        <w:tc>
          <w:tcPr>
            <w:tcW w:w="1845" w:type="dxa"/>
            <w:vAlign w:val="center"/>
          </w:tcPr>
          <w:p w14:paraId="736FF97E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职责分工</w:t>
            </w:r>
          </w:p>
        </w:tc>
        <w:tc>
          <w:tcPr>
            <w:tcW w:w="2126" w:type="dxa"/>
            <w:vAlign w:val="center"/>
          </w:tcPr>
          <w:p w14:paraId="29C35507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签名</w:t>
            </w:r>
          </w:p>
        </w:tc>
      </w:tr>
      <w:tr w:rsidR="00C85A3D" w14:paraId="61DFE223" w14:textId="77777777">
        <w:trPr>
          <w:trHeight w:val="397"/>
        </w:trPr>
        <w:tc>
          <w:tcPr>
            <w:tcW w:w="1134" w:type="dxa"/>
          </w:tcPr>
          <w:p w14:paraId="6ACC87E0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proofErr w:type="gramStart"/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赵凤东</w:t>
            </w:r>
            <w:proofErr w:type="gramEnd"/>
          </w:p>
        </w:tc>
        <w:tc>
          <w:tcPr>
            <w:tcW w:w="1544" w:type="dxa"/>
          </w:tcPr>
          <w:p w14:paraId="4385831A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主任医师</w:t>
            </w:r>
          </w:p>
        </w:tc>
        <w:tc>
          <w:tcPr>
            <w:tcW w:w="2990" w:type="dxa"/>
          </w:tcPr>
          <w:p w14:paraId="7403577B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2015</w:t>
            </w:r>
          </w:p>
        </w:tc>
        <w:tc>
          <w:tcPr>
            <w:tcW w:w="1845" w:type="dxa"/>
          </w:tcPr>
          <w:p w14:paraId="3F3FFE1F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主要研究者</w:t>
            </w:r>
          </w:p>
          <w:p w14:paraId="1504CF98" w14:textId="73E85226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知情同意</w:t>
            </w:r>
          </w:p>
          <w:p w14:paraId="749CB602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纳入排除</w:t>
            </w:r>
          </w:p>
          <w:p w14:paraId="3AFF68FB" w14:textId="37EBE29F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临床干预</w:t>
            </w:r>
          </w:p>
          <w:p w14:paraId="736B4191" w14:textId="2B33C150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临床观察</w:t>
            </w:r>
          </w:p>
          <w:p w14:paraId="74BF5674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数据采集</w:t>
            </w:r>
          </w:p>
          <w:p w14:paraId="0A96CDB1" w14:textId="4149EB69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数据分析</w:t>
            </w:r>
          </w:p>
        </w:tc>
        <w:tc>
          <w:tcPr>
            <w:tcW w:w="2126" w:type="dxa"/>
          </w:tcPr>
          <w:p w14:paraId="565DA716" w14:textId="77777777" w:rsidR="00C85A3D" w:rsidRDefault="00C85A3D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</w:tr>
      <w:tr w:rsidR="00C85A3D" w14:paraId="3DA24680" w14:textId="77777777">
        <w:trPr>
          <w:trHeight w:val="397"/>
        </w:trPr>
        <w:tc>
          <w:tcPr>
            <w:tcW w:w="1134" w:type="dxa"/>
          </w:tcPr>
          <w:p w14:paraId="64F34F2D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单治</w:t>
            </w:r>
          </w:p>
        </w:tc>
        <w:tc>
          <w:tcPr>
            <w:tcW w:w="1544" w:type="dxa"/>
          </w:tcPr>
          <w:p w14:paraId="653151DA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副主任医师</w:t>
            </w:r>
          </w:p>
        </w:tc>
        <w:tc>
          <w:tcPr>
            <w:tcW w:w="2990" w:type="dxa"/>
          </w:tcPr>
          <w:p w14:paraId="301E169A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无</w:t>
            </w:r>
          </w:p>
        </w:tc>
        <w:tc>
          <w:tcPr>
            <w:tcW w:w="1845" w:type="dxa"/>
          </w:tcPr>
          <w:p w14:paraId="0D55D5D5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院内联系人</w:t>
            </w:r>
          </w:p>
          <w:p w14:paraId="30F91596" w14:textId="4BD8FFEC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患者招募</w:t>
            </w:r>
          </w:p>
          <w:p w14:paraId="5EBDE0B9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数据采集</w:t>
            </w:r>
          </w:p>
          <w:p w14:paraId="3563131E" w14:textId="5EDEE656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数据分析</w:t>
            </w:r>
          </w:p>
        </w:tc>
        <w:tc>
          <w:tcPr>
            <w:tcW w:w="2126" w:type="dxa"/>
          </w:tcPr>
          <w:p w14:paraId="34E12DAE" w14:textId="77777777" w:rsidR="00C85A3D" w:rsidRDefault="00C85A3D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</w:tr>
      <w:tr w:rsidR="00C85A3D" w14:paraId="3443EC7B" w14:textId="77777777">
        <w:trPr>
          <w:trHeight w:val="397"/>
        </w:trPr>
        <w:tc>
          <w:tcPr>
            <w:tcW w:w="2678" w:type="dxa"/>
            <w:gridSpan w:val="2"/>
            <w:vAlign w:val="center"/>
          </w:tcPr>
          <w:p w14:paraId="1577719F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主要研究者签名</w:t>
            </w:r>
          </w:p>
        </w:tc>
        <w:tc>
          <w:tcPr>
            <w:tcW w:w="2990" w:type="dxa"/>
            <w:vAlign w:val="center"/>
          </w:tcPr>
          <w:p w14:paraId="224EA16D" w14:textId="77777777" w:rsidR="00C85A3D" w:rsidRDefault="00C85A3D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</w:tcPr>
          <w:p w14:paraId="3D93A312" w14:textId="77777777" w:rsidR="00C85A3D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126" w:type="dxa"/>
          </w:tcPr>
          <w:p w14:paraId="63E3C686" w14:textId="77777777" w:rsidR="00C85A3D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FangSong" w:hAnsi="Times New Roman" w:cs="FangSong"/>
                <w:bCs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4/02</w:t>
            </w:r>
            <w:r>
              <w:rPr>
                <w:rFonts w:ascii="Times New Roman" w:eastAsia="FangSong" w:hAnsi="Times New Roman" w:cs="FangSong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05</w:t>
            </w:r>
          </w:p>
        </w:tc>
      </w:tr>
    </w:tbl>
    <w:p w14:paraId="2CD3F071" w14:textId="77777777" w:rsidR="00C85A3D" w:rsidRDefault="00C85A3D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59BBFD02" w14:textId="77777777" w:rsidR="00C85A3D" w:rsidRDefault="00000000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超说明书用药审核</w:t>
      </w:r>
    </w:p>
    <w:tbl>
      <w:tblPr>
        <w:tblW w:w="9639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50"/>
        <w:gridCol w:w="2031"/>
        <w:gridCol w:w="3072"/>
        <w:gridCol w:w="2086"/>
      </w:tblGrid>
      <w:tr w:rsidR="00C85A3D" w14:paraId="7A9C7334" w14:textId="77777777">
        <w:trPr>
          <w:trHeight w:val="510"/>
        </w:trPr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62D64" w14:textId="77777777" w:rsidR="00C85A3D" w:rsidRDefault="00000000">
            <w:pPr>
              <w:pStyle w:val="Style6"/>
              <w:rPr>
                <w:rStyle w:val="FontStyle15"/>
                <w:rFonts w:eastAsia="SimSun" w:hAnsi="SimSun"/>
                <w:snapToGrid w:val="0"/>
                <w:spacing w:val="8"/>
                <w:sz w:val="21"/>
                <w:szCs w:val="21"/>
              </w:rPr>
            </w:pPr>
            <w:r>
              <w:rPr>
                <w:rStyle w:val="FontStyle15"/>
                <w:rFonts w:eastAsia="SimSun" w:hAnsi="SimSun" w:hint="eastAsia"/>
                <w:snapToGrid w:val="0"/>
                <w:spacing w:val="8"/>
                <w:sz w:val="21"/>
                <w:szCs w:val="21"/>
              </w:rPr>
              <w:t>是否涉及赠药</w:t>
            </w:r>
          </w:p>
        </w:tc>
        <w:tc>
          <w:tcPr>
            <w:tcW w:w="71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0BE0" w14:textId="283756C6" w:rsidR="00C85A3D" w:rsidRDefault="00000000">
            <w:pPr>
              <w:pStyle w:val="Style1"/>
              <w:widowControl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>否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 xml:space="preserve">是     </w:t>
            </w:r>
          </w:p>
        </w:tc>
      </w:tr>
      <w:tr w:rsidR="00C85A3D" w14:paraId="58317180" w14:textId="77777777">
        <w:trPr>
          <w:trHeight w:val="510"/>
        </w:trPr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C8222" w14:textId="77777777" w:rsidR="00C85A3D" w:rsidRDefault="00000000">
            <w:pPr>
              <w:pStyle w:val="Style6"/>
              <w:rPr>
                <w:rStyle w:val="FontStyle15"/>
                <w:rFonts w:hAnsi="SimSun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lang w:val="zh-CN"/>
              </w:rPr>
              <w:t>是否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药物临床试验上市后</w:t>
            </w:r>
            <w:r>
              <w:rPr>
                <w:rFonts w:ascii="SimSun" w:eastAsia="SimSun" w:hAnsi="SimSun" w:cs="SimSun"/>
                <w:sz w:val="21"/>
                <w:szCs w:val="21"/>
              </w:rPr>
              <w:t>研究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9EC0" w14:textId="5C40884E" w:rsidR="00C85A3D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4EEAA" w14:textId="77777777" w:rsidR="00C85A3D" w:rsidRDefault="00000000">
            <w:pPr>
              <w:pStyle w:val="Style1"/>
              <w:widowControl/>
              <w:jc w:val="center"/>
              <w:rPr>
                <w:rStyle w:val="FontStyle15"/>
                <w:rFonts w:hAnsi="SimSun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hAnsi="SimSun" w:cs="SimSun" w:hint="eastAsia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  <w:r>
              <w:rPr>
                <w:rFonts w:hAnsi="SimSun" w:cs="SimSun"/>
                <w:sz w:val="21"/>
                <w:szCs w:val="21"/>
              </w:rPr>
              <w:t>超</w:t>
            </w:r>
            <w:r>
              <w:rPr>
                <w:rFonts w:hAnsi="SimSun" w:cs="SimSun" w:hint="eastAsia"/>
                <w:sz w:val="21"/>
                <w:szCs w:val="21"/>
              </w:rPr>
              <w:t>出</w:t>
            </w:r>
            <w:r>
              <w:rPr>
                <w:rFonts w:hAnsi="SimSun" w:cs="SimSun"/>
                <w:sz w:val="21"/>
                <w:szCs w:val="21"/>
              </w:rPr>
              <w:t>产品说明书</w:t>
            </w:r>
            <w:r>
              <w:rPr>
                <w:rFonts w:hAnsi="SimSun" w:cs="SimSun" w:hint="eastAsia"/>
                <w:sz w:val="21"/>
                <w:szCs w:val="21"/>
              </w:rPr>
              <w:t>范围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4D8E3" w14:textId="23D42B47" w:rsidR="00C85A3D" w:rsidRDefault="00000000">
            <w:pPr>
              <w:pStyle w:val="Style1"/>
              <w:widowControl/>
              <w:jc w:val="center"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</w:tc>
      </w:tr>
      <w:tr w:rsidR="00C85A3D" w14:paraId="3240343B" w14:textId="77777777">
        <w:trPr>
          <w:trHeight w:val="510"/>
        </w:trPr>
        <w:tc>
          <w:tcPr>
            <w:tcW w:w="24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DC3136" w14:textId="77777777" w:rsidR="00C85A3D" w:rsidRDefault="00000000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若上述两项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均为</w:t>
            </w: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“是”，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请审核</w:t>
            </w:r>
          </w:p>
          <w:p w14:paraId="4958CC2B" w14:textId="77777777" w:rsidR="00C85A3D" w:rsidRDefault="00000000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不是</w:t>
            </w: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，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请省去该项审核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68A8" w14:textId="77777777" w:rsidR="00C85A3D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医务科意见：</w:t>
            </w:r>
          </w:p>
          <w:p w14:paraId="27C4E979" w14:textId="77777777" w:rsidR="00C85A3D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(药物的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用量用法是否合</w:t>
            </w:r>
            <w:proofErr w:type="gramStart"/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规</w:t>
            </w:r>
            <w:proofErr w:type="gramEnd"/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)</w:t>
            </w:r>
          </w:p>
        </w:tc>
        <w:tc>
          <w:tcPr>
            <w:tcW w:w="5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D84EC" w14:textId="77777777" w:rsidR="00C85A3D" w:rsidRDefault="00C85A3D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7B2133E3" w14:textId="77777777" w:rsidR="00C85A3D" w:rsidRDefault="00C85A3D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43D089B8" w14:textId="77777777" w:rsidR="00C85A3D" w:rsidRDefault="00000000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hAnsi="SimSun" w:cs="SimSun" w:hint="eastAsia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SimSun" w:cs="SimSun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  <w:tr w:rsidR="00C85A3D" w14:paraId="1F1E3926" w14:textId="77777777">
        <w:trPr>
          <w:trHeight w:val="510"/>
        </w:trPr>
        <w:tc>
          <w:tcPr>
            <w:tcW w:w="24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093D9" w14:textId="77777777" w:rsidR="00C85A3D" w:rsidRDefault="00C85A3D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4D28F" w14:textId="77777777" w:rsidR="00C85A3D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药剂科意见：</w:t>
            </w:r>
          </w:p>
          <w:p w14:paraId="0F9E92EA" w14:textId="77777777" w:rsidR="00C85A3D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（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不良反应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、安全性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、进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药流程）</w:t>
            </w:r>
          </w:p>
        </w:tc>
        <w:tc>
          <w:tcPr>
            <w:tcW w:w="5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E21D" w14:textId="77777777" w:rsidR="00C85A3D" w:rsidRDefault="00C85A3D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58CD5AD6" w14:textId="77777777" w:rsidR="00C85A3D" w:rsidRDefault="00C85A3D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59229796" w14:textId="77777777" w:rsidR="00C85A3D" w:rsidRDefault="00000000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hAnsi="SimSun" w:cs="SimSun" w:hint="eastAsia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SimSun" w:cs="SimSun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</w:tbl>
    <w:p w14:paraId="6583309B" w14:textId="77777777" w:rsidR="00C85A3D" w:rsidRDefault="00C85A3D">
      <w:pPr>
        <w:tabs>
          <w:tab w:val="left" w:pos="6450"/>
        </w:tabs>
        <w:ind w:rightChars="-84" w:right="-179"/>
        <w:rPr>
          <w:rFonts w:ascii="SimSun" w:eastAsia="SimSun" w:hAnsi="SimSun" w:cs="SimSun"/>
          <w:szCs w:val="21"/>
        </w:rPr>
      </w:pPr>
    </w:p>
    <w:p w14:paraId="74ECA749" w14:textId="77777777" w:rsidR="00C85A3D" w:rsidRDefault="00000000">
      <w:pPr>
        <w:widowControl w:val="0"/>
        <w:spacing w:after="0"/>
        <w:ind w:rightChars="-84" w:right="-179"/>
        <w:rPr>
          <w:rFonts w:ascii="SimSun" w:eastAsia="SimSun" w:hAnsi="SimSun" w:cs="SimSun"/>
        </w:rPr>
      </w:pPr>
      <w:r>
        <w:rPr>
          <w:rFonts w:ascii="Times New Roman" w:eastAsia="FangSong" w:hAnsi="Times New Roman" w:cs="FangSong" w:hint="eastAsia"/>
          <w:sz w:val="21"/>
          <w:szCs w:val="21"/>
        </w:rPr>
        <w:t>注：</w:t>
      </w:r>
      <w:r>
        <w:rPr>
          <w:rFonts w:ascii="Times New Roman" w:eastAsia="FangSong" w:hAnsi="Times New Roman" w:cs="FangSong"/>
          <w:sz w:val="21"/>
          <w:szCs w:val="21"/>
        </w:rPr>
        <w:fldChar w:fldCharType="begin"/>
      </w:r>
      <w:r>
        <w:rPr>
          <w:rFonts w:ascii="Times New Roman" w:eastAsia="FangSong" w:hAnsi="Times New Roman" w:cs="FangSong"/>
          <w:sz w:val="21"/>
          <w:szCs w:val="21"/>
        </w:rPr>
        <w:instrText xml:space="preserve"> </w:instrText>
      </w:r>
      <w:r>
        <w:rPr>
          <w:rFonts w:ascii="Times New Roman" w:eastAsia="FangSong" w:hAnsi="Times New Roman" w:cs="FangSong" w:hint="eastAsia"/>
          <w:sz w:val="21"/>
          <w:szCs w:val="21"/>
        </w:rPr>
        <w:instrText>= 1 \* GB3</w:instrText>
      </w:r>
      <w:r>
        <w:rPr>
          <w:rFonts w:ascii="Times New Roman" w:eastAsia="FangSong" w:hAnsi="Times New Roman" w:cs="FangSong"/>
          <w:sz w:val="21"/>
          <w:szCs w:val="21"/>
        </w:rPr>
        <w:instrText xml:space="preserve"> </w:instrText>
      </w:r>
      <w:r>
        <w:rPr>
          <w:rFonts w:ascii="Times New Roman" w:eastAsia="FangSong" w:hAnsi="Times New Roman" w:cs="FangSong"/>
          <w:sz w:val="21"/>
          <w:szCs w:val="21"/>
        </w:rPr>
        <w:fldChar w:fldCharType="separate"/>
      </w:r>
      <w:r>
        <w:rPr>
          <w:rFonts w:ascii="Times New Roman" w:eastAsia="FangSong" w:hAnsi="Times New Roman" w:cs="FangSong" w:hint="eastAsia"/>
          <w:sz w:val="21"/>
          <w:szCs w:val="21"/>
        </w:rPr>
        <w:t>①</w:t>
      </w:r>
      <w:r>
        <w:rPr>
          <w:rFonts w:ascii="Times New Roman" w:eastAsia="FangSong" w:hAnsi="Times New Roman" w:cs="FangSong"/>
          <w:sz w:val="21"/>
          <w:szCs w:val="21"/>
        </w:rPr>
        <w:fldChar w:fldCharType="end"/>
      </w:r>
      <w:r>
        <w:rPr>
          <w:rFonts w:ascii="Times New Roman" w:eastAsia="FangSong" w:hAnsi="Times New Roman" w:cs="FangSong" w:hint="eastAsia"/>
          <w:sz w:val="21"/>
          <w:szCs w:val="21"/>
        </w:rPr>
        <w:t>职责分工中，请注明本项目的院内联系人。</w:t>
      </w:r>
    </w:p>
    <w:p w14:paraId="35DA9AD3" w14:textId="77777777" w:rsidR="00C85A3D" w:rsidRDefault="00000000">
      <w:pPr>
        <w:widowControl w:val="0"/>
        <w:spacing w:after="0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  <w:lang w:bidi="ar"/>
        </w:rPr>
        <w:t xml:space="preserve"> </w:t>
      </w:r>
    </w:p>
    <w:p w14:paraId="1E725B82" w14:textId="77777777" w:rsidR="00C85A3D" w:rsidRDefault="00000000">
      <w:pPr>
        <w:widowControl w:val="0"/>
        <w:spacing w:after="0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  <w:lang w:bidi="ar"/>
        </w:rPr>
        <w:t xml:space="preserve"> </w:t>
      </w:r>
    </w:p>
    <w:p w14:paraId="242D4F50" w14:textId="77777777" w:rsidR="00C85A3D" w:rsidRDefault="00000000">
      <w:pPr>
        <w:widowControl w:val="0"/>
        <w:spacing w:after="0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  <w:lang w:bidi="ar"/>
        </w:rPr>
        <w:t xml:space="preserve"> </w:t>
      </w:r>
    </w:p>
    <w:p w14:paraId="794875AB" w14:textId="77777777" w:rsidR="00C85A3D" w:rsidRDefault="00C85A3D">
      <w:pPr>
        <w:pStyle w:val="Heading2"/>
        <w:adjustRightInd/>
        <w:snapToGrid/>
        <w:spacing w:before="0" w:after="120"/>
        <w:jc w:val="both"/>
        <w:rPr>
          <w:rStyle w:val="FontStyle19"/>
          <w:rFonts w:ascii="SimSun" w:eastAsia="SimSun" w:hAnsi="SimSun" w:cs="SimSun"/>
          <w:i/>
          <w:sz w:val="21"/>
          <w:szCs w:val="21"/>
        </w:rPr>
      </w:pPr>
    </w:p>
    <w:sectPr w:rsidR="00C85A3D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pgNumType w:fmt="numberInDash" w:chapStyle="1"/>
      <w:cols w:space="720"/>
      <w:docGrid w:type="linesAndChars" w:linePitch="348" w:charSpace="-1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7EA7A" w14:textId="77777777" w:rsidR="005E1D67" w:rsidRDefault="005E1D67">
      <w:pPr>
        <w:spacing w:after="0"/>
      </w:pPr>
      <w:r>
        <w:separator/>
      </w:r>
    </w:p>
  </w:endnote>
  <w:endnote w:type="continuationSeparator" w:id="0">
    <w:p w14:paraId="18CB4685" w14:textId="77777777" w:rsidR="005E1D67" w:rsidRDefault="005E1D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ngLiU">
    <w:altName w:val="細明體"/>
    <w:panose1 w:val="02010609000101010101"/>
    <w:charset w:val="00"/>
    <w:family w:val="auto"/>
    <w:pitch w:val="default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75F51" w14:textId="77777777" w:rsidR="00C85A3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E6D55" wp14:editId="5E1543A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1151D" w14:textId="77777777" w:rsidR="00C85A3D" w:rsidRDefault="00000000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E6D55" id="_x0000_t202" coordsize="21600,21600" o:spt="202" path="m,l,21600r21600,l21600,xe">
              <v:stroke joinstyle="miter"/>
              <v:path gradientshapeok="t" o:connecttype="rect"/>
            </v:shapetype>
            <v:shape id="文本框 77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D1151D" w14:textId="77777777" w:rsidR="00C85A3D" w:rsidRDefault="00000000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55FAE" w14:textId="77777777" w:rsidR="005E1D67" w:rsidRDefault="005E1D67">
      <w:pPr>
        <w:spacing w:after="0"/>
      </w:pPr>
      <w:r>
        <w:separator/>
      </w:r>
    </w:p>
  </w:footnote>
  <w:footnote w:type="continuationSeparator" w:id="0">
    <w:p w14:paraId="165DF8FF" w14:textId="77777777" w:rsidR="005E1D67" w:rsidRDefault="005E1D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0108E" w14:textId="77777777" w:rsidR="00C85A3D" w:rsidRDefault="00C85A3D">
    <w:pPr>
      <w:pStyle w:val="Style3"/>
      <w:widowControl/>
      <w:ind w:left="1757"/>
      <w:jc w:val="both"/>
      <w:rPr>
        <w:rStyle w:val="FontStyle15"/>
        <w:lang w:val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174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3174F27"/>
    <w:rsid w:val="B9DFAC1D"/>
    <w:rsid w:val="BFB7B46A"/>
    <w:rsid w:val="C7752868"/>
    <w:rsid w:val="DBD9785E"/>
    <w:rsid w:val="DBFF7A4B"/>
    <w:rsid w:val="DD9EE8A0"/>
    <w:rsid w:val="E7AE7234"/>
    <w:rsid w:val="EF7C0A24"/>
    <w:rsid w:val="EFF55F60"/>
    <w:rsid w:val="EFFECCC4"/>
    <w:rsid w:val="F39B2E78"/>
    <w:rsid w:val="FABFA139"/>
    <w:rsid w:val="FBDF1C12"/>
    <w:rsid w:val="FCEF2420"/>
    <w:rsid w:val="FD8F65A0"/>
    <w:rsid w:val="FDCAE648"/>
    <w:rsid w:val="FEFB2F0D"/>
    <w:rsid w:val="FEFFF7EF"/>
    <w:rsid w:val="FF97736C"/>
    <w:rsid w:val="FFA5F0C2"/>
    <w:rsid w:val="FFFF2D31"/>
    <w:rsid w:val="000014FC"/>
    <w:rsid w:val="00015A33"/>
    <w:rsid w:val="000638FC"/>
    <w:rsid w:val="0008011D"/>
    <w:rsid w:val="000A4578"/>
    <w:rsid w:val="000C3BD7"/>
    <w:rsid w:val="000C5AB3"/>
    <w:rsid w:val="000D1C05"/>
    <w:rsid w:val="0011454C"/>
    <w:rsid w:val="00124508"/>
    <w:rsid w:val="001621A0"/>
    <w:rsid w:val="00172A27"/>
    <w:rsid w:val="001867A8"/>
    <w:rsid w:val="001923A8"/>
    <w:rsid w:val="001B1576"/>
    <w:rsid w:val="00212D14"/>
    <w:rsid w:val="002139CA"/>
    <w:rsid w:val="00217410"/>
    <w:rsid w:val="00225AFB"/>
    <w:rsid w:val="002474B6"/>
    <w:rsid w:val="002B2DD6"/>
    <w:rsid w:val="002F4D6C"/>
    <w:rsid w:val="00323B43"/>
    <w:rsid w:val="003444EE"/>
    <w:rsid w:val="00356270"/>
    <w:rsid w:val="00364D1F"/>
    <w:rsid w:val="00384A3A"/>
    <w:rsid w:val="00395952"/>
    <w:rsid w:val="003B757C"/>
    <w:rsid w:val="003C4F6B"/>
    <w:rsid w:val="003D37D8"/>
    <w:rsid w:val="003F3FE1"/>
    <w:rsid w:val="00404753"/>
    <w:rsid w:val="00412D5A"/>
    <w:rsid w:val="00426133"/>
    <w:rsid w:val="004358AB"/>
    <w:rsid w:val="0044384C"/>
    <w:rsid w:val="00451239"/>
    <w:rsid w:val="00473188"/>
    <w:rsid w:val="00482957"/>
    <w:rsid w:val="004D30B8"/>
    <w:rsid w:val="00507F67"/>
    <w:rsid w:val="00514429"/>
    <w:rsid w:val="00553174"/>
    <w:rsid w:val="005C38E8"/>
    <w:rsid w:val="005D02E1"/>
    <w:rsid w:val="005D1E5D"/>
    <w:rsid w:val="005D1F7D"/>
    <w:rsid w:val="005E1D67"/>
    <w:rsid w:val="00607305"/>
    <w:rsid w:val="00616D70"/>
    <w:rsid w:val="00627AB2"/>
    <w:rsid w:val="00637004"/>
    <w:rsid w:val="00657E00"/>
    <w:rsid w:val="00692C86"/>
    <w:rsid w:val="006E417F"/>
    <w:rsid w:val="006F0169"/>
    <w:rsid w:val="00700F05"/>
    <w:rsid w:val="00720E9C"/>
    <w:rsid w:val="007473D2"/>
    <w:rsid w:val="007B596C"/>
    <w:rsid w:val="007C4487"/>
    <w:rsid w:val="00803A8E"/>
    <w:rsid w:val="008215D9"/>
    <w:rsid w:val="0082388C"/>
    <w:rsid w:val="0083702C"/>
    <w:rsid w:val="00844694"/>
    <w:rsid w:val="00864CB3"/>
    <w:rsid w:val="0088121A"/>
    <w:rsid w:val="008A7D45"/>
    <w:rsid w:val="008B7726"/>
    <w:rsid w:val="008F5CA1"/>
    <w:rsid w:val="00923051"/>
    <w:rsid w:val="00942B7E"/>
    <w:rsid w:val="009573C0"/>
    <w:rsid w:val="00A22CC7"/>
    <w:rsid w:val="00A46715"/>
    <w:rsid w:val="00A74D50"/>
    <w:rsid w:val="00AA0A37"/>
    <w:rsid w:val="00AA5986"/>
    <w:rsid w:val="00AB7EB1"/>
    <w:rsid w:val="00AC3BB6"/>
    <w:rsid w:val="00AD6CF4"/>
    <w:rsid w:val="00AF6245"/>
    <w:rsid w:val="00B00A38"/>
    <w:rsid w:val="00B06413"/>
    <w:rsid w:val="00B10703"/>
    <w:rsid w:val="00B23667"/>
    <w:rsid w:val="00B34E7F"/>
    <w:rsid w:val="00B62E8A"/>
    <w:rsid w:val="00BA4C9B"/>
    <w:rsid w:val="00C07F9A"/>
    <w:rsid w:val="00C1567A"/>
    <w:rsid w:val="00C23BAC"/>
    <w:rsid w:val="00C3164A"/>
    <w:rsid w:val="00C85A3D"/>
    <w:rsid w:val="00C923EC"/>
    <w:rsid w:val="00CA005E"/>
    <w:rsid w:val="00CA374A"/>
    <w:rsid w:val="00CA7922"/>
    <w:rsid w:val="00D13642"/>
    <w:rsid w:val="00D31D50"/>
    <w:rsid w:val="00D42844"/>
    <w:rsid w:val="00D52505"/>
    <w:rsid w:val="00D53301"/>
    <w:rsid w:val="00D84DD7"/>
    <w:rsid w:val="00DE10B4"/>
    <w:rsid w:val="00E1051E"/>
    <w:rsid w:val="00E206ED"/>
    <w:rsid w:val="00E278CC"/>
    <w:rsid w:val="00E37A5A"/>
    <w:rsid w:val="00E44E3B"/>
    <w:rsid w:val="00E91AE4"/>
    <w:rsid w:val="00EB07E5"/>
    <w:rsid w:val="00EE2D9B"/>
    <w:rsid w:val="00EF010C"/>
    <w:rsid w:val="00EF0378"/>
    <w:rsid w:val="00F138A5"/>
    <w:rsid w:val="00F26695"/>
    <w:rsid w:val="00F277A3"/>
    <w:rsid w:val="00F53481"/>
    <w:rsid w:val="00F676A4"/>
    <w:rsid w:val="00F67E9B"/>
    <w:rsid w:val="00F7588D"/>
    <w:rsid w:val="00FB2A98"/>
    <w:rsid w:val="00FC2FEC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9345C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BC365A0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6565AA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81950"/>
    <w:rsid w:val="37440A0C"/>
    <w:rsid w:val="37484433"/>
    <w:rsid w:val="38746BDE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C953B0A"/>
    <w:rsid w:val="6CD16E28"/>
    <w:rsid w:val="6D533FCC"/>
    <w:rsid w:val="6D837ED7"/>
    <w:rsid w:val="6D9944AD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BF00A8"/>
    <w:rsid w:val="7FDDCF9F"/>
    <w:rsid w:val="7FFBE1BA"/>
    <w:rsid w:val="7FFD5F6A"/>
    <w:rsid w:val="AF7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544448"/>
  <w15:docId w15:val="{4ABFAEF2-CE83-470B-A411-C59ECC46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Microsoft YaHei" w:hAnsi="Tahom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jc w:val="center"/>
      <w:outlineLvl w:val="0"/>
    </w:pPr>
    <w:rPr>
      <w:rFonts w:eastAsia="SimSun"/>
      <w:b/>
      <w:kern w:val="44"/>
      <w:sz w:val="28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  <w:locked/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SimHei" w:hAnsi="SimHei"/>
      <w:sz w:val="24"/>
      <w:szCs w:val="24"/>
    </w:rPr>
  </w:style>
  <w:style w:type="table" w:styleId="TableGrid">
    <w:name w:val="Table Grid"/>
    <w:basedOn w:val="TableNormal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Pr>
      <w:rFonts w:eastAsia="SimSun"/>
      <w:b/>
      <w:kern w:val="44"/>
      <w:sz w:val="28"/>
    </w:rPr>
  </w:style>
  <w:style w:type="paragraph" w:customStyle="1" w:styleId="Style1">
    <w:name w:val="Style1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2">
    <w:name w:val="Style2"/>
    <w:basedOn w:val="Normal"/>
    <w:uiPriority w:val="99"/>
    <w:qFormat/>
    <w:pPr>
      <w:widowControl w:val="0"/>
      <w:snapToGrid/>
      <w:spacing w:after="0" w:line="351" w:lineRule="exact"/>
      <w:ind w:firstLine="418"/>
      <w:jc w:val="both"/>
    </w:pPr>
    <w:rPr>
      <w:rFonts w:ascii="SimSun" w:eastAsia="SimSun" w:hAnsi="Calibri"/>
      <w:sz w:val="24"/>
      <w:szCs w:val="24"/>
    </w:rPr>
  </w:style>
  <w:style w:type="paragraph" w:customStyle="1" w:styleId="Style3">
    <w:name w:val="Style3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4">
    <w:name w:val="Style4"/>
    <w:basedOn w:val="Normal"/>
    <w:uiPriority w:val="99"/>
    <w:qFormat/>
    <w:pPr>
      <w:widowControl w:val="0"/>
      <w:snapToGrid/>
      <w:spacing w:after="0" w:line="349" w:lineRule="exact"/>
      <w:jc w:val="both"/>
    </w:pPr>
    <w:rPr>
      <w:rFonts w:ascii="SimSun" w:eastAsia="SimSun" w:hAnsi="Calibri"/>
      <w:sz w:val="24"/>
      <w:szCs w:val="24"/>
    </w:rPr>
  </w:style>
  <w:style w:type="character" w:customStyle="1" w:styleId="FontStyle11">
    <w:name w:val="Font Style11"/>
    <w:basedOn w:val="DefaultParagraphFont"/>
    <w:uiPriority w:val="99"/>
    <w:qFormat/>
    <w:rPr>
      <w:rFonts w:ascii="SimSun" w:eastAsia="SimSun" w:cs="SimSun"/>
      <w:b/>
      <w:bCs/>
      <w:spacing w:val="20"/>
      <w:sz w:val="26"/>
      <w:szCs w:val="26"/>
    </w:rPr>
  </w:style>
  <w:style w:type="character" w:customStyle="1" w:styleId="FontStyle12">
    <w:name w:val="Font Style12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13">
    <w:name w:val="Font Style13"/>
    <w:basedOn w:val="DefaultParagraphFont"/>
    <w:uiPriority w:val="99"/>
    <w:qFormat/>
    <w:rPr>
      <w:rFonts w:ascii="SimSun" w:eastAsia="SimSun" w:cs="SimSun"/>
      <w:b/>
      <w:bCs/>
      <w:sz w:val="20"/>
      <w:szCs w:val="20"/>
    </w:rPr>
  </w:style>
  <w:style w:type="character" w:customStyle="1" w:styleId="FontStyle14">
    <w:name w:val="Font Style14"/>
    <w:basedOn w:val="DefaultParagraphFont"/>
    <w:uiPriority w:val="99"/>
    <w:qFormat/>
    <w:rPr>
      <w:rFonts w:ascii="SimSun" w:eastAsia="SimSun" w:cs="SimSun"/>
      <w:w w:val="7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Tahoma" w:hAnsi="Tahom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imes New Roman"/>
      <w:kern w:val="0"/>
      <w:sz w:val="18"/>
      <w:szCs w:val="18"/>
    </w:rPr>
  </w:style>
  <w:style w:type="paragraph" w:customStyle="1" w:styleId="Style11">
    <w:name w:val="Style11"/>
    <w:basedOn w:val="Normal"/>
    <w:qFormat/>
    <w:rPr>
      <w:rFonts w:ascii="SimHei" w:eastAsia="SimHei" w:hAnsi="Calibri"/>
      <w:sz w:val="24"/>
    </w:rPr>
  </w:style>
  <w:style w:type="character" w:customStyle="1" w:styleId="FontStyle19">
    <w:name w:val="Font Style19"/>
    <w:basedOn w:val="DefaultParagraphFont"/>
    <w:qFormat/>
    <w:rPr>
      <w:rFonts w:ascii="SimHei" w:eastAsia="SimHei" w:cs="SimHei"/>
      <w:sz w:val="14"/>
      <w:szCs w:val="14"/>
    </w:rPr>
  </w:style>
  <w:style w:type="paragraph" w:customStyle="1" w:styleId="Style14">
    <w:name w:val="Style14"/>
    <w:basedOn w:val="Normal"/>
    <w:qFormat/>
    <w:rPr>
      <w:rFonts w:ascii="SimHei" w:eastAsia="SimHei" w:hAnsi="Calibri"/>
      <w:sz w:val="24"/>
    </w:rPr>
  </w:style>
  <w:style w:type="character" w:customStyle="1" w:styleId="FontStyle22">
    <w:name w:val="Font Style22"/>
    <w:basedOn w:val="DefaultParagraphFont"/>
    <w:qFormat/>
    <w:rPr>
      <w:rFonts w:ascii="SimSun" w:eastAsia="SimSun" w:cs="SimSun"/>
      <w:b/>
      <w:bCs/>
      <w:sz w:val="14"/>
      <w:szCs w:val="14"/>
    </w:rPr>
  </w:style>
  <w:style w:type="paragraph" w:customStyle="1" w:styleId="Style7">
    <w:name w:val="Style7"/>
    <w:basedOn w:val="Normal"/>
    <w:qFormat/>
    <w:rPr>
      <w:rFonts w:ascii="SimHei" w:eastAsia="SimHei" w:hAnsi="Calibri"/>
      <w:sz w:val="24"/>
    </w:rPr>
  </w:style>
  <w:style w:type="paragraph" w:customStyle="1" w:styleId="Style10">
    <w:name w:val="Style10"/>
    <w:basedOn w:val="Normal"/>
    <w:qFormat/>
    <w:rPr>
      <w:rFonts w:ascii="SimHei" w:eastAsia="SimHei" w:hAnsi="Calibri"/>
      <w:sz w:val="24"/>
    </w:rPr>
  </w:style>
  <w:style w:type="character" w:customStyle="1" w:styleId="FontStyle16">
    <w:name w:val="Font Style16"/>
    <w:basedOn w:val="DefaultParagraphFont"/>
    <w:qFormat/>
    <w:rPr>
      <w:rFonts w:ascii="SimHei" w:eastAsia="SimHei" w:cs="SimHei"/>
      <w:b/>
      <w:bCs/>
      <w:sz w:val="26"/>
      <w:szCs w:val="26"/>
    </w:rPr>
  </w:style>
  <w:style w:type="character" w:customStyle="1" w:styleId="15">
    <w:name w:val="15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paragraph" w:customStyle="1" w:styleId="Style5">
    <w:name w:val="Style5"/>
    <w:basedOn w:val="Normal"/>
    <w:qFormat/>
    <w:pPr>
      <w:spacing w:line="680" w:lineRule="exact"/>
      <w:ind w:firstLine="410"/>
    </w:pPr>
    <w:rPr>
      <w:rFonts w:ascii="SimSun" w:hAnsi="Calibri"/>
      <w:sz w:val="24"/>
    </w:rPr>
  </w:style>
  <w:style w:type="character" w:customStyle="1" w:styleId="19">
    <w:name w:val="19"/>
    <w:basedOn w:val="DefaultParagraphFont"/>
    <w:qFormat/>
    <w:rPr>
      <w:rFonts w:ascii="MS Gothic" w:eastAsia="MS Gothic" w:hAnsi="MS Gothic" w:cs="MS Gothic" w:hint="eastAsia"/>
      <w:b/>
      <w:sz w:val="18"/>
      <w:szCs w:val="18"/>
    </w:rPr>
  </w:style>
  <w:style w:type="character" w:customStyle="1" w:styleId="17">
    <w:name w:val="17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20">
    <w:name w:val="20"/>
    <w:basedOn w:val="DefaultParagraphFont"/>
    <w:qFormat/>
    <w:rPr>
      <w:rFonts w:ascii="SimSun" w:eastAsia="SimSun" w:hAnsi="SimSun" w:cs="SimSun" w:hint="eastAsia"/>
      <w:b/>
      <w:sz w:val="24"/>
      <w:szCs w:val="24"/>
    </w:rPr>
  </w:style>
  <w:style w:type="character" w:customStyle="1" w:styleId="18">
    <w:name w:val="18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1">
    <w:name w:val="21"/>
    <w:basedOn w:val="DefaultParagraphFont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DefaultParagraphFont"/>
    <w:qFormat/>
    <w:rPr>
      <w:rFonts w:ascii="Times New Roman" w:hAnsi="Times New Roman" w:cs="Times New Roman" w:hint="default"/>
    </w:rPr>
  </w:style>
  <w:style w:type="character" w:customStyle="1" w:styleId="FontStyle15">
    <w:name w:val="Font Style15"/>
    <w:basedOn w:val="DefaultParagraphFont"/>
    <w:uiPriority w:val="99"/>
    <w:qFormat/>
    <w:rPr>
      <w:rFonts w:ascii="SimHei" w:eastAsia="SimHei" w:cs="SimHei"/>
      <w:sz w:val="20"/>
      <w:szCs w:val="20"/>
    </w:rPr>
  </w:style>
  <w:style w:type="character" w:customStyle="1" w:styleId="FontStyle18">
    <w:name w:val="Font Style18"/>
    <w:basedOn w:val="DefaultParagraphFont"/>
    <w:uiPriority w:val="99"/>
    <w:qFormat/>
    <w:rPr>
      <w:rFonts w:ascii="SimHei" w:eastAsia="SimHei" w:cs="SimHei"/>
      <w:b/>
      <w:bCs/>
      <w:sz w:val="16"/>
      <w:szCs w:val="16"/>
    </w:rPr>
  </w:style>
  <w:style w:type="character" w:customStyle="1" w:styleId="FontStyle17">
    <w:name w:val="Font Style17"/>
    <w:basedOn w:val="DefaultParagraphFont"/>
    <w:uiPriority w:val="99"/>
    <w:qFormat/>
    <w:rPr>
      <w:rFonts w:ascii="SimSun" w:eastAsia="SimSun" w:cs="SimSun"/>
      <w:b/>
      <w:bCs/>
      <w:i/>
      <w:iCs/>
      <w:spacing w:val="10"/>
      <w:sz w:val="20"/>
      <w:szCs w:val="20"/>
    </w:rPr>
  </w:style>
  <w:style w:type="character" w:customStyle="1" w:styleId="FontStyle20">
    <w:name w:val="Font Style20"/>
    <w:basedOn w:val="DefaultParagraphFont"/>
    <w:uiPriority w:val="99"/>
    <w:qFormat/>
    <w:rPr>
      <w:rFonts w:ascii="SimSun" w:eastAsia="SimSun" w:cs="SimSun"/>
      <w:sz w:val="20"/>
      <w:szCs w:val="20"/>
    </w:rPr>
  </w:style>
  <w:style w:type="paragraph" w:customStyle="1" w:styleId="Style6">
    <w:name w:val="Style6"/>
    <w:basedOn w:val="Normal"/>
    <w:uiPriority w:val="99"/>
    <w:qFormat/>
    <w:rPr>
      <w:rFonts w:ascii="MingLiU" w:eastAsia="MingLiU" w:hAnsi="Calibri"/>
      <w:sz w:val="24"/>
    </w:rPr>
  </w:style>
  <w:style w:type="paragraph" w:customStyle="1" w:styleId="Style9">
    <w:name w:val="Style9"/>
    <w:basedOn w:val="Normal"/>
    <w:uiPriority w:val="99"/>
    <w:qFormat/>
    <w:rPr>
      <w:rFonts w:ascii="SimSun" w:hAnsi="Calibri"/>
      <w:sz w:val="24"/>
    </w:rPr>
  </w:style>
  <w:style w:type="paragraph" w:customStyle="1" w:styleId="Style8">
    <w:name w:val="Style8"/>
    <w:basedOn w:val="Normal"/>
    <w:uiPriority w:val="99"/>
    <w:qFormat/>
    <w:rPr>
      <w:rFonts w:ascii="SimSun" w:hAnsi="Calibri"/>
      <w:sz w:val="24"/>
    </w:rPr>
  </w:style>
  <w:style w:type="character" w:customStyle="1" w:styleId="FontStyle21">
    <w:name w:val="Font Style21"/>
    <w:basedOn w:val="DefaultParagraphFont"/>
    <w:qFormat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FontStyle24">
    <w:name w:val="Font Style24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23">
    <w:name w:val="Font Style23"/>
    <w:basedOn w:val="DefaultParagraphFont"/>
    <w:qFormat/>
    <w:rPr>
      <w:rFonts w:ascii="SimSun" w:eastAsia="SimSun" w:cs="SimSun"/>
      <w:b/>
      <w:bCs/>
      <w:spacing w:val="-10"/>
      <w:sz w:val="20"/>
      <w:szCs w:val="20"/>
    </w:rPr>
  </w:style>
  <w:style w:type="paragraph" w:customStyle="1" w:styleId="Style12">
    <w:name w:val="Style12"/>
    <w:basedOn w:val="Normal"/>
    <w:uiPriority w:val="99"/>
    <w:qFormat/>
    <w:pPr>
      <w:widowControl w:val="0"/>
      <w:snapToGrid/>
      <w:spacing w:after="0"/>
    </w:pPr>
    <w:rPr>
      <w:rFonts w:ascii="MingLiU" w:eastAsia="MingLiU" w:hAnsi="Calibri"/>
      <w:sz w:val="24"/>
      <w:szCs w:val="24"/>
    </w:rPr>
  </w:style>
  <w:style w:type="paragraph" w:customStyle="1" w:styleId="Style13">
    <w:name w:val="Style13"/>
    <w:basedOn w:val="Normal"/>
    <w:uiPriority w:val="99"/>
    <w:qFormat/>
    <w:pPr>
      <w:widowControl w:val="0"/>
      <w:snapToGrid/>
      <w:spacing w:after="0"/>
    </w:pPr>
    <w:rPr>
      <w:rFonts w:ascii="Trebuchet MS" w:eastAsia="SimSun" w:hAnsi="Trebuchet MS"/>
      <w:sz w:val="24"/>
      <w:szCs w:val="24"/>
    </w:rPr>
  </w:style>
  <w:style w:type="character" w:customStyle="1" w:styleId="FontStyle28">
    <w:name w:val="Font Style28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32">
    <w:name w:val="32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4">
    <w:name w:val="34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27">
    <w:name w:val="27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35">
    <w:name w:val="35"/>
    <w:basedOn w:val="DefaultParagraphFont"/>
    <w:qFormat/>
    <w:rPr>
      <w:rFonts w:ascii="Century Schoolbook" w:eastAsia="Century Schoolbook" w:hAnsi="Century Schoolbook" w:cs="Century Schoolbook" w:hint="default"/>
      <w:b/>
      <w:i/>
      <w:sz w:val="20"/>
      <w:szCs w:val="20"/>
    </w:rPr>
  </w:style>
  <w:style w:type="character" w:customStyle="1" w:styleId="24">
    <w:name w:val="24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5">
    <w:name w:val="25"/>
    <w:basedOn w:val="DefaultParagraphFont"/>
    <w:qFormat/>
    <w:rPr>
      <w:rFonts w:ascii="Courier New" w:hAnsi="Courier New" w:cs="Courier New" w:hint="default"/>
      <w:sz w:val="64"/>
      <w:szCs w:val="64"/>
    </w:rPr>
  </w:style>
  <w:style w:type="character" w:customStyle="1" w:styleId="23">
    <w:name w:val="23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1">
    <w:name w:val="31"/>
    <w:basedOn w:val="DefaultParagraphFont"/>
    <w:qFormat/>
    <w:rPr>
      <w:rFonts w:ascii="SimHei" w:eastAsia="SimHei" w:hAnsi="SimSun" w:cs="SimHei" w:hint="eastAsia"/>
      <w:b/>
      <w:sz w:val="20"/>
      <w:szCs w:val="20"/>
    </w:rPr>
  </w:style>
  <w:style w:type="character" w:customStyle="1" w:styleId="26">
    <w:name w:val="26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36">
    <w:name w:val="36"/>
    <w:basedOn w:val="DefaultParagraphFont"/>
    <w:qFormat/>
    <w:rPr>
      <w:rFonts w:ascii="Times New Roman" w:hAnsi="Times New Roman" w:cs="Times New Roman" w:hint="default"/>
    </w:rPr>
  </w:style>
  <w:style w:type="character" w:customStyle="1" w:styleId="28">
    <w:name w:val="28"/>
    <w:basedOn w:val="DefaultParagraphFont"/>
    <w:qFormat/>
    <w:rPr>
      <w:rFonts w:ascii="Candara" w:eastAsia="Candara" w:hAnsi="Candara" w:cs="Candara" w:hint="default"/>
      <w:spacing w:val="-10"/>
      <w:sz w:val="20"/>
      <w:szCs w:val="20"/>
    </w:rPr>
  </w:style>
  <w:style w:type="character" w:customStyle="1" w:styleId="29">
    <w:name w:val="29"/>
    <w:basedOn w:val="DefaultParagraphFont"/>
    <w:qFormat/>
    <w:rPr>
      <w:rFonts w:ascii="SimSun" w:eastAsia="SimSun" w:hAnsi="SimSun" w:cs="SimSun" w:hint="eastAsia"/>
      <w:b/>
      <w:spacing w:val="-10"/>
      <w:sz w:val="20"/>
      <w:szCs w:val="20"/>
    </w:rPr>
  </w:style>
  <w:style w:type="character" w:customStyle="1" w:styleId="30">
    <w:name w:val="30"/>
    <w:basedOn w:val="DefaultParagraphFont"/>
    <w:qFormat/>
    <w:rPr>
      <w:rFonts w:ascii="SimHei" w:eastAsia="SimHei" w:hAnsi="SimSun" w:cs="SimHei" w:hint="eastAsia"/>
      <w:b/>
      <w:sz w:val="26"/>
      <w:szCs w:val="26"/>
    </w:rPr>
  </w:style>
  <w:style w:type="character" w:customStyle="1" w:styleId="33">
    <w:name w:val="33"/>
    <w:basedOn w:val="DefaultParagraphFont"/>
    <w:qFormat/>
    <w:rPr>
      <w:rFonts w:ascii="SimSun" w:eastAsia="SimSun" w:hAnsi="SimSun" w:cs="SimSun" w:hint="eastAsia"/>
      <w:sz w:val="26"/>
      <w:szCs w:val="26"/>
    </w:rPr>
  </w:style>
  <w:style w:type="paragraph" w:customStyle="1" w:styleId="ListParagraph1">
    <w:name w:val="List Paragraph1"/>
    <w:basedOn w:val="Normal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Normal"/>
    <w:qFormat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WPSOffice1">
    <w:name w:val="WPSOffice手动目录 1"/>
    <w:qFormat/>
    <w:rPr>
      <w:rFonts w:ascii="Calibri" w:eastAsia="SimHei" w:hAnsi="Calibri"/>
    </w:rPr>
  </w:style>
  <w:style w:type="paragraph" w:customStyle="1" w:styleId="1">
    <w:name w:val="列出段落1"/>
    <w:basedOn w:val="Normal"/>
    <w:qFormat/>
    <w:pPr>
      <w:ind w:firstLineChars="200" w:firstLine="420"/>
    </w:pPr>
  </w:style>
  <w:style w:type="character" w:customStyle="1" w:styleId="Heading2Char">
    <w:name w:val="Heading 2 Char"/>
    <w:link w:val="Heading2"/>
    <w:qFormat/>
    <w:rPr>
      <w:rFonts w:ascii="Arial" w:eastAsia="SimHei" w:hAnsi="Arial"/>
      <w:b/>
      <w:sz w:val="32"/>
    </w:rPr>
  </w:style>
  <w:style w:type="character" w:customStyle="1" w:styleId="Heading3Char">
    <w:name w:val="Heading 3 Char"/>
    <w:link w:val="Heading3"/>
    <w:qFormat/>
    <w:rPr>
      <w:b/>
      <w:sz w:val="32"/>
    </w:rPr>
  </w:style>
  <w:style w:type="paragraph" w:styleId="Revision">
    <w:name w:val="Revision"/>
    <w:hidden/>
    <w:uiPriority w:val="99"/>
    <w:unhideWhenUsed/>
    <w:rsid w:val="00692C86"/>
    <w:rPr>
      <w:rFonts w:ascii="Tahoma" w:eastAsia="Microsoft YaHei" w:hAnsi="Tahom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Hao Wu</cp:lastModifiedBy>
  <cp:revision>11</cp:revision>
  <cp:lastPrinted>2017-12-16T00:55:00Z</cp:lastPrinted>
  <dcterms:created xsi:type="dcterms:W3CDTF">2008-09-12T09:20:00Z</dcterms:created>
  <dcterms:modified xsi:type="dcterms:W3CDTF">2025-02-17T08:22:00Z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