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53D764" w14:textId="77777777" w:rsidR="008C359B" w:rsidRPr="00957A0B" w:rsidRDefault="008C359B" w:rsidP="0049269F">
      <w:pPr>
        <w:tabs>
          <w:tab w:val="left" w:pos="-720"/>
          <w:tab w:val="left" w:pos="0"/>
          <w:tab w:val="left" w:pos="580"/>
          <w:tab w:val="left" w:pos="1076"/>
          <w:tab w:val="left" w:pos="1440"/>
        </w:tabs>
        <w:suppressAutoHyphens/>
        <w:spacing w:after="120" w:line="280" w:lineRule="exact"/>
        <w:ind w:left="580" w:hanging="580"/>
        <w:jc w:val="both"/>
        <w:rPr>
          <w:rFonts w:ascii="Arial" w:hAnsi="Arial" w:cs="Arial"/>
          <w:b/>
          <w:color w:val="000000" w:themeColor="text1"/>
          <w:sz w:val="20"/>
        </w:rPr>
      </w:pPr>
    </w:p>
    <w:p w14:paraId="4D3BA6E0" w14:textId="77777777" w:rsidR="00B75CBF" w:rsidRPr="00957A0B" w:rsidRDefault="00B75CBF" w:rsidP="0049269F">
      <w:pPr>
        <w:tabs>
          <w:tab w:val="left" w:pos="-720"/>
          <w:tab w:val="left" w:pos="0"/>
          <w:tab w:val="left" w:pos="580"/>
          <w:tab w:val="left" w:pos="1076"/>
          <w:tab w:val="left" w:pos="1440"/>
        </w:tabs>
        <w:suppressAutoHyphens/>
        <w:spacing w:after="120" w:line="280" w:lineRule="exact"/>
        <w:ind w:left="580" w:hanging="580"/>
        <w:jc w:val="both"/>
        <w:rPr>
          <w:rFonts w:ascii="Arial" w:hAnsi="Arial" w:cs="Arial"/>
          <w:b/>
          <w:color w:val="000000" w:themeColor="text1"/>
          <w:sz w:val="20"/>
        </w:rPr>
      </w:pPr>
      <w:r w:rsidRPr="00957A0B">
        <w:rPr>
          <w:rFonts w:ascii="Arial" w:hAnsi="Arial" w:cs="Arial"/>
          <w:b/>
          <w:color w:val="000000" w:themeColor="text1"/>
          <w:sz w:val="20"/>
        </w:rPr>
        <w:t>13</w:t>
      </w:r>
      <w:r w:rsidR="00C60911" w:rsidRPr="00957A0B">
        <w:rPr>
          <w:rFonts w:ascii="Arial" w:hAnsi="Arial" w:cs="Arial"/>
          <w:b/>
          <w:color w:val="000000" w:themeColor="text1"/>
          <w:sz w:val="20"/>
        </w:rPr>
        <w:t>.</w:t>
      </w:r>
      <w:r w:rsidRPr="00957A0B">
        <w:rPr>
          <w:rFonts w:ascii="Arial" w:hAnsi="Arial" w:cs="Arial"/>
          <w:b/>
          <w:color w:val="000000" w:themeColor="text1"/>
          <w:sz w:val="20"/>
        </w:rPr>
        <w:t xml:space="preserve"> </w:t>
      </w:r>
      <w:r w:rsidRPr="00957A0B">
        <w:rPr>
          <w:rFonts w:ascii="Arial" w:hAnsi="Arial" w:cs="Arial"/>
          <w:b/>
          <w:color w:val="000000" w:themeColor="text1"/>
          <w:sz w:val="20"/>
        </w:rPr>
        <w:tab/>
        <w:t>PROPOSED RESEARCH PROJECT</w:t>
      </w:r>
    </w:p>
    <w:p w14:paraId="047DBE77" w14:textId="77777777" w:rsidR="00B75CBF" w:rsidRPr="00957A0B" w:rsidRDefault="00B75CBF" w:rsidP="0049269F">
      <w:pPr>
        <w:tabs>
          <w:tab w:val="left" w:pos="-720"/>
          <w:tab w:val="left" w:pos="0"/>
          <w:tab w:val="left" w:pos="580"/>
          <w:tab w:val="left" w:pos="1076"/>
          <w:tab w:val="left" w:pos="1440"/>
        </w:tabs>
        <w:suppressAutoHyphens/>
        <w:spacing w:after="120" w:line="280" w:lineRule="exact"/>
        <w:ind w:left="580" w:hanging="580"/>
        <w:jc w:val="both"/>
        <w:rPr>
          <w:rFonts w:ascii="Arial" w:hAnsi="Arial" w:cs="Arial"/>
          <w:b/>
          <w:color w:val="000000" w:themeColor="text1"/>
          <w:sz w:val="20"/>
        </w:rPr>
      </w:pPr>
      <w:r w:rsidRPr="00957A0B">
        <w:rPr>
          <w:rFonts w:ascii="Arial" w:hAnsi="Arial" w:cs="Arial" w:hint="eastAsia"/>
          <w:b/>
          <w:color w:val="000000" w:themeColor="text1"/>
          <w:sz w:val="20"/>
        </w:rPr>
        <w:t>This template applies to the following Area of Project</w:t>
      </w:r>
      <w:r w:rsidR="003B60D0" w:rsidRPr="00957A0B">
        <w:rPr>
          <w:rFonts w:ascii="Arial" w:hAnsi="Arial" w:cs="Arial"/>
          <w:b/>
          <w:color w:val="000000" w:themeColor="text1"/>
          <w:sz w:val="20"/>
        </w:rPr>
        <w:t>*</w:t>
      </w:r>
      <w:r w:rsidRPr="00957A0B">
        <w:rPr>
          <w:rFonts w:ascii="Arial" w:hAnsi="Arial" w:cs="Arial"/>
          <w:b/>
          <w:color w:val="000000" w:themeColor="text1"/>
          <w:sz w:val="20"/>
        </w:rPr>
        <w:t xml:space="preserve"> –</w:t>
      </w:r>
    </w:p>
    <w:p w14:paraId="67007B99" w14:textId="77777777" w:rsidR="00B75CBF" w:rsidRPr="00957A0B" w:rsidRDefault="00B75CBF" w:rsidP="0049269F">
      <w:pPr>
        <w:tabs>
          <w:tab w:val="left" w:pos="-720"/>
          <w:tab w:val="left" w:pos="0"/>
          <w:tab w:val="left" w:pos="580"/>
          <w:tab w:val="left" w:pos="1076"/>
          <w:tab w:val="left" w:pos="1440"/>
        </w:tabs>
        <w:suppressAutoHyphens/>
        <w:spacing w:after="120" w:line="280" w:lineRule="exact"/>
        <w:ind w:left="580" w:hanging="580"/>
        <w:jc w:val="both"/>
        <w:rPr>
          <w:rFonts w:ascii="Arial" w:hAnsi="Arial" w:cs="Arial"/>
          <w:b/>
          <w:color w:val="000000" w:themeColor="text1"/>
          <w:sz w:val="20"/>
        </w:rPr>
      </w:pPr>
      <w:r w:rsidRPr="00957A0B">
        <w:rPr>
          <w:rFonts w:ascii="Arial" w:hAnsi="Arial" w:cs="Arial" w:hint="eastAsia"/>
          <w:b/>
          <w:color w:val="000000" w:themeColor="text1"/>
          <w:sz w:val="20"/>
        </w:rPr>
        <w:t>•</w:t>
      </w:r>
      <w:r w:rsidRPr="00957A0B">
        <w:rPr>
          <w:rFonts w:ascii="Arial" w:hAnsi="Arial" w:cs="Arial"/>
          <w:b/>
          <w:color w:val="000000" w:themeColor="text1"/>
          <w:sz w:val="20"/>
        </w:rPr>
        <w:tab/>
        <w:t xml:space="preserve">Public health, human health and health services research </w:t>
      </w:r>
    </w:p>
    <w:p w14:paraId="18928868" w14:textId="77777777" w:rsidR="00B75CBF" w:rsidRPr="00957A0B" w:rsidRDefault="00B75CBF" w:rsidP="0049269F">
      <w:pPr>
        <w:tabs>
          <w:tab w:val="left" w:pos="-720"/>
          <w:tab w:val="left" w:pos="0"/>
          <w:tab w:val="left" w:pos="580"/>
          <w:tab w:val="left" w:pos="1076"/>
          <w:tab w:val="left" w:pos="1440"/>
        </w:tabs>
        <w:suppressAutoHyphens/>
        <w:spacing w:after="120" w:line="280" w:lineRule="exact"/>
        <w:ind w:left="580" w:hanging="580"/>
        <w:jc w:val="both"/>
        <w:rPr>
          <w:rFonts w:ascii="Arial" w:hAnsi="Arial" w:cs="Arial"/>
          <w:b/>
          <w:color w:val="000000" w:themeColor="text1"/>
          <w:sz w:val="20"/>
        </w:rPr>
      </w:pPr>
      <w:r w:rsidRPr="00957A0B">
        <w:rPr>
          <w:rFonts w:ascii="Arial" w:hAnsi="Arial" w:cs="Arial" w:hint="eastAsia"/>
          <w:b/>
          <w:color w:val="000000" w:themeColor="text1"/>
          <w:sz w:val="20"/>
        </w:rPr>
        <w:t>•</w:t>
      </w:r>
      <w:r w:rsidRPr="00957A0B">
        <w:rPr>
          <w:rFonts w:ascii="Arial" w:hAnsi="Arial" w:cs="Arial"/>
          <w:b/>
          <w:color w:val="000000" w:themeColor="text1"/>
          <w:sz w:val="20"/>
        </w:rPr>
        <w:tab/>
        <w:t>Infectious diseases</w:t>
      </w:r>
    </w:p>
    <w:p w14:paraId="4887BFDE" w14:textId="711396F5" w:rsidR="00B75CBF" w:rsidRPr="00957A0B" w:rsidRDefault="00B75CBF" w:rsidP="0049269F">
      <w:pPr>
        <w:tabs>
          <w:tab w:val="left" w:pos="-720"/>
          <w:tab w:val="left" w:pos="0"/>
          <w:tab w:val="left" w:pos="580"/>
          <w:tab w:val="left" w:pos="1076"/>
          <w:tab w:val="left" w:pos="1440"/>
        </w:tabs>
        <w:suppressAutoHyphens/>
        <w:spacing w:after="120" w:line="280" w:lineRule="exact"/>
        <w:ind w:left="580" w:hanging="580"/>
        <w:jc w:val="both"/>
        <w:rPr>
          <w:rFonts w:ascii="Arial" w:hAnsi="Arial" w:cs="Arial"/>
          <w:b/>
          <w:color w:val="000000" w:themeColor="text1"/>
          <w:sz w:val="20"/>
        </w:rPr>
      </w:pPr>
      <w:r w:rsidRPr="00957A0B">
        <w:rPr>
          <w:rFonts w:ascii="Arial" w:hAnsi="Arial" w:cs="Arial" w:hint="eastAsia"/>
          <w:b/>
          <w:color w:val="000000" w:themeColor="text1"/>
          <w:sz w:val="20"/>
        </w:rPr>
        <w:t>•</w:t>
      </w:r>
      <w:r w:rsidRPr="00957A0B">
        <w:rPr>
          <w:rFonts w:ascii="Arial" w:hAnsi="Arial" w:cs="Arial"/>
          <w:b/>
          <w:color w:val="000000" w:themeColor="text1"/>
          <w:sz w:val="20"/>
        </w:rPr>
        <w:tab/>
        <w:t>Advanced medical research</w:t>
      </w:r>
    </w:p>
    <w:p w14:paraId="179325D9" w14:textId="4D11C82B" w:rsidR="005C39B9" w:rsidRPr="00957A0B" w:rsidRDefault="00097B1F" w:rsidP="0049269F">
      <w:pPr>
        <w:tabs>
          <w:tab w:val="left" w:pos="-720"/>
          <w:tab w:val="left" w:pos="0"/>
          <w:tab w:val="left" w:pos="1076"/>
          <w:tab w:val="left" w:pos="1440"/>
        </w:tabs>
        <w:suppressAutoHyphens/>
        <w:spacing w:after="120" w:line="280" w:lineRule="exact"/>
        <w:jc w:val="both"/>
        <w:rPr>
          <w:rFonts w:ascii="Arial" w:hAnsi="Arial" w:cs="Arial"/>
          <w:b/>
          <w:color w:val="000000" w:themeColor="text1"/>
          <w:sz w:val="20"/>
        </w:rPr>
      </w:pPr>
      <w:r w:rsidRPr="00957A0B">
        <w:rPr>
          <w:rFonts w:ascii="Arial" w:hAnsi="Arial" w:cs="Arial"/>
          <w:b/>
          <w:color w:val="000000" w:themeColor="text1"/>
          <w:sz w:val="20"/>
        </w:rPr>
        <w:t xml:space="preserve">Please refer to paragraph </w:t>
      </w:r>
      <w:r w:rsidR="005C39B9" w:rsidRPr="00957A0B">
        <w:rPr>
          <w:rFonts w:ascii="Arial" w:hAnsi="Arial" w:cs="Arial"/>
          <w:b/>
          <w:color w:val="000000" w:themeColor="text1"/>
          <w:sz w:val="20"/>
        </w:rPr>
        <w:t xml:space="preserve">13 of </w:t>
      </w:r>
      <w:r w:rsidR="005C39B9" w:rsidRPr="00957A0B">
        <w:rPr>
          <w:rFonts w:ascii="Arial" w:hAnsi="Arial" w:cs="Arial"/>
          <w:b/>
          <w:i/>
          <w:color w:val="000000" w:themeColor="text1"/>
          <w:sz w:val="20"/>
        </w:rPr>
        <w:t>Explanatory Notes</w:t>
      </w:r>
      <w:r w:rsidR="005772F0" w:rsidRPr="00957A0B">
        <w:rPr>
          <w:rFonts w:ascii="Arial" w:hAnsi="Arial" w:cs="Arial"/>
          <w:b/>
          <w:i/>
          <w:color w:val="000000" w:themeColor="text1"/>
          <w:sz w:val="20"/>
        </w:rPr>
        <w:t xml:space="preserve"> – Grant Application for Investigator-initiated Projects</w:t>
      </w:r>
      <w:r w:rsidR="005C39B9" w:rsidRPr="00957A0B">
        <w:rPr>
          <w:rFonts w:ascii="Arial" w:hAnsi="Arial" w:cs="Arial"/>
          <w:b/>
          <w:color w:val="000000" w:themeColor="text1"/>
          <w:sz w:val="20"/>
        </w:rPr>
        <w:t xml:space="preserve"> for details of the format.  The order of the items listed below should not be altered.</w:t>
      </w:r>
    </w:p>
    <w:p w14:paraId="1AD8896F" w14:textId="5C98F212" w:rsidR="00B75CBF" w:rsidRPr="00957A0B" w:rsidRDefault="003B60D0" w:rsidP="0049269F">
      <w:pPr>
        <w:tabs>
          <w:tab w:val="left" w:pos="-720"/>
          <w:tab w:val="left" w:pos="0"/>
          <w:tab w:val="left" w:pos="580"/>
          <w:tab w:val="left" w:pos="1076"/>
          <w:tab w:val="left" w:pos="1440"/>
        </w:tabs>
        <w:suppressAutoHyphens/>
        <w:spacing w:after="120" w:line="280" w:lineRule="exact"/>
        <w:ind w:left="580" w:hanging="580"/>
        <w:jc w:val="both"/>
        <w:rPr>
          <w:rFonts w:ascii="Arial" w:hAnsi="Arial" w:cs="Arial"/>
          <w:b/>
          <w:bCs/>
          <w:i/>
          <w:color w:val="000000" w:themeColor="text1"/>
          <w:sz w:val="16"/>
          <w:szCs w:val="16"/>
        </w:rPr>
      </w:pPr>
      <w:r w:rsidRPr="00957A0B">
        <w:rPr>
          <w:rFonts w:ascii="Arial" w:hAnsi="Arial" w:cs="Arial"/>
          <w:b/>
          <w:bCs/>
          <w:i/>
          <w:color w:val="000000" w:themeColor="text1"/>
          <w:sz w:val="16"/>
          <w:szCs w:val="16"/>
        </w:rPr>
        <w:t>*For health promotion</w:t>
      </w:r>
      <w:r w:rsidR="008F0532" w:rsidRPr="00957A0B">
        <w:rPr>
          <w:rFonts w:ascii="Arial" w:hAnsi="Arial" w:cs="Arial"/>
          <w:b/>
          <w:bCs/>
          <w:i/>
          <w:color w:val="000000" w:themeColor="text1"/>
          <w:sz w:val="16"/>
          <w:szCs w:val="16"/>
        </w:rPr>
        <w:t xml:space="preserve"> project</w:t>
      </w:r>
      <w:r w:rsidRPr="00957A0B">
        <w:rPr>
          <w:rFonts w:ascii="Arial" w:hAnsi="Arial" w:cs="Arial"/>
          <w:b/>
          <w:bCs/>
          <w:i/>
          <w:color w:val="000000" w:themeColor="text1"/>
          <w:sz w:val="16"/>
          <w:szCs w:val="16"/>
        </w:rPr>
        <w:t xml:space="preserve">, please use </w:t>
      </w:r>
      <w:r w:rsidR="009965DC" w:rsidRPr="00957A0B">
        <w:rPr>
          <w:rFonts w:ascii="Arial" w:hAnsi="Arial" w:cs="Arial"/>
          <w:b/>
          <w:bCs/>
          <w:i/>
          <w:color w:val="000000" w:themeColor="text1"/>
          <w:sz w:val="16"/>
          <w:szCs w:val="16"/>
        </w:rPr>
        <w:t xml:space="preserve">the health promotion </w:t>
      </w:r>
      <w:r w:rsidRPr="00957A0B">
        <w:rPr>
          <w:rFonts w:ascii="Arial" w:hAnsi="Arial" w:cs="Arial"/>
          <w:b/>
          <w:bCs/>
          <w:i/>
          <w:color w:val="000000" w:themeColor="text1"/>
          <w:sz w:val="16"/>
          <w:szCs w:val="16"/>
        </w:rPr>
        <w:t>template.</w:t>
      </w:r>
    </w:p>
    <w:tbl>
      <w:tblPr>
        <w:tblW w:w="9693" w:type="dxa"/>
        <w:tblLook w:val="01E0" w:firstRow="1" w:lastRow="1" w:firstColumn="1" w:lastColumn="1" w:noHBand="0" w:noVBand="0"/>
      </w:tblPr>
      <w:tblGrid>
        <w:gridCol w:w="500"/>
        <w:gridCol w:w="476"/>
        <w:gridCol w:w="8717"/>
      </w:tblGrid>
      <w:tr w:rsidR="00957A0B" w:rsidRPr="00957A0B" w14:paraId="7531A089" w14:textId="77777777" w:rsidTr="00213F8E">
        <w:tc>
          <w:tcPr>
            <w:tcW w:w="500" w:type="dxa"/>
            <w:shd w:val="clear" w:color="auto" w:fill="auto"/>
          </w:tcPr>
          <w:p w14:paraId="001D1C61" w14:textId="77777777" w:rsidR="00A725A0" w:rsidRPr="00957A0B" w:rsidRDefault="00A725A0" w:rsidP="0049269F">
            <w:pPr>
              <w:numPr>
                <w:ilvl w:val="0"/>
                <w:numId w:val="1"/>
              </w:numPr>
              <w:tabs>
                <w:tab w:val="left" w:pos="-720"/>
                <w:tab w:val="left" w:pos="0"/>
                <w:tab w:val="left" w:pos="580"/>
                <w:tab w:val="left" w:pos="1076"/>
                <w:tab w:val="left" w:pos="1440"/>
              </w:tabs>
              <w:suppressAutoHyphens/>
              <w:snapToGrid w:val="0"/>
              <w:spacing w:line="300" w:lineRule="exact"/>
              <w:jc w:val="both"/>
              <w:rPr>
                <w:rFonts w:ascii="Arial" w:hAnsi="Arial" w:cs="Arial"/>
                <w:bCs/>
                <w:color w:val="000000" w:themeColor="text1"/>
                <w:sz w:val="20"/>
                <w:szCs w:val="20"/>
              </w:rPr>
            </w:pPr>
            <w:bookmarkStart w:id="0" w:name="_Hlk130803666"/>
          </w:p>
        </w:tc>
        <w:tc>
          <w:tcPr>
            <w:tcW w:w="9193" w:type="dxa"/>
            <w:gridSpan w:val="2"/>
            <w:shd w:val="clear" w:color="auto" w:fill="auto"/>
          </w:tcPr>
          <w:p w14:paraId="77D6596D" w14:textId="77777777" w:rsidR="00A725A0" w:rsidRPr="00957A0B" w:rsidRDefault="00A725A0" w:rsidP="0049269F">
            <w:pPr>
              <w:tabs>
                <w:tab w:val="left" w:pos="-720"/>
                <w:tab w:val="left" w:pos="0"/>
                <w:tab w:val="left" w:pos="580"/>
                <w:tab w:val="left" w:pos="1076"/>
                <w:tab w:val="left" w:pos="1440"/>
              </w:tabs>
              <w:suppressAutoHyphens/>
              <w:snapToGrid w:val="0"/>
              <w:spacing w:line="300" w:lineRule="exact"/>
              <w:jc w:val="both"/>
              <w:rPr>
                <w:rFonts w:ascii="Arial" w:hAnsi="Arial" w:cs="Arial"/>
                <w:color w:val="000000" w:themeColor="text1"/>
                <w:sz w:val="20"/>
                <w:szCs w:val="20"/>
              </w:rPr>
            </w:pPr>
            <w:r w:rsidRPr="00957A0B">
              <w:rPr>
                <w:rFonts w:ascii="Arial" w:hAnsi="Arial" w:cs="Arial"/>
                <w:bCs/>
                <w:color w:val="000000" w:themeColor="text1"/>
                <w:sz w:val="20"/>
                <w:szCs w:val="20"/>
              </w:rPr>
              <w:t>Title:</w:t>
            </w:r>
            <w:r w:rsidRPr="00957A0B">
              <w:rPr>
                <w:rFonts w:ascii="Arial" w:hAnsi="Arial" w:cs="Arial"/>
                <w:color w:val="000000" w:themeColor="text1"/>
                <w:sz w:val="20"/>
                <w:szCs w:val="20"/>
              </w:rPr>
              <w:t xml:space="preserve">  </w:t>
            </w:r>
          </w:p>
        </w:tc>
      </w:tr>
      <w:tr w:rsidR="00957A0B" w:rsidRPr="00957A0B" w14:paraId="418818B4" w14:textId="77777777" w:rsidTr="00213F8E">
        <w:tc>
          <w:tcPr>
            <w:tcW w:w="500" w:type="dxa"/>
            <w:shd w:val="clear" w:color="auto" w:fill="auto"/>
          </w:tcPr>
          <w:p w14:paraId="0BE88C40" w14:textId="77777777" w:rsidR="00A725A0" w:rsidRPr="00957A0B" w:rsidRDefault="00A725A0" w:rsidP="0049269F">
            <w:pPr>
              <w:tabs>
                <w:tab w:val="left" w:pos="-720"/>
                <w:tab w:val="left" w:pos="0"/>
                <w:tab w:val="left" w:pos="580"/>
                <w:tab w:val="left" w:pos="1076"/>
                <w:tab w:val="left" w:pos="1440"/>
              </w:tabs>
              <w:suppressAutoHyphens/>
              <w:snapToGrid w:val="0"/>
              <w:spacing w:line="300" w:lineRule="exact"/>
              <w:jc w:val="both"/>
              <w:rPr>
                <w:rFonts w:ascii="Arial" w:hAnsi="Arial" w:cs="Arial"/>
                <w:bCs/>
                <w:color w:val="000000" w:themeColor="text1"/>
                <w:sz w:val="20"/>
                <w:szCs w:val="20"/>
              </w:rPr>
            </w:pPr>
          </w:p>
        </w:tc>
        <w:tc>
          <w:tcPr>
            <w:tcW w:w="9193" w:type="dxa"/>
            <w:gridSpan w:val="2"/>
            <w:shd w:val="clear" w:color="auto" w:fill="auto"/>
          </w:tcPr>
          <w:p w14:paraId="5D9070B9" w14:textId="6E74E34B" w:rsidR="007D22C3" w:rsidRPr="00957A0B" w:rsidRDefault="007D22C3" w:rsidP="0049269F">
            <w:pPr>
              <w:tabs>
                <w:tab w:val="left" w:pos="-720"/>
                <w:tab w:val="left" w:pos="0"/>
                <w:tab w:val="left" w:pos="580"/>
                <w:tab w:val="left" w:pos="1076"/>
                <w:tab w:val="left" w:pos="1440"/>
              </w:tabs>
              <w:suppressAutoHyphens/>
              <w:snapToGrid w:val="0"/>
              <w:spacing w:line="300" w:lineRule="exact"/>
              <w:jc w:val="both"/>
              <w:rPr>
                <w:rFonts w:ascii="Arial" w:hAnsi="Arial" w:cs="Arial"/>
                <w:bCs/>
                <w:color w:val="000000" w:themeColor="text1"/>
                <w:sz w:val="20"/>
                <w:szCs w:val="20"/>
              </w:rPr>
            </w:pPr>
            <w:r w:rsidRPr="00957A0B">
              <w:rPr>
                <w:rFonts w:ascii="Arial" w:hAnsi="Arial" w:cs="Arial"/>
                <w:bCs/>
                <w:color w:val="000000" w:themeColor="text1"/>
                <w:sz w:val="20"/>
                <w:szCs w:val="20"/>
              </w:rPr>
              <w:t>A multi-</w:t>
            </w:r>
            <w:r w:rsidR="00A3011C" w:rsidRPr="00957A0B">
              <w:rPr>
                <w:rFonts w:ascii="Arial" w:hAnsi="Arial" w:cs="Arial"/>
                <w:bCs/>
                <w:color w:val="000000" w:themeColor="text1"/>
                <w:sz w:val="20"/>
                <w:szCs w:val="20"/>
              </w:rPr>
              <w:t>centre</w:t>
            </w:r>
            <w:r w:rsidRPr="00957A0B">
              <w:rPr>
                <w:rFonts w:ascii="Arial" w:hAnsi="Arial" w:cs="Arial"/>
                <w:bCs/>
                <w:color w:val="000000" w:themeColor="text1"/>
                <w:sz w:val="20"/>
                <w:szCs w:val="20"/>
              </w:rPr>
              <w:t xml:space="preserve"> prospective validation of ‘MSKalign’ </w:t>
            </w:r>
            <w:r w:rsidR="00FA3822" w:rsidRPr="00957A0B">
              <w:rPr>
                <w:rFonts w:ascii="Arial" w:hAnsi="Arial" w:cs="Arial"/>
                <w:bCs/>
                <w:color w:val="000000" w:themeColor="text1"/>
                <w:sz w:val="20"/>
                <w:szCs w:val="20"/>
              </w:rPr>
              <w:t xml:space="preserve">digital </w:t>
            </w:r>
            <w:r w:rsidR="003D74F3" w:rsidRPr="00957A0B">
              <w:rPr>
                <w:rFonts w:ascii="Arial" w:hAnsi="Arial" w:cs="Arial"/>
                <w:bCs/>
                <w:color w:val="000000" w:themeColor="text1"/>
                <w:sz w:val="20"/>
                <w:szCs w:val="20"/>
              </w:rPr>
              <w:t>low back pain</w:t>
            </w:r>
            <w:r w:rsidRPr="00957A0B">
              <w:rPr>
                <w:rFonts w:ascii="Arial" w:hAnsi="Arial" w:cs="Arial"/>
                <w:bCs/>
                <w:color w:val="000000" w:themeColor="text1"/>
                <w:sz w:val="20"/>
                <w:szCs w:val="20"/>
              </w:rPr>
              <w:t xml:space="preserve"> </w:t>
            </w:r>
            <w:r w:rsidR="00FA3822" w:rsidRPr="00957A0B">
              <w:rPr>
                <w:rFonts w:ascii="Arial" w:hAnsi="Arial" w:cs="Arial"/>
                <w:bCs/>
                <w:color w:val="000000" w:themeColor="text1"/>
                <w:sz w:val="20"/>
                <w:szCs w:val="20"/>
              </w:rPr>
              <w:t>management</w:t>
            </w:r>
            <w:r w:rsidRPr="00957A0B">
              <w:rPr>
                <w:rFonts w:ascii="Arial" w:hAnsi="Arial" w:cs="Arial"/>
                <w:bCs/>
                <w:color w:val="000000" w:themeColor="text1"/>
                <w:sz w:val="20"/>
                <w:szCs w:val="20"/>
              </w:rPr>
              <w:t xml:space="preserve"> platform enabling </w:t>
            </w:r>
            <w:r w:rsidR="0029789D" w:rsidRPr="00957A0B">
              <w:rPr>
                <w:rFonts w:ascii="Arial" w:hAnsi="Arial" w:cs="Arial"/>
                <w:bCs/>
                <w:color w:val="000000" w:themeColor="text1"/>
                <w:sz w:val="20"/>
                <w:szCs w:val="20"/>
              </w:rPr>
              <w:t xml:space="preserve">AI </w:t>
            </w:r>
            <w:r w:rsidRPr="00957A0B">
              <w:rPr>
                <w:rFonts w:ascii="Arial" w:hAnsi="Arial" w:cs="Arial"/>
                <w:bCs/>
                <w:color w:val="000000" w:themeColor="text1"/>
                <w:sz w:val="20"/>
                <w:szCs w:val="20"/>
              </w:rPr>
              <w:t>auto-</w:t>
            </w:r>
            <w:r w:rsidR="00572D2F" w:rsidRPr="00957A0B">
              <w:rPr>
                <w:rFonts w:ascii="Arial" w:hAnsi="Arial" w:cs="Arial"/>
                <w:bCs/>
                <w:color w:val="000000" w:themeColor="text1"/>
                <w:sz w:val="20"/>
                <w:szCs w:val="20"/>
              </w:rPr>
              <w:t>evaluation</w:t>
            </w:r>
            <w:r w:rsidR="00FA3822" w:rsidRPr="00957A0B">
              <w:rPr>
                <w:rFonts w:ascii="Arial" w:hAnsi="Arial" w:cs="Arial"/>
                <w:bCs/>
                <w:color w:val="000000" w:themeColor="text1"/>
                <w:sz w:val="20"/>
                <w:szCs w:val="20"/>
              </w:rPr>
              <w:t xml:space="preserve">, personalized </w:t>
            </w:r>
            <w:r w:rsidR="00572D2F" w:rsidRPr="00957A0B">
              <w:rPr>
                <w:rFonts w:ascii="Arial" w:hAnsi="Arial" w:cs="Arial"/>
                <w:bCs/>
                <w:color w:val="000000" w:themeColor="text1"/>
                <w:sz w:val="20"/>
                <w:szCs w:val="20"/>
              </w:rPr>
              <w:t>physiotherapy prescription</w:t>
            </w:r>
            <w:r w:rsidR="00FA3822" w:rsidRPr="00957A0B">
              <w:rPr>
                <w:rFonts w:ascii="Arial" w:hAnsi="Arial" w:cs="Arial"/>
                <w:bCs/>
                <w:color w:val="000000" w:themeColor="text1"/>
                <w:sz w:val="20"/>
                <w:szCs w:val="20"/>
              </w:rPr>
              <w:t>,</w:t>
            </w:r>
            <w:r w:rsidRPr="00957A0B">
              <w:rPr>
                <w:rFonts w:ascii="Arial" w:hAnsi="Arial" w:cs="Arial"/>
                <w:bCs/>
                <w:color w:val="000000" w:themeColor="text1"/>
                <w:sz w:val="20"/>
                <w:szCs w:val="20"/>
              </w:rPr>
              <w:t xml:space="preserve"> and </w:t>
            </w:r>
            <w:r w:rsidR="00572D2F" w:rsidRPr="00957A0B">
              <w:rPr>
                <w:rFonts w:ascii="Arial" w:hAnsi="Arial" w:cs="Arial"/>
                <w:bCs/>
                <w:color w:val="000000" w:themeColor="text1"/>
                <w:sz w:val="20"/>
                <w:szCs w:val="20"/>
              </w:rPr>
              <w:t>dynamic disease progression prediction</w:t>
            </w:r>
          </w:p>
          <w:p w14:paraId="73593D0D" w14:textId="2FB67BD7" w:rsidR="00A725A0" w:rsidRPr="00957A0B" w:rsidRDefault="00A725A0" w:rsidP="0049269F">
            <w:pPr>
              <w:tabs>
                <w:tab w:val="left" w:pos="-720"/>
                <w:tab w:val="left" w:pos="0"/>
                <w:tab w:val="left" w:pos="580"/>
                <w:tab w:val="left" w:pos="1076"/>
                <w:tab w:val="left" w:pos="1440"/>
              </w:tabs>
              <w:suppressAutoHyphens/>
              <w:snapToGrid w:val="0"/>
              <w:spacing w:line="300" w:lineRule="exact"/>
              <w:jc w:val="both"/>
              <w:rPr>
                <w:rFonts w:ascii="Arial" w:hAnsi="Arial" w:cs="Arial"/>
                <w:bCs/>
                <w:color w:val="000000" w:themeColor="text1"/>
                <w:sz w:val="20"/>
                <w:szCs w:val="20"/>
              </w:rPr>
            </w:pPr>
          </w:p>
        </w:tc>
      </w:tr>
      <w:tr w:rsidR="00957A0B" w:rsidRPr="00957A0B" w14:paraId="062C7684" w14:textId="77777777" w:rsidTr="00213F8E">
        <w:tc>
          <w:tcPr>
            <w:tcW w:w="500" w:type="dxa"/>
            <w:shd w:val="clear" w:color="auto" w:fill="auto"/>
          </w:tcPr>
          <w:p w14:paraId="1D288A55" w14:textId="77777777" w:rsidR="00A725A0" w:rsidRPr="00957A0B" w:rsidRDefault="00A725A0" w:rsidP="0049269F">
            <w:pPr>
              <w:tabs>
                <w:tab w:val="left" w:pos="-720"/>
                <w:tab w:val="left" w:pos="0"/>
                <w:tab w:val="left" w:pos="580"/>
                <w:tab w:val="left" w:pos="1076"/>
                <w:tab w:val="left" w:pos="1440"/>
              </w:tabs>
              <w:suppressAutoHyphens/>
              <w:snapToGrid w:val="0"/>
              <w:spacing w:line="300" w:lineRule="exact"/>
              <w:jc w:val="both"/>
              <w:rPr>
                <w:rFonts w:ascii="Arial" w:hAnsi="Arial" w:cs="Arial"/>
                <w:color w:val="000000" w:themeColor="text1"/>
                <w:sz w:val="20"/>
                <w:szCs w:val="20"/>
              </w:rPr>
            </w:pPr>
          </w:p>
        </w:tc>
        <w:tc>
          <w:tcPr>
            <w:tcW w:w="9193" w:type="dxa"/>
            <w:gridSpan w:val="2"/>
            <w:shd w:val="clear" w:color="auto" w:fill="auto"/>
          </w:tcPr>
          <w:p w14:paraId="374FA9A8" w14:textId="77777777" w:rsidR="00A725A0" w:rsidRPr="00957A0B" w:rsidRDefault="00A725A0" w:rsidP="0049269F">
            <w:pPr>
              <w:tabs>
                <w:tab w:val="left" w:pos="-720"/>
                <w:tab w:val="left" w:pos="0"/>
                <w:tab w:val="left" w:pos="580"/>
                <w:tab w:val="left" w:pos="1076"/>
                <w:tab w:val="left" w:pos="1440"/>
              </w:tabs>
              <w:suppressAutoHyphens/>
              <w:snapToGrid w:val="0"/>
              <w:spacing w:line="300" w:lineRule="exact"/>
              <w:jc w:val="both"/>
              <w:rPr>
                <w:rFonts w:ascii="Arial" w:hAnsi="Arial" w:cs="Arial"/>
                <w:color w:val="000000" w:themeColor="text1"/>
                <w:sz w:val="20"/>
                <w:szCs w:val="20"/>
              </w:rPr>
            </w:pPr>
          </w:p>
        </w:tc>
      </w:tr>
      <w:tr w:rsidR="00957A0B" w:rsidRPr="00957A0B" w14:paraId="5A730BD2" w14:textId="77777777" w:rsidTr="00213F8E">
        <w:tc>
          <w:tcPr>
            <w:tcW w:w="500" w:type="dxa"/>
            <w:shd w:val="clear" w:color="auto" w:fill="auto"/>
          </w:tcPr>
          <w:p w14:paraId="72CB4951" w14:textId="77777777" w:rsidR="00A725A0" w:rsidRPr="00957A0B" w:rsidRDefault="00A725A0" w:rsidP="0049269F">
            <w:pPr>
              <w:numPr>
                <w:ilvl w:val="0"/>
                <w:numId w:val="1"/>
              </w:numPr>
              <w:tabs>
                <w:tab w:val="left" w:pos="-720"/>
                <w:tab w:val="left" w:pos="0"/>
                <w:tab w:val="left" w:pos="580"/>
                <w:tab w:val="left" w:pos="1076"/>
                <w:tab w:val="left" w:pos="1440"/>
              </w:tabs>
              <w:suppressAutoHyphens/>
              <w:snapToGrid w:val="0"/>
              <w:spacing w:line="300" w:lineRule="exact"/>
              <w:jc w:val="both"/>
              <w:rPr>
                <w:rFonts w:ascii="Arial" w:hAnsi="Arial" w:cs="Arial"/>
                <w:color w:val="000000" w:themeColor="text1"/>
                <w:sz w:val="20"/>
                <w:szCs w:val="20"/>
              </w:rPr>
            </w:pPr>
          </w:p>
        </w:tc>
        <w:tc>
          <w:tcPr>
            <w:tcW w:w="9193" w:type="dxa"/>
            <w:gridSpan w:val="2"/>
            <w:shd w:val="clear" w:color="auto" w:fill="auto"/>
          </w:tcPr>
          <w:p w14:paraId="7BC89E6F" w14:textId="77777777" w:rsidR="00A725A0" w:rsidRPr="00957A0B" w:rsidRDefault="00A725A0" w:rsidP="0049269F">
            <w:pPr>
              <w:tabs>
                <w:tab w:val="left" w:pos="-720"/>
                <w:tab w:val="left" w:pos="0"/>
                <w:tab w:val="left" w:pos="580"/>
                <w:tab w:val="left" w:pos="1076"/>
                <w:tab w:val="left" w:pos="1440"/>
              </w:tabs>
              <w:suppressAutoHyphens/>
              <w:snapToGrid w:val="0"/>
              <w:spacing w:line="300" w:lineRule="exact"/>
              <w:jc w:val="both"/>
              <w:rPr>
                <w:rFonts w:ascii="Arial" w:hAnsi="Arial" w:cs="Arial"/>
                <w:color w:val="000000" w:themeColor="text1"/>
                <w:sz w:val="20"/>
                <w:szCs w:val="20"/>
                <w:lang w:val="en-US"/>
              </w:rPr>
            </w:pPr>
            <w:r w:rsidRPr="00957A0B">
              <w:rPr>
                <w:rFonts w:ascii="Arial" w:hAnsi="Arial" w:cs="Arial"/>
                <w:bCs/>
                <w:color w:val="000000" w:themeColor="text1"/>
                <w:sz w:val="20"/>
                <w:szCs w:val="20"/>
              </w:rPr>
              <w:t>Introduction:</w:t>
            </w:r>
            <w:r w:rsidRPr="00957A0B">
              <w:rPr>
                <w:rFonts w:ascii="Arial" w:hAnsi="Arial" w:cs="Arial"/>
                <w:color w:val="000000" w:themeColor="text1"/>
                <w:sz w:val="20"/>
                <w:szCs w:val="20"/>
              </w:rPr>
              <w:t xml:space="preserve"> </w:t>
            </w:r>
          </w:p>
        </w:tc>
      </w:tr>
      <w:tr w:rsidR="00957A0B" w:rsidRPr="00957A0B" w14:paraId="53BF110C" w14:textId="77777777" w:rsidTr="00213F8E">
        <w:tc>
          <w:tcPr>
            <w:tcW w:w="500" w:type="dxa"/>
            <w:shd w:val="clear" w:color="auto" w:fill="auto"/>
          </w:tcPr>
          <w:p w14:paraId="0A996F1A" w14:textId="77777777" w:rsidR="00A725A0" w:rsidRPr="00957A0B" w:rsidRDefault="00A725A0" w:rsidP="0049269F">
            <w:pPr>
              <w:tabs>
                <w:tab w:val="left" w:pos="-720"/>
                <w:tab w:val="left" w:pos="0"/>
                <w:tab w:val="left" w:pos="580"/>
                <w:tab w:val="left" w:pos="1076"/>
                <w:tab w:val="left" w:pos="1440"/>
              </w:tabs>
              <w:suppressAutoHyphens/>
              <w:snapToGrid w:val="0"/>
              <w:spacing w:line="300" w:lineRule="exact"/>
              <w:jc w:val="both"/>
              <w:rPr>
                <w:rFonts w:ascii="Arial" w:hAnsi="Arial" w:cs="Arial"/>
                <w:color w:val="000000" w:themeColor="text1"/>
                <w:sz w:val="20"/>
                <w:szCs w:val="20"/>
              </w:rPr>
            </w:pPr>
            <w:bookmarkStart w:id="1" w:name="_Hlk129602031"/>
          </w:p>
        </w:tc>
        <w:tc>
          <w:tcPr>
            <w:tcW w:w="9193" w:type="dxa"/>
            <w:gridSpan w:val="2"/>
            <w:shd w:val="clear" w:color="auto" w:fill="auto"/>
          </w:tcPr>
          <w:p w14:paraId="4A2EB088" w14:textId="31A7079E" w:rsidR="004075B3" w:rsidRPr="00957A0B" w:rsidRDefault="0049460D" w:rsidP="0049269F">
            <w:pPr>
              <w:pStyle w:val="ListParagraph"/>
              <w:numPr>
                <w:ilvl w:val="0"/>
                <w:numId w:val="8"/>
              </w:numPr>
              <w:tabs>
                <w:tab w:val="left" w:pos="9120"/>
              </w:tabs>
              <w:spacing w:after="120"/>
              <w:ind w:left="916" w:right="2130"/>
              <w:jc w:val="both"/>
              <w:rPr>
                <w:rFonts w:ascii="Arial" w:hAnsi="Arial" w:cs="Arial"/>
                <w:color w:val="000000" w:themeColor="text1"/>
                <w:sz w:val="20"/>
                <w:szCs w:val="20"/>
              </w:rPr>
            </w:pPr>
            <w:r w:rsidRPr="00957A0B">
              <w:rPr>
                <w:rFonts w:ascii="Arial" w:hAnsi="Arial" w:cs="Arial"/>
                <w:color w:val="000000" w:themeColor="text1"/>
                <w:sz w:val="20"/>
                <w:szCs w:val="20"/>
              </w:rPr>
              <w:t>Background</w:t>
            </w:r>
          </w:p>
          <w:p w14:paraId="72DB13EA" w14:textId="3728B25D" w:rsidR="0060195B" w:rsidRPr="00957A0B" w:rsidRDefault="0029789D" w:rsidP="0049269F">
            <w:pPr>
              <w:tabs>
                <w:tab w:val="left" w:pos="-720"/>
                <w:tab w:val="left" w:pos="0"/>
                <w:tab w:val="left" w:pos="580"/>
                <w:tab w:val="left" w:pos="1076"/>
                <w:tab w:val="left" w:pos="1440"/>
              </w:tabs>
              <w:suppressAutoHyphens/>
              <w:snapToGrid w:val="0"/>
              <w:spacing w:line="300" w:lineRule="exact"/>
              <w:ind w:firstLine="405"/>
              <w:jc w:val="both"/>
              <w:rPr>
                <w:rFonts w:ascii="Arial" w:eastAsia="SimSun" w:hAnsi="Arial" w:cs="Arial"/>
                <w:color w:val="000000" w:themeColor="text1"/>
                <w:sz w:val="20"/>
                <w:szCs w:val="20"/>
                <w:lang w:val="en-US" w:eastAsia="zh-CN"/>
              </w:rPr>
            </w:pPr>
            <w:r w:rsidRPr="00957A0B">
              <w:rPr>
                <w:rFonts w:ascii="Arial" w:hAnsi="Arial" w:cs="Arial"/>
                <w:color w:val="000000" w:themeColor="text1"/>
                <w:sz w:val="20"/>
                <w:szCs w:val="20"/>
              </w:rPr>
              <w:t xml:space="preserve">The COVID-19 Pandemic has significantly impacted the conventional clinical management of spine </w:t>
            </w:r>
            <w:r w:rsidR="00CE5456" w:rsidRPr="00957A0B">
              <w:rPr>
                <w:rFonts w:ascii="Arial" w:hAnsi="Arial" w:cs="Arial"/>
                <w:color w:val="000000" w:themeColor="text1"/>
                <w:sz w:val="20"/>
                <w:szCs w:val="20"/>
              </w:rPr>
              <w:t>diseases</w:t>
            </w:r>
            <w:r w:rsidR="006944CA" w:rsidRPr="00957A0B">
              <w:rPr>
                <w:rFonts w:ascii="Arial" w:hAnsi="Arial" w:cs="Arial"/>
                <w:color w:val="000000" w:themeColor="text1"/>
                <w:sz w:val="20"/>
                <w:szCs w:val="20"/>
              </w:rPr>
              <w:t>. Lack of in-person consultations showed a real</w:t>
            </w:r>
            <w:r w:rsidRPr="00957A0B">
              <w:rPr>
                <w:rFonts w:ascii="Arial" w:hAnsi="Arial" w:cs="Arial"/>
                <w:color w:val="000000" w:themeColor="text1"/>
                <w:sz w:val="20"/>
                <w:szCs w:val="20"/>
              </w:rPr>
              <w:t xml:space="preserve"> need for virtual evaluation and telemedicine.</w:t>
            </w:r>
            <w:r w:rsidRPr="00957A0B">
              <w:rPr>
                <w:rFonts w:ascii="Arial" w:hAnsi="Arial" w:cs="Arial"/>
                <w:color w:val="000000" w:themeColor="text1"/>
                <w:sz w:val="20"/>
                <w:szCs w:val="20"/>
              </w:rPr>
              <w:fldChar w:fldCharType="begin">
                <w:fldData xml:space="preserve">PEVuZE5vdGU+PENpdGU+PEF1dGhvcj5Xb25nPC9BdXRob3I+PFllYXI+MjAyMDwvWWVhcj48UmVj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=
</w:fldData>
              </w:fldChar>
            </w:r>
            <w:r w:rsidRPr="00957A0B">
              <w:rPr>
                <w:rFonts w:ascii="Arial" w:hAnsi="Arial" w:cs="Arial"/>
                <w:color w:val="000000" w:themeColor="text1"/>
                <w:sz w:val="20"/>
                <w:szCs w:val="20"/>
              </w:rPr>
              <w:instrText xml:space="preserve"> ADDIN EN.CITE </w:instrText>
            </w:r>
            <w:r w:rsidRPr="00957A0B">
              <w:rPr>
                <w:rFonts w:ascii="Arial" w:hAnsi="Arial" w:cs="Arial"/>
                <w:color w:val="000000" w:themeColor="text1"/>
                <w:sz w:val="20"/>
                <w:szCs w:val="20"/>
              </w:rPr>
              <w:fldChar w:fldCharType="begin">
                <w:fldData xml:space="preserve">PEVuZE5vdGU+PENpdGU+PEF1dGhvcj5Xb25nPC9BdXRob3I+PFllYXI+MjAyMDwvWWVhcj48UmVj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=
</w:fldData>
              </w:fldChar>
            </w:r>
            <w:r w:rsidRPr="00957A0B">
              <w:rPr>
                <w:rFonts w:ascii="Arial" w:hAnsi="Arial" w:cs="Arial"/>
                <w:color w:val="000000" w:themeColor="text1"/>
                <w:sz w:val="20"/>
                <w:szCs w:val="20"/>
              </w:rPr>
              <w:instrText xml:space="preserve"> ADDIN EN.CITE.DATA </w:instrText>
            </w:r>
            <w:r w:rsidRPr="00957A0B">
              <w:rPr>
                <w:rFonts w:ascii="Arial" w:hAnsi="Arial" w:cs="Arial"/>
                <w:color w:val="000000" w:themeColor="text1"/>
                <w:sz w:val="20"/>
                <w:szCs w:val="20"/>
              </w:rPr>
            </w:r>
            <w:r w:rsidRPr="00957A0B">
              <w:rPr>
                <w:rFonts w:ascii="Arial" w:hAnsi="Arial" w:cs="Arial"/>
                <w:color w:val="000000" w:themeColor="text1"/>
                <w:sz w:val="20"/>
                <w:szCs w:val="20"/>
              </w:rPr>
              <w:fldChar w:fldCharType="end"/>
            </w:r>
            <w:r w:rsidRPr="00957A0B">
              <w:rPr>
                <w:rFonts w:ascii="Arial" w:hAnsi="Arial" w:cs="Arial"/>
                <w:color w:val="000000" w:themeColor="text1"/>
                <w:sz w:val="20"/>
                <w:szCs w:val="20"/>
              </w:rPr>
            </w:r>
            <w:r w:rsidRPr="00957A0B">
              <w:rPr>
                <w:rFonts w:ascii="Arial" w:hAnsi="Arial" w:cs="Arial"/>
                <w:color w:val="000000" w:themeColor="text1"/>
                <w:sz w:val="20"/>
                <w:szCs w:val="20"/>
              </w:rPr>
              <w:fldChar w:fldCharType="separate"/>
            </w:r>
            <w:r w:rsidRPr="00957A0B">
              <w:rPr>
                <w:rFonts w:ascii="Arial" w:hAnsi="Arial" w:cs="Arial"/>
                <w:noProof/>
                <w:color w:val="000000" w:themeColor="text1"/>
                <w:sz w:val="20"/>
                <w:szCs w:val="20"/>
                <w:vertAlign w:val="superscript"/>
              </w:rPr>
              <w:t>1</w:t>
            </w:r>
            <w:r w:rsidRPr="00957A0B">
              <w:rPr>
                <w:rFonts w:ascii="Arial" w:hAnsi="Arial" w:cs="Arial"/>
                <w:color w:val="000000" w:themeColor="text1"/>
                <w:sz w:val="20"/>
                <w:szCs w:val="20"/>
              </w:rPr>
              <w:fldChar w:fldCharType="end"/>
            </w:r>
            <w:r w:rsidRPr="00957A0B">
              <w:rPr>
                <w:rFonts w:ascii="Arial" w:hAnsi="Arial" w:cs="Arial"/>
                <w:color w:val="000000" w:themeColor="text1"/>
                <w:sz w:val="20"/>
                <w:szCs w:val="20"/>
              </w:rPr>
              <w:t xml:space="preserve"> </w:t>
            </w:r>
            <w:r w:rsidR="006944CA" w:rsidRPr="00957A0B">
              <w:rPr>
                <w:rFonts w:ascii="Arial" w:hAnsi="Arial" w:cs="Arial"/>
                <w:color w:val="000000" w:themeColor="text1"/>
                <w:sz w:val="20"/>
                <w:szCs w:val="20"/>
              </w:rPr>
              <w:t xml:space="preserve">This </w:t>
            </w:r>
            <w:r w:rsidRPr="00957A0B">
              <w:rPr>
                <w:rFonts w:ascii="Arial" w:hAnsi="Arial" w:cs="Arial"/>
                <w:color w:val="000000" w:themeColor="text1"/>
                <w:sz w:val="20"/>
                <w:szCs w:val="20"/>
              </w:rPr>
              <w:t>demand remains cons</w:t>
            </w:r>
            <w:r w:rsidR="006944CA" w:rsidRPr="00957A0B">
              <w:rPr>
                <w:rFonts w:ascii="Arial" w:hAnsi="Arial" w:cs="Arial"/>
                <w:color w:val="000000" w:themeColor="text1"/>
                <w:sz w:val="20"/>
                <w:szCs w:val="20"/>
              </w:rPr>
              <w:t xml:space="preserve">tant beyond COVID as </w:t>
            </w:r>
            <w:r w:rsidRPr="00957A0B">
              <w:rPr>
                <w:rFonts w:ascii="Arial" w:hAnsi="Arial" w:cs="Arial"/>
                <w:color w:val="000000" w:themeColor="text1"/>
                <w:sz w:val="20"/>
                <w:szCs w:val="20"/>
              </w:rPr>
              <w:t xml:space="preserve">the waiting time for receiving consultation and therefore </w:t>
            </w:r>
            <w:r w:rsidR="00CE5456" w:rsidRPr="00957A0B">
              <w:rPr>
                <w:rFonts w:ascii="Arial" w:hAnsi="Arial" w:cs="Arial"/>
                <w:color w:val="000000" w:themeColor="text1"/>
                <w:sz w:val="20"/>
                <w:szCs w:val="20"/>
              </w:rPr>
              <w:t>being</w:t>
            </w:r>
            <w:r w:rsidRPr="00957A0B">
              <w:rPr>
                <w:rFonts w:ascii="Arial" w:hAnsi="Arial" w:cs="Arial"/>
                <w:color w:val="000000" w:themeColor="text1"/>
                <w:sz w:val="20"/>
                <w:szCs w:val="20"/>
              </w:rPr>
              <w:t xml:space="preserve"> </w:t>
            </w:r>
            <w:r w:rsidR="00CE5456" w:rsidRPr="00957A0B">
              <w:rPr>
                <w:rFonts w:ascii="Arial" w:hAnsi="Arial" w:cs="Arial"/>
                <w:color w:val="000000" w:themeColor="text1"/>
                <w:sz w:val="20"/>
                <w:szCs w:val="20"/>
              </w:rPr>
              <w:t>evaluate</w:t>
            </w:r>
            <w:r w:rsidRPr="00957A0B">
              <w:rPr>
                <w:rFonts w:ascii="Arial" w:hAnsi="Arial" w:cs="Arial"/>
                <w:color w:val="000000" w:themeColor="text1"/>
                <w:sz w:val="20"/>
                <w:szCs w:val="20"/>
              </w:rPr>
              <w:t xml:space="preserve">d by spine specialists for further treatment planning </w:t>
            </w:r>
            <w:r w:rsidR="006944CA" w:rsidRPr="00957A0B">
              <w:rPr>
                <w:rFonts w:ascii="Arial" w:hAnsi="Arial" w:cs="Arial"/>
                <w:color w:val="000000" w:themeColor="text1"/>
                <w:sz w:val="20"/>
                <w:szCs w:val="20"/>
              </w:rPr>
              <w:t>is steadily</w:t>
            </w:r>
            <w:r w:rsidRPr="00957A0B">
              <w:rPr>
                <w:rFonts w:ascii="Arial" w:hAnsi="Arial" w:cs="Arial"/>
                <w:color w:val="000000" w:themeColor="text1"/>
                <w:sz w:val="20"/>
                <w:szCs w:val="20"/>
              </w:rPr>
              <w:t xml:space="preserve"> increas</w:t>
            </w:r>
            <w:r w:rsidR="006944CA" w:rsidRPr="00957A0B">
              <w:rPr>
                <w:rFonts w:ascii="Arial" w:hAnsi="Arial" w:cs="Arial"/>
                <w:color w:val="000000" w:themeColor="text1"/>
                <w:sz w:val="20"/>
                <w:szCs w:val="20"/>
              </w:rPr>
              <w:t>ing</w:t>
            </w:r>
            <w:r w:rsidRPr="00957A0B">
              <w:rPr>
                <w:rFonts w:ascii="Arial" w:hAnsi="Arial" w:cs="Arial"/>
                <w:color w:val="000000" w:themeColor="text1"/>
                <w:sz w:val="20"/>
                <w:szCs w:val="20"/>
              </w:rPr>
              <w:t>.</w:t>
            </w:r>
            <w:r w:rsidRPr="00957A0B">
              <w:rPr>
                <w:rFonts w:ascii="Arial" w:hAnsi="Arial" w:cs="Arial"/>
                <w:color w:val="000000" w:themeColor="text1"/>
                <w:sz w:val="20"/>
                <w:szCs w:val="20"/>
              </w:rPr>
              <w:fldChar w:fldCharType="begin">
                <w:fldData xml:space="preserve">PEVuZE5vdGU+PENpdGU+PEF1dGhvcj5Xb25nPC9BdXRob3I+PFllYXI+MjAyMDwvWWVhcj48UmVj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=
</w:fldData>
              </w:fldChar>
            </w:r>
            <w:r w:rsidRPr="00957A0B">
              <w:rPr>
                <w:rFonts w:ascii="Arial" w:hAnsi="Arial" w:cs="Arial"/>
                <w:color w:val="000000" w:themeColor="text1"/>
                <w:sz w:val="20"/>
                <w:szCs w:val="20"/>
              </w:rPr>
              <w:instrText xml:space="preserve"> ADDIN EN.CITE </w:instrText>
            </w:r>
            <w:r w:rsidRPr="00957A0B">
              <w:rPr>
                <w:rFonts w:ascii="Arial" w:hAnsi="Arial" w:cs="Arial"/>
                <w:color w:val="000000" w:themeColor="text1"/>
                <w:sz w:val="20"/>
                <w:szCs w:val="20"/>
              </w:rPr>
              <w:fldChar w:fldCharType="begin">
                <w:fldData xml:space="preserve">PEVuZE5vdGU+PENpdGU+PEF1dGhvcj5Xb25nPC9BdXRob3I+PFllYXI+MjAyMDwvWWVhcj48UmVj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=
</w:fldData>
              </w:fldChar>
            </w:r>
            <w:r w:rsidRPr="00957A0B">
              <w:rPr>
                <w:rFonts w:ascii="Arial" w:hAnsi="Arial" w:cs="Arial"/>
                <w:color w:val="000000" w:themeColor="text1"/>
                <w:sz w:val="20"/>
                <w:szCs w:val="20"/>
              </w:rPr>
              <w:instrText xml:space="preserve"> ADDIN EN.CITE.DATA </w:instrText>
            </w:r>
            <w:r w:rsidRPr="00957A0B">
              <w:rPr>
                <w:rFonts w:ascii="Arial" w:hAnsi="Arial" w:cs="Arial"/>
                <w:color w:val="000000" w:themeColor="text1"/>
                <w:sz w:val="20"/>
                <w:szCs w:val="20"/>
              </w:rPr>
            </w:r>
            <w:r w:rsidRPr="00957A0B">
              <w:rPr>
                <w:rFonts w:ascii="Arial" w:hAnsi="Arial" w:cs="Arial"/>
                <w:color w:val="000000" w:themeColor="text1"/>
                <w:sz w:val="20"/>
                <w:szCs w:val="20"/>
              </w:rPr>
              <w:fldChar w:fldCharType="end"/>
            </w:r>
            <w:r w:rsidRPr="00957A0B">
              <w:rPr>
                <w:rFonts w:ascii="Arial" w:hAnsi="Arial" w:cs="Arial"/>
                <w:color w:val="000000" w:themeColor="text1"/>
                <w:sz w:val="20"/>
                <w:szCs w:val="20"/>
              </w:rPr>
            </w:r>
            <w:r w:rsidRPr="00957A0B">
              <w:rPr>
                <w:rFonts w:ascii="Arial" w:hAnsi="Arial" w:cs="Arial"/>
                <w:color w:val="000000" w:themeColor="text1"/>
                <w:sz w:val="20"/>
                <w:szCs w:val="20"/>
              </w:rPr>
              <w:fldChar w:fldCharType="separate"/>
            </w:r>
            <w:r w:rsidRPr="00957A0B">
              <w:rPr>
                <w:rFonts w:ascii="Arial" w:hAnsi="Arial" w:cs="Arial"/>
                <w:noProof/>
                <w:color w:val="000000" w:themeColor="text1"/>
                <w:sz w:val="20"/>
                <w:szCs w:val="20"/>
                <w:vertAlign w:val="superscript"/>
              </w:rPr>
              <w:t>1</w:t>
            </w:r>
            <w:r w:rsidRPr="00957A0B">
              <w:rPr>
                <w:rFonts w:ascii="Arial" w:hAnsi="Arial" w:cs="Arial"/>
                <w:color w:val="000000" w:themeColor="text1"/>
                <w:sz w:val="20"/>
                <w:szCs w:val="20"/>
              </w:rPr>
              <w:fldChar w:fldCharType="end"/>
            </w:r>
            <w:r w:rsidRPr="00957A0B">
              <w:rPr>
                <w:rFonts w:ascii="Arial" w:hAnsi="Arial" w:cs="Arial"/>
                <w:color w:val="000000" w:themeColor="text1"/>
                <w:sz w:val="20"/>
                <w:szCs w:val="20"/>
              </w:rPr>
              <w:t xml:space="preserve"> We developed </w:t>
            </w:r>
            <w:r w:rsidR="006944CA" w:rsidRPr="00957A0B">
              <w:rPr>
                <w:rFonts w:ascii="Arial" w:hAnsi="Arial" w:cs="Arial"/>
                <w:color w:val="000000" w:themeColor="text1"/>
                <w:sz w:val="20"/>
                <w:szCs w:val="20"/>
              </w:rPr>
              <w:t xml:space="preserve">the </w:t>
            </w:r>
            <w:r w:rsidR="003612E6" w:rsidRPr="00957A0B">
              <w:rPr>
                <w:rFonts w:ascii="Arial" w:hAnsi="Arial" w:cs="Arial"/>
                <w:color w:val="000000" w:themeColor="text1"/>
                <w:sz w:val="20"/>
                <w:szCs w:val="20"/>
              </w:rPr>
              <w:t>musculoskeletal alignment (</w:t>
            </w:r>
            <w:r w:rsidRPr="00957A0B">
              <w:rPr>
                <w:rFonts w:ascii="Arial" w:hAnsi="Arial" w:cs="Arial"/>
                <w:color w:val="000000" w:themeColor="text1"/>
                <w:sz w:val="20"/>
                <w:szCs w:val="20"/>
              </w:rPr>
              <w:t>MSKalign</w:t>
            </w:r>
            <w:r w:rsidR="003612E6" w:rsidRPr="00957A0B">
              <w:rPr>
                <w:rFonts w:ascii="Arial" w:hAnsi="Arial" w:cs="Arial"/>
                <w:color w:val="000000" w:themeColor="text1"/>
                <w:sz w:val="20"/>
                <w:szCs w:val="20"/>
              </w:rPr>
              <w:t>)</w:t>
            </w:r>
            <w:r w:rsidRPr="00957A0B">
              <w:rPr>
                <w:rFonts w:ascii="Arial" w:hAnsi="Arial" w:cs="Arial"/>
                <w:color w:val="000000" w:themeColor="text1"/>
                <w:sz w:val="20"/>
                <w:szCs w:val="20"/>
              </w:rPr>
              <w:t xml:space="preserve"> </w:t>
            </w:r>
            <w:r w:rsidR="00FA3822" w:rsidRPr="00957A0B">
              <w:rPr>
                <w:rFonts w:ascii="Arial" w:hAnsi="Arial" w:cs="Arial"/>
                <w:color w:val="000000" w:themeColor="text1"/>
                <w:sz w:val="20"/>
                <w:szCs w:val="20"/>
              </w:rPr>
              <w:t xml:space="preserve">digital management </w:t>
            </w:r>
            <w:r w:rsidRPr="00957A0B">
              <w:rPr>
                <w:rFonts w:ascii="Arial" w:hAnsi="Arial" w:cs="Arial"/>
                <w:color w:val="000000" w:themeColor="text1"/>
                <w:sz w:val="20"/>
                <w:szCs w:val="20"/>
              </w:rPr>
              <w:t>platform</w:t>
            </w:r>
            <w:r w:rsidR="003612E6" w:rsidRPr="00957A0B">
              <w:rPr>
                <w:rFonts w:ascii="Arial" w:hAnsi="Arial" w:cs="Arial"/>
                <w:color w:val="000000" w:themeColor="text1"/>
                <w:sz w:val="20"/>
                <w:szCs w:val="20"/>
              </w:rPr>
              <w:t xml:space="preserve"> for low back pain</w:t>
            </w:r>
            <w:r w:rsidRPr="00957A0B">
              <w:rPr>
                <w:rFonts w:ascii="Arial" w:hAnsi="Arial" w:cs="Arial"/>
                <w:color w:val="000000" w:themeColor="text1"/>
                <w:sz w:val="20"/>
                <w:szCs w:val="20"/>
              </w:rPr>
              <w:t xml:space="preserve"> </w:t>
            </w:r>
            <w:r w:rsidR="006944CA" w:rsidRPr="00957A0B">
              <w:rPr>
                <w:rFonts w:ascii="Arial" w:hAnsi="Arial" w:cs="Arial"/>
                <w:color w:val="000000" w:themeColor="text1"/>
                <w:sz w:val="20"/>
                <w:szCs w:val="20"/>
              </w:rPr>
              <w:t>in this direction with</w:t>
            </w:r>
            <w:r w:rsidR="003144D5" w:rsidRPr="00957A0B">
              <w:rPr>
                <w:rFonts w:ascii="Arial" w:eastAsia="SimSun" w:hAnsi="Arial" w:cs="Arial"/>
                <w:color w:val="000000" w:themeColor="text1"/>
                <w:sz w:val="20"/>
                <w:szCs w:val="20"/>
                <w:lang w:val="en-US" w:eastAsia="zh-CN"/>
              </w:rPr>
              <w:t xml:space="preserve"> </w:t>
            </w:r>
            <w:r w:rsidR="00676124" w:rsidRPr="00957A0B">
              <w:rPr>
                <w:rFonts w:ascii="Arial" w:eastAsia="SimSun" w:hAnsi="Arial" w:cs="Arial"/>
                <w:color w:val="000000" w:themeColor="text1"/>
                <w:sz w:val="20"/>
                <w:szCs w:val="20"/>
                <w:lang w:val="en-US" w:eastAsia="zh-CN"/>
              </w:rPr>
              <w:t>auto-</w:t>
            </w:r>
            <w:r w:rsidR="003144D5" w:rsidRPr="00957A0B">
              <w:rPr>
                <w:rFonts w:ascii="Arial" w:eastAsia="SimSun" w:hAnsi="Arial" w:cs="Arial"/>
                <w:color w:val="000000" w:themeColor="text1"/>
                <w:sz w:val="20"/>
                <w:szCs w:val="20"/>
                <w:lang w:val="en-US" w:eastAsia="zh-CN"/>
              </w:rPr>
              <w:t xml:space="preserve">evaluation and </w:t>
            </w:r>
            <w:r w:rsidR="00A8191F" w:rsidRPr="00957A0B">
              <w:rPr>
                <w:rFonts w:ascii="Arial" w:eastAsia="SimSun" w:hAnsi="Arial" w:cs="Arial"/>
                <w:color w:val="000000" w:themeColor="text1"/>
                <w:sz w:val="20"/>
                <w:szCs w:val="20"/>
                <w:lang w:val="en-US" w:eastAsia="zh-CN"/>
              </w:rPr>
              <w:t xml:space="preserve">personalized </w:t>
            </w:r>
            <w:r w:rsidR="003144D5" w:rsidRPr="00957A0B">
              <w:rPr>
                <w:rFonts w:ascii="Arial" w:eastAsia="SimSun" w:hAnsi="Arial" w:cs="Arial"/>
                <w:color w:val="000000" w:themeColor="text1"/>
                <w:sz w:val="20"/>
                <w:szCs w:val="20"/>
                <w:lang w:val="en-US" w:eastAsia="zh-CN"/>
              </w:rPr>
              <w:t>treatment planning</w:t>
            </w:r>
            <w:r w:rsidR="00676124" w:rsidRPr="00957A0B">
              <w:rPr>
                <w:rFonts w:ascii="Arial" w:eastAsia="SimSun" w:hAnsi="Arial" w:cs="Arial"/>
                <w:color w:val="000000" w:themeColor="text1"/>
                <w:sz w:val="20"/>
                <w:szCs w:val="20"/>
                <w:lang w:val="en-US" w:eastAsia="zh-CN"/>
              </w:rPr>
              <w:t>.</w:t>
            </w:r>
          </w:p>
          <w:p w14:paraId="47C4C9A7" w14:textId="25996520" w:rsidR="0029789D" w:rsidRPr="00957A0B" w:rsidRDefault="009C448D" w:rsidP="0049269F">
            <w:pPr>
              <w:tabs>
                <w:tab w:val="left" w:pos="-720"/>
                <w:tab w:val="left" w:pos="0"/>
                <w:tab w:val="left" w:pos="580"/>
                <w:tab w:val="left" w:pos="1076"/>
                <w:tab w:val="left" w:pos="1440"/>
              </w:tabs>
              <w:suppressAutoHyphens/>
              <w:snapToGrid w:val="0"/>
              <w:spacing w:line="300" w:lineRule="exact"/>
              <w:ind w:firstLine="405"/>
              <w:jc w:val="both"/>
              <w:rPr>
                <w:rFonts w:ascii="Arial" w:eastAsia="SimSun" w:hAnsi="Arial" w:cs="Arial"/>
                <w:color w:val="000000" w:themeColor="text1"/>
                <w:sz w:val="20"/>
                <w:szCs w:val="20"/>
                <w:lang w:val="en-US" w:eastAsia="zh-CN"/>
              </w:rPr>
            </w:pPr>
            <w:r w:rsidRPr="00957A0B">
              <w:rPr>
                <w:rFonts w:ascii="Arial" w:eastAsia="SimSun" w:hAnsi="Arial" w:cs="Arial"/>
                <w:color w:val="000000" w:themeColor="text1"/>
                <w:sz w:val="20"/>
                <w:szCs w:val="20"/>
                <w:lang w:val="en-US" w:eastAsia="zh-CN"/>
              </w:rPr>
              <w:t xml:space="preserve">Low back pain (LBP) is the </w:t>
            </w:r>
            <w:r w:rsidR="00CE5456" w:rsidRPr="00957A0B">
              <w:rPr>
                <w:rFonts w:ascii="Arial" w:eastAsia="SimSun" w:hAnsi="Arial" w:cs="Arial"/>
                <w:color w:val="000000" w:themeColor="text1"/>
                <w:sz w:val="20"/>
                <w:szCs w:val="20"/>
                <w:lang w:val="en-US" w:eastAsia="zh-CN"/>
              </w:rPr>
              <w:t xml:space="preserve">most </w:t>
            </w:r>
            <w:r w:rsidRPr="00957A0B">
              <w:rPr>
                <w:rFonts w:ascii="Arial" w:eastAsia="SimSun" w:hAnsi="Arial" w:cs="Arial"/>
                <w:color w:val="000000" w:themeColor="text1"/>
                <w:sz w:val="20"/>
                <w:szCs w:val="20"/>
                <w:lang w:val="en-US" w:eastAsia="zh-CN"/>
              </w:rPr>
              <w:t>common cause of years lived with disability worldwide. Between 1990 and 2015, the global years lived with disability caused by LBP increased by 54%.</w:t>
            </w:r>
            <w:r w:rsidR="00E641BC" w:rsidRPr="00957A0B">
              <w:rPr>
                <w:rFonts w:ascii="Arial" w:eastAsia="SimSun" w:hAnsi="Arial" w:cs="Arial"/>
                <w:color w:val="000000" w:themeColor="text1"/>
                <w:sz w:val="20"/>
                <w:szCs w:val="20"/>
                <w:lang w:val="en-US" w:eastAsia="zh-CN"/>
              </w:rPr>
              <w:fldChar w:fldCharType="begin">
                <w:fldData xml:space="preserve">PEVuZE5vdGU+PENpdGU+PFllYXI+MjAxNjwvWWVhcj48UmVjTnVtPjgwNjwvUmVjTnVtPjxEaXNw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</w:fldData>
              </w:fldChar>
            </w:r>
            <w:r w:rsidR="00AB2E7A" w:rsidRPr="00957A0B">
              <w:rPr>
                <w:rFonts w:ascii="Arial" w:eastAsia="SimSun" w:hAnsi="Arial" w:cs="Arial"/>
                <w:color w:val="000000" w:themeColor="text1"/>
                <w:sz w:val="20"/>
                <w:szCs w:val="20"/>
                <w:lang w:val="en-US" w:eastAsia="zh-CN"/>
              </w:rPr>
              <w:instrText xml:space="preserve"> ADDIN EN.CITE </w:instrText>
            </w:r>
            <w:r w:rsidR="00AB2E7A" w:rsidRPr="00957A0B">
              <w:rPr>
                <w:rFonts w:ascii="Arial" w:eastAsia="SimSun" w:hAnsi="Arial" w:cs="Arial"/>
                <w:color w:val="000000" w:themeColor="text1"/>
                <w:sz w:val="20"/>
                <w:szCs w:val="20"/>
                <w:lang w:val="en-US" w:eastAsia="zh-CN"/>
              </w:rPr>
              <w:fldChar w:fldCharType="begin">
                <w:fldData xml:space="preserve">PEVuZE5vdGU+PENpdGU+PFllYXI+MjAxNjwvWWVhcj48UmVjTnVtPjgwNjwvUmVjTnVtPjxEaXNw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</w:fldData>
              </w:fldChar>
            </w:r>
            <w:r w:rsidR="00AB2E7A" w:rsidRPr="00957A0B">
              <w:rPr>
                <w:rFonts w:ascii="Arial" w:eastAsia="SimSun" w:hAnsi="Arial" w:cs="Arial"/>
                <w:color w:val="000000" w:themeColor="text1"/>
                <w:sz w:val="20"/>
                <w:szCs w:val="20"/>
                <w:lang w:val="en-US" w:eastAsia="zh-CN"/>
              </w:rPr>
              <w:instrText xml:space="preserve"> ADDIN EN.CITE.DATA </w:instrText>
            </w:r>
            <w:r w:rsidR="00AB2E7A" w:rsidRPr="00957A0B">
              <w:rPr>
                <w:rFonts w:ascii="Arial" w:eastAsia="SimSun" w:hAnsi="Arial" w:cs="Arial"/>
                <w:color w:val="000000" w:themeColor="text1"/>
                <w:sz w:val="20"/>
                <w:szCs w:val="20"/>
                <w:lang w:val="en-US" w:eastAsia="zh-CN"/>
              </w:rPr>
            </w:r>
            <w:r w:rsidR="00AB2E7A" w:rsidRPr="00957A0B">
              <w:rPr>
                <w:rFonts w:ascii="Arial" w:eastAsia="SimSun" w:hAnsi="Arial" w:cs="Arial"/>
                <w:color w:val="000000" w:themeColor="text1"/>
                <w:sz w:val="20"/>
                <w:szCs w:val="20"/>
                <w:lang w:val="en-US" w:eastAsia="zh-CN"/>
              </w:rPr>
              <w:fldChar w:fldCharType="end"/>
            </w:r>
            <w:r w:rsidR="00E641BC" w:rsidRPr="00957A0B">
              <w:rPr>
                <w:rFonts w:ascii="Arial" w:eastAsia="SimSun" w:hAnsi="Arial" w:cs="Arial"/>
                <w:color w:val="000000" w:themeColor="text1"/>
                <w:sz w:val="20"/>
                <w:szCs w:val="20"/>
                <w:lang w:val="en-US" w:eastAsia="zh-CN"/>
              </w:rPr>
            </w:r>
            <w:r w:rsidR="00E641BC" w:rsidRPr="00957A0B">
              <w:rPr>
                <w:rFonts w:ascii="Arial" w:eastAsia="SimSun" w:hAnsi="Arial" w:cs="Arial"/>
                <w:color w:val="000000" w:themeColor="text1"/>
                <w:sz w:val="20"/>
                <w:szCs w:val="20"/>
                <w:lang w:val="en-US" w:eastAsia="zh-CN"/>
              </w:rPr>
              <w:fldChar w:fldCharType="separate"/>
            </w:r>
            <w:r w:rsidR="00E641BC" w:rsidRPr="00957A0B">
              <w:rPr>
                <w:rFonts w:ascii="Arial" w:eastAsia="SimSun" w:hAnsi="Arial" w:cs="Arial"/>
                <w:noProof/>
                <w:color w:val="000000" w:themeColor="text1"/>
                <w:sz w:val="20"/>
                <w:szCs w:val="20"/>
                <w:vertAlign w:val="superscript"/>
                <w:lang w:val="en-US" w:eastAsia="zh-CN"/>
              </w:rPr>
              <w:t>2,3</w:t>
            </w:r>
            <w:r w:rsidR="00E641BC" w:rsidRPr="00957A0B">
              <w:rPr>
                <w:rFonts w:ascii="Arial" w:eastAsia="SimSun" w:hAnsi="Arial" w:cs="Arial"/>
                <w:color w:val="000000" w:themeColor="text1"/>
                <w:sz w:val="20"/>
                <w:szCs w:val="20"/>
                <w:lang w:val="en-US" w:eastAsia="zh-CN"/>
              </w:rPr>
              <w:fldChar w:fldCharType="end"/>
            </w:r>
            <w:r w:rsidR="00E641BC" w:rsidRPr="00957A0B">
              <w:rPr>
                <w:rFonts w:ascii="Arial" w:eastAsia="SimSun" w:hAnsi="Arial" w:cs="Arial"/>
                <w:color w:val="000000" w:themeColor="text1"/>
                <w:sz w:val="20"/>
                <w:szCs w:val="20"/>
                <w:lang w:val="en-US" w:eastAsia="zh-CN"/>
              </w:rPr>
              <w:t xml:space="preserve"> </w:t>
            </w:r>
            <w:r w:rsidRPr="00957A0B">
              <w:rPr>
                <w:rFonts w:ascii="Arial" w:eastAsia="SimSun" w:hAnsi="Arial" w:cs="Arial"/>
                <w:color w:val="000000" w:themeColor="text1"/>
                <w:sz w:val="20"/>
                <w:szCs w:val="20"/>
                <w:lang w:val="en-US" w:eastAsia="zh-CN"/>
              </w:rPr>
              <w:t>Despite the high prevalence of LBP, approximately 90% of LBP cases have unknown etiology and are diagnosed with non-specific LBP. Although most people with LBP recover quickly, many experience recurrent LBP and some develop persistent pain and disability.</w:t>
            </w:r>
            <w:r w:rsidR="00E641BC" w:rsidRPr="00957A0B">
              <w:rPr>
                <w:rFonts w:ascii="Arial" w:eastAsia="SimSun" w:hAnsi="Arial" w:cs="Arial"/>
                <w:color w:val="000000" w:themeColor="text1"/>
                <w:sz w:val="20"/>
                <w:szCs w:val="20"/>
                <w:lang w:val="en-US" w:eastAsia="zh-CN"/>
              </w:rPr>
              <w:fldChar w:fldCharType="begin"/>
            </w:r>
            <w:r w:rsidR="00CE5456" w:rsidRPr="00957A0B">
              <w:rPr>
                <w:rFonts w:ascii="Arial" w:eastAsia="SimSun" w:hAnsi="Arial" w:cs="Arial"/>
                <w:color w:val="000000" w:themeColor="text1"/>
                <w:sz w:val="20"/>
                <w:szCs w:val="20"/>
                <w:lang w:val="en-US" w:eastAsia="zh-CN"/>
              </w:rPr>
              <w:instrText xml:space="preserve"> ADDIN EN.CITE &lt;EndNote&gt;&lt;Cite&gt;&lt;Author&gt;da Silva&lt;/Author&gt;&lt;Year&gt;2017&lt;/Year&gt;&lt;RecNum&gt;809&lt;/RecNum&gt;&lt;DisplayText&gt;&lt;style face="superscript"&gt;4&lt;/style&gt;&lt;/DisplayText&gt;&lt;record&gt;&lt;rec-number&gt;809&lt;/rec-number&gt;&lt;foreign-keys&gt;&lt;key app="EN" db-id="ttvpfsdwr25fzpear295v0dq0d5pfa99drpf" timestamp="1677047947" guid="c23794ba-c15e-458a-b9ef-359e2b16d1aa"&gt;809&lt;/key&gt;&lt;/foreign-keys&gt;&lt;ref-type name="Journal Article"&gt;17&lt;/ref-type&gt;&lt;contributors&gt;&lt;authors&gt;&lt;author&gt;da Silva, T.&lt;/author&gt;&lt;author&gt;Mills, K.&lt;/author&gt;&lt;author&gt;Brown, B. T.&lt;/author&gt;&lt;author&gt;Herbert, R. D.&lt;/author&gt;&lt;author&gt;Maher, C. G.&lt;/author&gt;&lt;author&gt;Hancock, M. J.&lt;/author&gt;&lt;/authors&gt;&lt;/contributors&gt;&lt;titles&gt;&lt;title&gt;Risk of Recurrence of Low Back Pain: A Systematic Review&lt;/title&gt;&lt;secondary-title&gt;J Orthop Sports Phys Ther&lt;/secondary-title&gt;&lt;/titles&gt;&lt;periodical&gt;&lt;full-title&gt;J Orthop Sports Phys Ther&lt;/full-title&gt;&lt;/periodical&gt;&lt;pages&gt;305-313&lt;/pages&gt;&lt;volume&gt;47&lt;/volume&gt;&lt;number&gt;5&lt;/number&gt;&lt;edition&gt;2017/03/31&lt;/edition&gt;&lt;keywords&gt;&lt;keyword&gt;Humans&lt;/keyword&gt;&lt;keyword&gt;Low Back Pain/diagnosis/*epidemiology&lt;/keyword&gt;&lt;keyword&gt;Prognosis&lt;/keyword&gt;&lt;keyword&gt;Recovery of Function&lt;/keyword&gt;&lt;keyword&gt;Recurrence&lt;/keyword&gt;&lt;keyword&gt;Risk&lt;/keyword&gt;&lt;keyword&gt;inception cohort&lt;/keyword&gt;&lt;keyword&gt;risk factors&lt;/keyword&gt;&lt;keyword&gt;spine&lt;/keyword&gt;&lt;/keywords&gt;&lt;dates&gt;&lt;year&gt;2017&lt;/year&gt;&lt;pub-dates&gt;&lt;date&gt;May&lt;/date&gt;&lt;/pub-dates&gt;&lt;/dates&gt;&lt;isbn&gt;0190-6011&lt;/isbn&gt;&lt;accession-num&gt;28355981&lt;/accession-num&gt;&lt;urls&gt;&lt;/urls&gt;&lt;electronic-resource-num&gt;10.2519/jospt.2017.7415&lt;/electronic-resource-num&gt;&lt;remote-database-provider&gt;NLM&lt;/remote-database-provider&gt;&lt;language&gt;eng&lt;/language&gt;&lt;/record&gt;&lt;/Cite&gt;&lt;/EndNote&gt;</w:instrText>
            </w:r>
            <w:r w:rsidR="00E641BC" w:rsidRPr="00957A0B">
              <w:rPr>
                <w:rFonts w:ascii="Arial" w:eastAsia="SimSun" w:hAnsi="Arial" w:cs="Arial"/>
                <w:color w:val="000000" w:themeColor="text1"/>
                <w:sz w:val="20"/>
                <w:szCs w:val="20"/>
                <w:lang w:val="en-US" w:eastAsia="zh-CN"/>
              </w:rPr>
              <w:fldChar w:fldCharType="separate"/>
            </w:r>
            <w:r w:rsidR="00CE5456" w:rsidRPr="00957A0B">
              <w:rPr>
                <w:rFonts w:ascii="Arial" w:eastAsia="SimSun" w:hAnsi="Arial" w:cs="Arial"/>
                <w:noProof/>
                <w:color w:val="000000" w:themeColor="text1"/>
                <w:sz w:val="20"/>
                <w:szCs w:val="20"/>
                <w:vertAlign w:val="superscript"/>
                <w:lang w:val="en-US" w:eastAsia="zh-CN"/>
              </w:rPr>
              <w:t>4</w:t>
            </w:r>
            <w:r w:rsidR="00E641BC" w:rsidRPr="00957A0B">
              <w:rPr>
                <w:rFonts w:ascii="Arial" w:eastAsia="SimSun" w:hAnsi="Arial" w:cs="Arial"/>
                <w:color w:val="000000" w:themeColor="text1"/>
                <w:sz w:val="20"/>
                <w:szCs w:val="20"/>
                <w:lang w:val="en-US" w:eastAsia="zh-CN"/>
              </w:rPr>
              <w:fldChar w:fldCharType="end"/>
            </w:r>
            <w:r w:rsidRPr="00957A0B">
              <w:rPr>
                <w:rFonts w:ascii="Arial" w:eastAsia="SimSun" w:hAnsi="Arial" w:cs="Arial"/>
                <w:color w:val="000000" w:themeColor="text1"/>
                <w:sz w:val="20"/>
                <w:szCs w:val="20"/>
                <w:lang w:val="en-US" w:eastAsia="zh-CN"/>
              </w:rPr>
              <w:t xml:space="preserve"> While LBP is not a life threatening health condition, the costs of LBP are comparable to other prevalent, high-cost conditions (e.g., cardiovascular diseases), and are associated with healthcare consumption and reduced productivity.</w:t>
            </w:r>
            <w:r w:rsidR="00E641BC" w:rsidRPr="00957A0B">
              <w:rPr>
                <w:rFonts w:ascii="Arial" w:eastAsia="SimSun" w:hAnsi="Arial" w:cs="Arial"/>
                <w:color w:val="000000" w:themeColor="text1"/>
                <w:sz w:val="20"/>
                <w:szCs w:val="20"/>
                <w:lang w:val="en-US" w:eastAsia="zh-CN"/>
              </w:rPr>
              <w:fldChar w:fldCharType="begin">
                <w:fldData xml:space="preserve">PEVuZE5vdGU+PENpdGU+PEF1dGhvcj5IYXJ0dmlnc2VuPC9BdXRob3I+PFllYXI+MjAxODwvWWVh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</w:fldData>
              </w:fldChar>
            </w:r>
            <w:r w:rsidR="00CE5456" w:rsidRPr="00957A0B">
              <w:rPr>
                <w:rFonts w:ascii="Arial" w:eastAsia="SimSun" w:hAnsi="Arial" w:cs="Arial"/>
                <w:color w:val="000000" w:themeColor="text1"/>
                <w:sz w:val="20"/>
                <w:szCs w:val="20"/>
                <w:lang w:val="en-US" w:eastAsia="zh-CN"/>
              </w:rPr>
              <w:instrText xml:space="preserve"> ADDIN EN.CITE </w:instrText>
            </w:r>
            <w:r w:rsidR="00CE5456" w:rsidRPr="00957A0B">
              <w:rPr>
                <w:rFonts w:ascii="Arial" w:eastAsia="SimSun" w:hAnsi="Arial" w:cs="Arial"/>
                <w:color w:val="000000" w:themeColor="text1"/>
                <w:sz w:val="20"/>
                <w:szCs w:val="20"/>
                <w:lang w:val="en-US" w:eastAsia="zh-CN"/>
              </w:rPr>
              <w:fldChar w:fldCharType="begin">
                <w:fldData xml:space="preserve">PEVuZE5vdGU+PENpdGU+PEF1dGhvcj5IYXJ0dmlnc2VuPC9BdXRob3I+PFllYXI+MjAxODwvWWVh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</w:fldData>
              </w:fldChar>
            </w:r>
            <w:r w:rsidR="00CE5456" w:rsidRPr="00957A0B">
              <w:rPr>
                <w:rFonts w:ascii="Arial" w:eastAsia="SimSun" w:hAnsi="Arial" w:cs="Arial"/>
                <w:color w:val="000000" w:themeColor="text1"/>
                <w:sz w:val="20"/>
                <w:szCs w:val="20"/>
                <w:lang w:val="en-US" w:eastAsia="zh-CN"/>
              </w:rPr>
              <w:instrText xml:space="preserve"> ADDIN EN.CITE.DATA </w:instrText>
            </w:r>
            <w:r w:rsidR="00CE5456" w:rsidRPr="00957A0B">
              <w:rPr>
                <w:rFonts w:ascii="Arial" w:eastAsia="SimSun" w:hAnsi="Arial" w:cs="Arial"/>
                <w:color w:val="000000" w:themeColor="text1"/>
                <w:sz w:val="20"/>
                <w:szCs w:val="20"/>
                <w:lang w:val="en-US" w:eastAsia="zh-CN"/>
              </w:rPr>
            </w:r>
            <w:r w:rsidR="00CE5456" w:rsidRPr="00957A0B">
              <w:rPr>
                <w:rFonts w:ascii="Arial" w:eastAsia="SimSun" w:hAnsi="Arial" w:cs="Arial"/>
                <w:color w:val="000000" w:themeColor="text1"/>
                <w:sz w:val="20"/>
                <w:szCs w:val="20"/>
                <w:lang w:val="en-US" w:eastAsia="zh-CN"/>
              </w:rPr>
              <w:fldChar w:fldCharType="end"/>
            </w:r>
            <w:r w:rsidR="00E641BC" w:rsidRPr="00957A0B">
              <w:rPr>
                <w:rFonts w:ascii="Arial" w:eastAsia="SimSun" w:hAnsi="Arial" w:cs="Arial"/>
                <w:color w:val="000000" w:themeColor="text1"/>
                <w:sz w:val="20"/>
                <w:szCs w:val="20"/>
                <w:lang w:val="en-US" w:eastAsia="zh-CN"/>
              </w:rPr>
            </w:r>
            <w:r w:rsidR="00E641BC" w:rsidRPr="00957A0B">
              <w:rPr>
                <w:rFonts w:ascii="Arial" w:eastAsia="SimSun" w:hAnsi="Arial" w:cs="Arial"/>
                <w:color w:val="000000" w:themeColor="text1"/>
                <w:sz w:val="20"/>
                <w:szCs w:val="20"/>
                <w:lang w:val="en-US" w:eastAsia="zh-CN"/>
              </w:rPr>
              <w:fldChar w:fldCharType="separate"/>
            </w:r>
            <w:r w:rsidR="00CE5456" w:rsidRPr="00957A0B">
              <w:rPr>
                <w:rFonts w:ascii="Arial" w:eastAsia="SimSun" w:hAnsi="Arial" w:cs="Arial"/>
                <w:noProof/>
                <w:color w:val="000000" w:themeColor="text1"/>
                <w:sz w:val="20"/>
                <w:szCs w:val="20"/>
                <w:vertAlign w:val="superscript"/>
                <w:lang w:val="en-US" w:eastAsia="zh-CN"/>
              </w:rPr>
              <w:t>3,5</w:t>
            </w:r>
            <w:r w:rsidR="00E641BC" w:rsidRPr="00957A0B">
              <w:rPr>
                <w:rFonts w:ascii="Arial" w:eastAsia="SimSun" w:hAnsi="Arial" w:cs="Arial"/>
                <w:color w:val="000000" w:themeColor="text1"/>
                <w:sz w:val="20"/>
                <w:szCs w:val="20"/>
                <w:lang w:val="en-US" w:eastAsia="zh-CN"/>
              </w:rPr>
              <w:fldChar w:fldCharType="end"/>
            </w:r>
            <w:r w:rsidRPr="00957A0B">
              <w:rPr>
                <w:rFonts w:ascii="Arial" w:eastAsia="SimSun" w:hAnsi="Arial" w:cs="Arial"/>
                <w:color w:val="000000" w:themeColor="text1"/>
                <w:sz w:val="20"/>
                <w:szCs w:val="20"/>
                <w:lang w:val="en-US" w:eastAsia="zh-CN"/>
              </w:rPr>
              <w:t xml:space="preserve"> Disability caused by LBP is projected to continuously increase in coming decades given an ageing and increasingly inactive population.</w:t>
            </w:r>
            <w:r w:rsidR="00E641BC" w:rsidRPr="00957A0B">
              <w:rPr>
                <w:rFonts w:ascii="Arial" w:eastAsia="SimSun" w:hAnsi="Arial" w:cs="Arial"/>
                <w:color w:val="000000" w:themeColor="text1"/>
                <w:sz w:val="20"/>
                <w:szCs w:val="20"/>
                <w:lang w:val="en-US" w:eastAsia="zh-CN"/>
              </w:rPr>
              <w:fldChar w:fldCharType="begin">
                <w:fldData xml:space="preserve">PEVuZE5vdGU+PENpdGU+PEF1dGhvcj5IYXJ0dmlnc2VuPC9BdXRob3I+PFllYXI+MjAxODwvWWVh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</w:fldData>
              </w:fldChar>
            </w:r>
            <w:r w:rsidR="00AB2E7A" w:rsidRPr="00957A0B">
              <w:rPr>
                <w:rFonts w:ascii="Arial" w:eastAsia="SimSun" w:hAnsi="Arial" w:cs="Arial"/>
                <w:color w:val="000000" w:themeColor="text1"/>
                <w:sz w:val="20"/>
                <w:szCs w:val="20"/>
                <w:lang w:val="en-US" w:eastAsia="zh-CN"/>
              </w:rPr>
              <w:instrText xml:space="preserve"> ADDIN EN.CITE </w:instrText>
            </w:r>
            <w:r w:rsidR="00AB2E7A" w:rsidRPr="00957A0B">
              <w:rPr>
                <w:rFonts w:ascii="Arial" w:eastAsia="SimSun" w:hAnsi="Arial" w:cs="Arial"/>
                <w:color w:val="000000" w:themeColor="text1"/>
                <w:sz w:val="20"/>
                <w:szCs w:val="20"/>
                <w:lang w:val="en-US" w:eastAsia="zh-CN"/>
              </w:rPr>
              <w:fldChar w:fldCharType="begin">
                <w:fldData xml:space="preserve">PEVuZE5vdGU+PENpdGU+PEF1dGhvcj5IYXJ0dmlnc2VuPC9BdXRob3I+PFllYXI+MjAxODwvWWVh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</w:fldData>
              </w:fldChar>
            </w:r>
            <w:r w:rsidR="00AB2E7A" w:rsidRPr="00957A0B">
              <w:rPr>
                <w:rFonts w:ascii="Arial" w:eastAsia="SimSun" w:hAnsi="Arial" w:cs="Arial"/>
                <w:color w:val="000000" w:themeColor="text1"/>
                <w:sz w:val="20"/>
                <w:szCs w:val="20"/>
                <w:lang w:val="en-US" w:eastAsia="zh-CN"/>
              </w:rPr>
              <w:instrText xml:space="preserve"> ADDIN EN.CITE.DATA </w:instrText>
            </w:r>
            <w:r w:rsidR="00AB2E7A" w:rsidRPr="00957A0B">
              <w:rPr>
                <w:rFonts w:ascii="Arial" w:eastAsia="SimSun" w:hAnsi="Arial" w:cs="Arial"/>
                <w:color w:val="000000" w:themeColor="text1"/>
                <w:sz w:val="20"/>
                <w:szCs w:val="20"/>
                <w:lang w:val="en-US" w:eastAsia="zh-CN"/>
              </w:rPr>
            </w:r>
            <w:r w:rsidR="00AB2E7A" w:rsidRPr="00957A0B">
              <w:rPr>
                <w:rFonts w:ascii="Arial" w:eastAsia="SimSun" w:hAnsi="Arial" w:cs="Arial"/>
                <w:color w:val="000000" w:themeColor="text1"/>
                <w:sz w:val="20"/>
                <w:szCs w:val="20"/>
                <w:lang w:val="en-US" w:eastAsia="zh-CN"/>
              </w:rPr>
              <w:fldChar w:fldCharType="end"/>
            </w:r>
            <w:r w:rsidR="00E641BC" w:rsidRPr="00957A0B">
              <w:rPr>
                <w:rFonts w:ascii="Arial" w:eastAsia="SimSun" w:hAnsi="Arial" w:cs="Arial"/>
                <w:color w:val="000000" w:themeColor="text1"/>
                <w:sz w:val="20"/>
                <w:szCs w:val="20"/>
                <w:lang w:val="en-US" w:eastAsia="zh-CN"/>
              </w:rPr>
            </w:r>
            <w:r w:rsidR="00E641BC" w:rsidRPr="00957A0B">
              <w:rPr>
                <w:rFonts w:ascii="Arial" w:eastAsia="SimSun" w:hAnsi="Arial" w:cs="Arial"/>
                <w:color w:val="000000" w:themeColor="text1"/>
                <w:sz w:val="20"/>
                <w:szCs w:val="20"/>
                <w:lang w:val="en-US" w:eastAsia="zh-CN"/>
              </w:rPr>
              <w:fldChar w:fldCharType="separate"/>
            </w:r>
            <w:r w:rsidR="00E641BC" w:rsidRPr="00957A0B">
              <w:rPr>
                <w:rFonts w:ascii="Arial" w:eastAsia="SimSun" w:hAnsi="Arial" w:cs="Arial"/>
                <w:noProof/>
                <w:color w:val="000000" w:themeColor="text1"/>
                <w:sz w:val="20"/>
                <w:szCs w:val="20"/>
                <w:vertAlign w:val="superscript"/>
                <w:lang w:val="en-US" w:eastAsia="zh-CN"/>
              </w:rPr>
              <w:t>3</w:t>
            </w:r>
            <w:r w:rsidR="00E641BC" w:rsidRPr="00957A0B">
              <w:rPr>
                <w:rFonts w:ascii="Arial" w:eastAsia="SimSun" w:hAnsi="Arial" w:cs="Arial"/>
                <w:color w:val="000000" w:themeColor="text1"/>
                <w:sz w:val="20"/>
                <w:szCs w:val="20"/>
                <w:lang w:val="en-US" w:eastAsia="zh-CN"/>
              </w:rPr>
              <w:fldChar w:fldCharType="end"/>
            </w:r>
          </w:p>
          <w:p w14:paraId="7E127E4A" w14:textId="0A77CEE5" w:rsidR="0029789D" w:rsidRPr="00957A0B" w:rsidRDefault="0029789D" w:rsidP="0049269F">
            <w:pPr>
              <w:tabs>
                <w:tab w:val="left" w:pos="-720"/>
                <w:tab w:val="left" w:pos="0"/>
                <w:tab w:val="left" w:pos="580"/>
                <w:tab w:val="left" w:pos="1076"/>
                <w:tab w:val="left" w:pos="1440"/>
              </w:tabs>
              <w:suppressAutoHyphens/>
              <w:snapToGrid w:val="0"/>
              <w:spacing w:line="300" w:lineRule="exact"/>
              <w:jc w:val="both"/>
              <w:rPr>
                <w:rFonts w:ascii="Arial" w:eastAsia="SimSun" w:hAnsi="Arial" w:cs="Arial"/>
                <w:color w:val="000000" w:themeColor="text1"/>
                <w:sz w:val="20"/>
                <w:szCs w:val="20"/>
                <w:lang w:val="en-US" w:eastAsia="zh-CN"/>
              </w:rPr>
            </w:pPr>
            <w:r w:rsidRPr="00957A0B">
              <w:rPr>
                <w:rFonts w:ascii="Arial" w:hAnsi="Arial" w:cs="Arial"/>
                <w:color w:val="000000" w:themeColor="text1"/>
                <w:sz w:val="20"/>
                <w:szCs w:val="20"/>
              </w:rPr>
              <w:t xml:space="preserve">    </w:t>
            </w:r>
            <w:r w:rsidR="00856B9F" w:rsidRPr="00957A0B">
              <w:rPr>
                <w:rFonts w:ascii="Arial" w:hAnsi="Arial" w:cs="Arial"/>
                <w:color w:val="000000" w:themeColor="text1"/>
                <w:sz w:val="20"/>
                <w:szCs w:val="20"/>
              </w:rPr>
              <w:t>LBP</w:t>
            </w:r>
            <w:r w:rsidRPr="00957A0B">
              <w:rPr>
                <w:rFonts w:ascii="Arial" w:hAnsi="Arial" w:cs="Arial"/>
                <w:color w:val="000000" w:themeColor="text1"/>
                <w:sz w:val="20"/>
                <w:szCs w:val="20"/>
              </w:rPr>
              <w:t xml:space="preserve"> is particularly common with 21% of individuals in Hong Kong reporting </w:t>
            </w:r>
            <w:r w:rsidR="00856B9F" w:rsidRPr="00957A0B">
              <w:rPr>
                <w:rFonts w:ascii="Arial" w:hAnsi="Arial" w:cs="Arial"/>
                <w:color w:val="000000" w:themeColor="text1"/>
                <w:sz w:val="20"/>
                <w:szCs w:val="20"/>
              </w:rPr>
              <w:t>LBP</w:t>
            </w:r>
            <w:r w:rsidRPr="00957A0B">
              <w:rPr>
                <w:rFonts w:ascii="Arial" w:hAnsi="Arial" w:cs="Arial"/>
                <w:color w:val="000000" w:themeColor="text1"/>
                <w:sz w:val="20"/>
                <w:szCs w:val="20"/>
              </w:rPr>
              <w:t xml:space="preserve"> in the past 12 months.</w:t>
            </w:r>
            <w:r w:rsidRPr="00957A0B">
              <w:rPr>
                <w:rFonts w:ascii="Arial" w:hAnsi="Arial" w:cs="Arial"/>
                <w:color w:val="000000" w:themeColor="text1"/>
                <w:sz w:val="20"/>
                <w:szCs w:val="20"/>
              </w:rPr>
              <w:fldChar w:fldCharType="begin"/>
            </w:r>
            <w:r w:rsidR="00CE5456" w:rsidRPr="00957A0B">
              <w:rPr>
                <w:rFonts w:ascii="Arial" w:hAnsi="Arial" w:cs="Arial"/>
                <w:color w:val="000000" w:themeColor="text1"/>
                <w:sz w:val="20"/>
                <w:szCs w:val="20"/>
              </w:rPr>
              <w:instrText xml:space="preserve"> ADDIN EN.CITE &lt;EndNote&gt;&lt;Cite&gt;&lt;Author&gt;Lau&lt;/Author&gt;&lt;Year&gt;1995&lt;/Year&gt;&lt;RecNum&gt;803&lt;/RecNum&gt;&lt;DisplayText&gt;&lt;style face="superscript"&gt;6&lt;/style&gt;&lt;/DisplayText&gt;&lt;record&gt;&lt;rec-number&gt;803&lt;/rec-number&gt;&lt;foreign-keys&gt;&lt;key app="EN" db-id="ttvpfsdwr25fzpear295v0dq0d5pfa99drpf" timestamp="1676681898" guid="9eb8442d-8c8a-4389-b67f-c17db373fec6"&gt;803&lt;/key&gt;&lt;/foreign-keys&gt;&lt;ref-type name="Journal Article"&gt;17&lt;/ref-type&gt;&lt;contributors&gt;&lt;authors&gt;&lt;author&gt;Lau, E. M.&lt;/author&gt;&lt;author&gt;Egger, P.&lt;/author&gt;&lt;author&gt;Coggon, D.&lt;/author&gt;&lt;author&gt;Cooper, C.&lt;/author&gt;&lt;author&gt;Valenti, L.&lt;/author&gt;&lt;author&gt;O&amp;apos;Connell, D.&lt;/author&gt;&lt;/authors&gt;&lt;/contributors&gt;&lt;auth-address&gt;Department of Community and Family Medicine, Chinese University of Hong Kong, Lek Yuen Health Centre, Shatin, New Territories, Hong Kong.&lt;/auth-address&gt;&lt;titles&gt;&lt;title&gt;Low back pain in Hong Kong: prevalence and characteristics compared with Britain&lt;/title&gt;&lt;secondary-title&gt;J Epidemiol Community Health&lt;/secondary-title&gt;&lt;/titles&gt;&lt;periodical&gt;&lt;full-title&gt;J Epidemiol Community Health&lt;/full-title&gt;&lt;/periodical&gt;&lt;pages&gt;492-4&lt;/pages&gt;&lt;volume&gt;49&lt;/volume&gt;&lt;number&gt;5&lt;/number&gt;&lt;edition&gt;1995/10/01&lt;/edition&gt;&lt;keywords&gt;&lt;keyword&gt;Adolescent&lt;/keyword&gt;&lt;keyword&gt;Adult&lt;/keyword&gt;&lt;keyword&gt;Age Factors&lt;/keyword&gt;&lt;keyword&gt;Aged&lt;/keyword&gt;&lt;keyword&gt;Body Height&lt;/keyword&gt;&lt;keyword&gt;Cross-Sectional Studies&lt;/keyword&gt;&lt;keyword&gt;Female&lt;/keyword&gt;&lt;keyword&gt;Hong Kong/epidemiology&lt;/keyword&gt;&lt;keyword&gt;Humans&lt;/keyword&gt;&lt;keyword&gt;Lifting&lt;/keyword&gt;&lt;keyword&gt;Low Back Pain/*epidemiology&lt;/keyword&gt;&lt;keyword&gt;Male&lt;/keyword&gt;&lt;keyword&gt;Middle Aged&lt;/keyword&gt;&lt;keyword&gt;Prevalence&lt;/keyword&gt;&lt;keyword&gt;Sex Factors&lt;/keyword&gt;&lt;keyword&gt;United Kingdom/epidemiology&lt;/keyword&gt;&lt;/keywords&gt;&lt;dates&gt;&lt;year&gt;1995&lt;/year&gt;&lt;pub-dates&gt;&lt;date&gt;Oct&lt;/date&gt;&lt;/pub-dates&gt;&lt;/dates&gt;&lt;isbn&gt;0143-005X (Print)&amp;#xD;0143-005x&lt;/isbn&gt;&lt;accession-num&gt;7499992&lt;/accession-num&gt;&lt;urls&gt;&lt;/urls&gt;&lt;custom2&gt;PMC1060153&lt;/custom2&gt;&lt;electronic-resource-num&gt;10.1136/jech.49.5.492&lt;/electronic-resource-num&gt;&lt;remote-database-provider&gt;NLM&lt;/remote-database-provider&gt;&lt;language&gt;eng&lt;/language&gt;&lt;/record&gt;&lt;/Cite&gt;&lt;/EndNote&gt;</w:instrText>
            </w:r>
            <w:r w:rsidRPr="00957A0B">
              <w:rPr>
                <w:rFonts w:ascii="Arial" w:hAnsi="Arial" w:cs="Arial"/>
                <w:color w:val="000000" w:themeColor="text1"/>
                <w:sz w:val="20"/>
                <w:szCs w:val="20"/>
              </w:rPr>
              <w:fldChar w:fldCharType="separate"/>
            </w:r>
            <w:r w:rsidR="00CE5456" w:rsidRPr="00957A0B">
              <w:rPr>
                <w:rFonts w:ascii="Arial" w:hAnsi="Arial" w:cs="Arial"/>
                <w:noProof/>
                <w:color w:val="000000" w:themeColor="text1"/>
                <w:sz w:val="20"/>
                <w:szCs w:val="20"/>
                <w:vertAlign w:val="superscript"/>
              </w:rPr>
              <w:t>6</w:t>
            </w:r>
            <w:r w:rsidRPr="00957A0B">
              <w:rPr>
                <w:rFonts w:ascii="Arial" w:hAnsi="Arial" w:cs="Arial"/>
                <w:color w:val="000000" w:themeColor="text1"/>
                <w:sz w:val="20"/>
                <w:szCs w:val="20"/>
              </w:rPr>
              <w:fldChar w:fldCharType="end"/>
            </w:r>
            <w:r w:rsidRPr="00957A0B">
              <w:rPr>
                <w:rFonts w:ascii="Arial" w:hAnsi="Arial" w:cs="Arial"/>
                <w:color w:val="000000" w:themeColor="text1"/>
                <w:sz w:val="20"/>
                <w:szCs w:val="20"/>
              </w:rPr>
              <w:t xml:space="preserve"> The diagnosis process is complex as multiple possible pain generators may exist in the same patient. Up to 90% of these back pain cases may actually go on to pain relief modalities without a clear diagnosis only to be compiled into a general umbrella term of “non-specific </w:t>
            </w:r>
            <w:r w:rsidR="00856B9F" w:rsidRPr="00957A0B">
              <w:rPr>
                <w:rFonts w:ascii="Arial" w:hAnsi="Arial" w:cs="Arial"/>
                <w:color w:val="000000" w:themeColor="text1"/>
                <w:sz w:val="20"/>
                <w:szCs w:val="20"/>
              </w:rPr>
              <w:t>low back pain</w:t>
            </w:r>
            <w:r w:rsidRPr="00957A0B">
              <w:rPr>
                <w:rFonts w:ascii="Arial" w:hAnsi="Arial" w:cs="Arial"/>
                <w:color w:val="000000" w:themeColor="text1"/>
                <w:sz w:val="20"/>
                <w:szCs w:val="20"/>
              </w:rPr>
              <w:t>”.</w:t>
            </w:r>
            <w:r w:rsidRPr="00957A0B">
              <w:rPr>
                <w:rFonts w:ascii="Arial" w:hAnsi="Arial" w:cs="Arial"/>
                <w:color w:val="000000" w:themeColor="text1"/>
                <w:sz w:val="20"/>
                <w:szCs w:val="20"/>
              </w:rPr>
              <w:fldChar w:fldCharType="begin"/>
            </w:r>
            <w:r w:rsidR="00CE5456" w:rsidRPr="00957A0B">
              <w:rPr>
                <w:rFonts w:ascii="Arial" w:hAnsi="Arial" w:cs="Arial"/>
                <w:color w:val="000000" w:themeColor="text1"/>
                <w:sz w:val="20"/>
                <w:szCs w:val="20"/>
              </w:rPr>
              <w:instrText xml:space="preserve"> ADDIN EN.CITE &lt;EndNote&gt;&lt;Cite&gt;&lt;Author&gt;Beaudet&lt;/Author&gt;&lt;Year&gt;2013&lt;/Year&gt;&lt;RecNum&gt;804&lt;/RecNum&gt;&lt;DisplayText&gt;&lt;style face="superscript"&gt;7&lt;/style&gt;&lt;/DisplayText&gt;&lt;record&gt;&lt;rec-number&gt;804&lt;/rec-number&gt;&lt;foreign-keys&gt;&lt;key app="EN" db-id="ttvpfsdwr25fzpear295v0dq0d5pfa99drpf" timestamp="1676681971" guid="4730e938-257d-4311-9139-c429c372404b"&gt;804&lt;/key&gt;&lt;/foreign-keys&gt;&lt;ref-type name="Journal Article"&gt;17&lt;/ref-type&gt;&lt;contributors&gt;&lt;authors&gt;&lt;author&gt;Beaudet, N.&lt;/author&gt;&lt;author&gt;Courteau, J.&lt;/author&gt;&lt;author&gt;Sarret, P.&lt;/author&gt;&lt;author&gt;Vanasse, A.&lt;/author&gt;&lt;/authors&gt;&lt;/contributors&gt;&lt;auth-address&gt;The PRIMUS Group, Clinical Research Centre Etienne-Lebel, CHUS, Sherbrooke, Quebec, Canada.&lt;/auth-address&gt;&lt;titles&gt;&lt;title&gt;Prevalence of claims-based recurrent low back pain in a Canadian population: a secondary analysis of an administrative database&lt;/title&gt;&lt;secondary-title&gt;BMC Musculoskelet Disord&lt;/secondary-title&gt;&lt;/titles&gt;&lt;periodical&gt;&lt;full-title&gt;BMC Musculoskelet Disord&lt;/full-title&gt;&lt;/periodical&gt;&lt;pages&gt;151&lt;/pages&gt;&lt;volume&gt;14&lt;/volume&gt;&lt;edition&gt;2013/05/01&lt;/edition&gt;&lt;keywords&gt;&lt;keyword&gt;Adult&lt;/keyword&gt;&lt;keyword&gt;Canada/epidemiology&lt;/keyword&gt;&lt;keyword&gt;Cohort Studies&lt;/keyword&gt;&lt;keyword&gt;Databases, Factual/*trends&lt;/keyword&gt;&lt;keyword&gt;Female&lt;/keyword&gt;&lt;keyword&gt;Humans&lt;/keyword&gt;&lt;keyword&gt;Insurance Claim Review/*trends&lt;/keyword&gt;&lt;keyword&gt;International Classification of Diseases/*trends&lt;/keyword&gt;&lt;keyword&gt;Low Back Pain/diagnosis/*epidemiology&lt;/keyword&gt;&lt;keyword&gt;Male&lt;/keyword&gt;&lt;keyword&gt;Middle Aged&lt;/keyword&gt;&lt;keyword&gt;Prevalence&lt;/keyword&gt;&lt;keyword&gt;Quebec/epidemiology&lt;/keyword&gt;&lt;keyword&gt;Retrospective Studies&lt;/keyword&gt;&lt;/keywords&gt;&lt;dates&gt;&lt;year&gt;2013&lt;/year&gt;&lt;pub-dates&gt;&lt;date&gt;Apr 29&lt;/date&gt;&lt;/pub-dates&gt;&lt;/dates&gt;&lt;isbn&gt;1471-2474&lt;/isbn&gt;&lt;accession-num&gt;23628144&lt;/accession-num&gt;&lt;urls&gt;&lt;/urls&gt;&lt;custom2&gt;PMC3644493&lt;/custom2&gt;&lt;electronic-resource-num&gt;10.1186/1471-2474-14-151&lt;/electronic-resource-num&gt;&lt;remote-database-provider&gt;NLM&lt;/remote-database-provider&gt;&lt;language&gt;eng&lt;/language&gt;&lt;/record&gt;&lt;/Cite&gt;&lt;/EndNote&gt;</w:instrText>
            </w:r>
            <w:r w:rsidRPr="00957A0B">
              <w:rPr>
                <w:rFonts w:ascii="Arial" w:hAnsi="Arial" w:cs="Arial"/>
                <w:color w:val="000000" w:themeColor="text1"/>
                <w:sz w:val="20"/>
                <w:szCs w:val="20"/>
              </w:rPr>
              <w:fldChar w:fldCharType="separate"/>
            </w:r>
            <w:r w:rsidR="00CE5456" w:rsidRPr="00957A0B">
              <w:rPr>
                <w:rFonts w:ascii="Arial" w:hAnsi="Arial" w:cs="Arial"/>
                <w:noProof/>
                <w:color w:val="000000" w:themeColor="text1"/>
                <w:sz w:val="20"/>
                <w:szCs w:val="20"/>
                <w:vertAlign w:val="superscript"/>
              </w:rPr>
              <w:t>7</w:t>
            </w:r>
            <w:r w:rsidRPr="00957A0B">
              <w:rPr>
                <w:rFonts w:ascii="Arial" w:hAnsi="Arial" w:cs="Arial"/>
                <w:color w:val="000000" w:themeColor="text1"/>
                <w:sz w:val="20"/>
                <w:szCs w:val="20"/>
              </w:rPr>
              <w:fldChar w:fldCharType="end"/>
            </w:r>
            <w:r w:rsidRPr="00957A0B">
              <w:rPr>
                <w:rFonts w:ascii="Arial" w:hAnsi="Arial" w:cs="Arial"/>
                <w:color w:val="000000" w:themeColor="text1"/>
                <w:sz w:val="20"/>
                <w:szCs w:val="20"/>
              </w:rPr>
              <w:t xml:space="preserve"> Hence, personalized treatment for patients becomes a difficult task for clinicians</w:t>
            </w:r>
            <w:r w:rsidR="00F01FD5" w:rsidRPr="00957A0B">
              <w:rPr>
                <w:rFonts w:ascii="Arial" w:hAnsi="Arial" w:cs="Arial"/>
                <w:color w:val="000000" w:themeColor="text1"/>
                <w:sz w:val="20"/>
                <w:szCs w:val="20"/>
              </w:rPr>
              <w:t xml:space="preserve"> to achieve expected outcomes</w:t>
            </w:r>
            <w:r w:rsidRPr="00957A0B">
              <w:rPr>
                <w:rFonts w:ascii="Arial" w:hAnsi="Arial" w:cs="Arial"/>
                <w:color w:val="000000" w:themeColor="text1"/>
                <w:sz w:val="20"/>
                <w:szCs w:val="20"/>
              </w:rPr>
              <w:t xml:space="preserve">. Here, an AI-driven </w:t>
            </w:r>
            <w:r w:rsidR="0060195B" w:rsidRPr="00957A0B">
              <w:rPr>
                <w:rFonts w:ascii="Arial" w:hAnsi="Arial" w:cs="Arial"/>
                <w:color w:val="000000" w:themeColor="text1"/>
                <w:sz w:val="20"/>
                <w:szCs w:val="20"/>
              </w:rPr>
              <w:t>platform</w:t>
            </w:r>
            <w:r w:rsidRPr="00957A0B">
              <w:rPr>
                <w:rFonts w:ascii="Arial" w:hAnsi="Arial" w:cs="Arial"/>
                <w:color w:val="000000" w:themeColor="text1"/>
                <w:sz w:val="20"/>
                <w:szCs w:val="20"/>
              </w:rPr>
              <w:t xml:space="preserve"> </w:t>
            </w:r>
            <w:r w:rsidR="002E04FF" w:rsidRPr="00957A0B">
              <w:rPr>
                <w:rFonts w:ascii="Arial" w:hAnsi="Arial" w:cs="Arial"/>
                <w:color w:val="000000" w:themeColor="text1"/>
                <w:sz w:val="20"/>
                <w:szCs w:val="20"/>
              </w:rPr>
              <w:t xml:space="preserve">first </w:t>
            </w:r>
            <w:r w:rsidR="002E04FF" w:rsidRPr="00957A0B">
              <w:rPr>
                <w:rFonts w:ascii="Arial" w:hAnsi="Arial" w:cs="Arial"/>
                <w:b/>
                <w:bCs/>
                <w:color w:val="000000" w:themeColor="text1"/>
                <w:sz w:val="20"/>
                <w:szCs w:val="20"/>
              </w:rPr>
              <w:t>automatically identifies</w:t>
            </w:r>
            <w:r w:rsidR="002E04FF" w:rsidRPr="00957A0B">
              <w:rPr>
                <w:rFonts w:ascii="Arial" w:hAnsi="Arial" w:cs="Arial"/>
                <w:color w:val="000000" w:themeColor="text1"/>
                <w:sz w:val="20"/>
                <w:szCs w:val="20"/>
              </w:rPr>
              <w:t xml:space="preserve"> patients whose </w:t>
            </w:r>
            <w:r w:rsidR="00856B9F" w:rsidRPr="00957A0B">
              <w:rPr>
                <w:rFonts w:ascii="Arial" w:hAnsi="Arial" w:cs="Arial"/>
                <w:color w:val="000000" w:themeColor="text1"/>
                <w:sz w:val="20"/>
                <w:szCs w:val="20"/>
              </w:rPr>
              <w:t>LBP</w:t>
            </w:r>
            <w:r w:rsidR="002E04FF" w:rsidRPr="00957A0B">
              <w:rPr>
                <w:rFonts w:ascii="Arial" w:hAnsi="Arial" w:cs="Arial"/>
                <w:color w:val="000000" w:themeColor="text1"/>
                <w:sz w:val="20"/>
                <w:szCs w:val="20"/>
              </w:rPr>
              <w:t xml:space="preserve"> has a pathoanatomical cause</w:t>
            </w:r>
            <w:r w:rsidR="001D1154" w:rsidRPr="00957A0B">
              <w:rPr>
                <w:rFonts w:ascii="Arial" w:hAnsi="Arial" w:cs="Arial"/>
                <w:color w:val="000000" w:themeColor="text1"/>
                <w:sz w:val="20"/>
                <w:szCs w:val="20"/>
              </w:rPr>
              <w:t xml:space="preserve"> </w:t>
            </w:r>
            <w:proofErr w:type="spellStart"/>
            <w:r w:rsidR="001D1154" w:rsidRPr="00957A0B">
              <w:rPr>
                <w:rFonts w:ascii="Arial" w:hAnsi="Arial" w:cs="Arial"/>
                <w:color w:val="000000" w:themeColor="text1"/>
                <w:sz w:val="20"/>
                <w:szCs w:val="20"/>
              </w:rPr>
              <w:t>thats</w:t>
            </w:r>
            <w:proofErr w:type="spellEnd"/>
            <w:r w:rsidR="001D1154" w:rsidRPr="00957A0B">
              <w:rPr>
                <w:rFonts w:ascii="Arial" w:hAnsi="Arial" w:cs="Arial"/>
                <w:color w:val="000000" w:themeColor="text1"/>
                <w:sz w:val="20"/>
                <w:szCs w:val="20"/>
              </w:rPr>
              <w:t xml:space="preserve"> need potential surgical intervention</w:t>
            </w:r>
            <w:r w:rsidR="002E04FF" w:rsidRPr="00957A0B">
              <w:rPr>
                <w:rFonts w:ascii="Arial" w:hAnsi="Arial" w:cs="Arial"/>
                <w:color w:val="000000" w:themeColor="text1"/>
                <w:sz w:val="20"/>
                <w:szCs w:val="20"/>
              </w:rPr>
              <w:t xml:space="preserve">, then </w:t>
            </w:r>
            <w:r w:rsidR="0060195B" w:rsidRPr="00957A0B">
              <w:rPr>
                <w:rFonts w:ascii="Arial" w:hAnsi="Arial" w:cs="Arial"/>
                <w:b/>
                <w:bCs/>
                <w:color w:val="000000" w:themeColor="text1"/>
                <w:sz w:val="20"/>
                <w:szCs w:val="20"/>
              </w:rPr>
              <w:t>customize</w:t>
            </w:r>
            <w:r w:rsidR="002E04FF" w:rsidRPr="00957A0B">
              <w:rPr>
                <w:rFonts w:ascii="Arial" w:hAnsi="Arial" w:cs="Arial"/>
                <w:b/>
                <w:bCs/>
                <w:color w:val="000000" w:themeColor="text1"/>
                <w:sz w:val="20"/>
                <w:szCs w:val="20"/>
              </w:rPr>
              <w:t>s</w:t>
            </w:r>
            <w:r w:rsidRPr="00957A0B">
              <w:rPr>
                <w:rFonts w:ascii="Arial" w:hAnsi="Arial" w:cs="Arial"/>
                <w:b/>
                <w:bCs/>
                <w:color w:val="000000" w:themeColor="text1"/>
                <w:sz w:val="20"/>
                <w:szCs w:val="20"/>
              </w:rPr>
              <w:t xml:space="preserve"> the </w:t>
            </w:r>
            <w:r w:rsidR="0060195B" w:rsidRPr="00957A0B">
              <w:rPr>
                <w:rFonts w:ascii="Arial" w:hAnsi="Arial" w:cs="Arial"/>
                <w:b/>
                <w:bCs/>
                <w:color w:val="000000" w:themeColor="text1"/>
                <w:sz w:val="20"/>
                <w:szCs w:val="20"/>
              </w:rPr>
              <w:t>physiotherapy (PT)</w:t>
            </w:r>
            <w:r w:rsidRPr="00957A0B">
              <w:rPr>
                <w:rFonts w:ascii="Arial" w:hAnsi="Arial" w:cs="Arial"/>
                <w:b/>
                <w:bCs/>
                <w:color w:val="000000" w:themeColor="text1"/>
                <w:sz w:val="20"/>
                <w:szCs w:val="20"/>
              </w:rPr>
              <w:t xml:space="preserve"> </w:t>
            </w:r>
            <w:r w:rsidR="0060195B" w:rsidRPr="00957A0B">
              <w:rPr>
                <w:rFonts w:ascii="Arial" w:hAnsi="Arial" w:cs="Arial"/>
                <w:b/>
                <w:bCs/>
                <w:color w:val="000000" w:themeColor="text1"/>
                <w:sz w:val="20"/>
                <w:szCs w:val="20"/>
              </w:rPr>
              <w:t>plans</w:t>
            </w:r>
            <w:r w:rsidR="0060195B" w:rsidRPr="00957A0B">
              <w:rPr>
                <w:rFonts w:ascii="Arial" w:hAnsi="Arial" w:cs="Arial"/>
                <w:color w:val="000000" w:themeColor="text1"/>
                <w:sz w:val="20"/>
                <w:szCs w:val="20"/>
              </w:rPr>
              <w:t xml:space="preserve"> </w:t>
            </w:r>
            <w:r w:rsidRPr="00957A0B">
              <w:rPr>
                <w:rFonts w:ascii="Arial" w:hAnsi="Arial" w:cs="Arial"/>
                <w:color w:val="000000" w:themeColor="text1"/>
                <w:sz w:val="20"/>
                <w:szCs w:val="20"/>
              </w:rPr>
              <w:t xml:space="preserve">consisting of </w:t>
            </w:r>
            <w:r w:rsidR="0060195B" w:rsidRPr="00957A0B">
              <w:rPr>
                <w:rFonts w:ascii="Arial" w:hAnsi="Arial" w:cs="Arial"/>
                <w:color w:val="000000" w:themeColor="text1"/>
                <w:sz w:val="20"/>
                <w:szCs w:val="20"/>
              </w:rPr>
              <w:t>educational material</w:t>
            </w:r>
            <w:r w:rsidRPr="00957A0B">
              <w:rPr>
                <w:rFonts w:ascii="Arial" w:hAnsi="Arial" w:cs="Arial"/>
                <w:color w:val="000000" w:themeColor="text1"/>
                <w:sz w:val="20"/>
                <w:szCs w:val="20"/>
              </w:rPr>
              <w:t>, self-management exercises, and psychotherapy</w:t>
            </w:r>
            <w:r w:rsidR="002E04FF" w:rsidRPr="00957A0B">
              <w:rPr>
                <w:rFonts w:ascii="Arial" w:hAnsi="Arial" w:cs="Arial"/>
                <w:color w:val="000000" w:themeColor="text1"/>
                <w:sz w:val="20"/>
                <w:szCs w:val="20"/>
              </w:rPr>
              <w:t xml:space="preserve"> for patient with </w:t>
            </w:r>
            <w:r w:rsidR="002E04FF" w:rsidRPr="00957A0B">
              <w:rPr>
                <w:rFonts w:ascii="Arial" w:hAnsi="Arial" w:cs="Arial"/>
                <w:b/>
                <w:bCs/>
                <w:color w:val="000000" w:themeColor="text1"/>
                <w:sz w:val="20"/>
                <w:szCs w:val="20"/>
              </w:rPr>
              <w:t xml:space="preserve">non-specific </w:t>
            </w:r>
            <w:r w:rsidR="00856B9F" w:rsidRPr="00957A0B">
              <w:rPr>
                <w:rFonts w:ascii="Arial" w:hAnsi="Arial" w:cs="Arial"/>
                <w:b/>
                <w:bCs/>
                <w:color w:val="000000" w:themeColor="text1"/>
                <w:sz w:val="20"/>
                <w:szCs w:val="20"/>
              </w:rPr>
              <w:t>LBP</w:t>
            </w:r>
            <w:r w:rsidRPr="00957A0B">
              <w:rPr>
                <w:rFonts w:ascii="Arial" w:hAnsi="Arial" w:cs="Arial"/>
                <w:color w:val="000000" w:themeColor="text1"/>
                <w:sz w:val="20"/>
                <w:szCs w:val="20"/>
              </w:rPr>
              <w:t xml:space="preserve">. </w:t>
            </w:r>
          </w:p>
          <w:p w14:paraId="2683D033" w14:textId="37C14C7F" w:rsidR="0029789D" w:rsidRPr="00957A0B" w:rsidRDefault="0060195B" w:rsidP="0049269F">
            <w:pPr>
              <w:tabs>
                <w:tab w:val="left" w:pos="-720"/>
                <w:tab w:val="left" w:pos="0"/>
                <w:tab w:val="left" w:pos="580"/>
                <w:tab w:val="left" w:pos="1076"/>
                <w:tab w:val="left" w:pos="1440"/>
              </w:tabs>
              <w:suppressAutoHyphens/>
              <w:snapToGrid w:val="0"/>
              <w:spacing w:line="300" w:lineRule="exact"/>
              <w:ind w:firstLine="405"/>
              <w:jc w:val="both"/>
              <w:rPr>
                <w:rFonts w:ascii="Arial" w:hAnsi="Arial" w:cs="Arial"/>
                <w:color w:val="000000" w:themeColor="text1"/>
                <w:sz w:val="20"/>
                <w:szCs w:val="20"/>
              </w:rPr>
            </w:pPr>
            <w:r w:rsidRPr="00957A0B">
              <w:rPr>
                <w:rFonts w:ascii="Arial" w:hAnsi="Arial" w:cs="Arial"/>
                <w:color w:val="000000" w:themeColor="text1"/>
                <w:sz w:val="20"/>
                <w:szCs w:val="20"/>
              </w:rPr>
              <w:t>Recent advancement in information and communication technology (ICT) places strong emphasis on supporting self-management programs for chronic pain through mobile software apps.</w:t>
            </w:r>
            <w:r w:rsidR="002B25AD" w:rsidRPr="00957A0B">
              <w:rPr>
                <w:rFonts w:ascii="Arial" w:hAnsi="Arial" w:cs="Arial"/>
                <w:color w:val="000000" w:themeColor="text1"/>
                <w:sz w:val="20"/>
                <w:szCs w:val="20"/>
              </w:rPr>
              <w:fldChar w:fldCharType="begin"/>
            </w:r>
            <w:r w:rsidR="007439CD" w:rsidRPr="00957A0B">
              <w:rPr>
                <w:rFonts w:ascii="Arial" w:hAnsi="Arial" w:cs="Arial"/>
                <w:color w:val="000000" w:themeColor="text1"/>
                <w:sz w:val="20"/>
                <w:szCs w:val="20"/>
              </w:rPr>
              <w:instrText xml:space="preserve"> ADDIN EN.CITE &lt;EndNote&gt;&lt;Cite&gt;&lt;Author&gt;Keogh&lt;/Author&gt;&lt;Year&gt;2010&lt;/Year&gt;&lt;RecNum&gt;815&lt;/RecNum&gt;&lt;DisplayText&gt;&lt;style face="superscript"&gt;8,9&lt;/style&gt;&lt;/DisplayText&gt;&lt;record&gt;&lt;rec-number&gt;815&lt;/rec-number&gt;&lt;foreign-keys&gt;&lt;key app="EN" db-id="ttvpfsdwr25fzpear295v0dq0d5pfa99drpf" timestamp="1677116242" guid="0f290d17-c2bb-47e9-9e4f-4ae5705eff54"&gt;815&lt;/key&gt;&lt;/foreign-keys&gt;&lt;ref-type name="Journal Article"&gt;17&lt;/ref-type&gt;&lt;contributors&gt;&lt;authors&gt;&lt;author&gt;Keogh, Edmund&lt;/author&gt;&lt;author&gt;Rosser, Benjamin A&lt;/author&gt;&lt;author&gt;Eccleston, Christopher&lt;/author&gt;&lt;/authors&gt;&lt;/contributors&gt;&lt;titles&gt;&lt;title&gt;e-Health and chronic pain management: current status and developments&lt;/title&gt;&lt;secondary-title&gt;Pain&lt;/secondary-title&gt;&lt;/titles&gt;&lt;periodical&gt;&lt;full-title&gt;Pain&lt;/full-title&gt;&lt;/periodical&gt;&lt;pages&gt;18-21&lt;/pages&gt;&lt;volume&gt;151&lt;/volume&gt;&lt;number&gt;1&lt;/number&gt;&lt;dates&gt;&lt;year&gt;2010&lt;/year&gt;&lt;/dates&gt;&lt;isbn&gt;0304-3959&lt;/isbn&gt;&lt;urls&gt;&lt;/urls&gt;&lt;/record&gt;&lt;/Cite&gt;&lt;Cite&gt;&lt;Author&gt;Rosser&lt;/Author&gt;&lt;Year&gt;2011&lt;/Year&gt;&lt;RecNum&gt;816&lt;/RecNum&gt;&lt;record&gt;&lt;rec-number&gt;816&lt;/rec-number&gt;&lt;foreign-keys&gt;&lt;key app="EN" db-id="ttvpfsdwr25fzpear295v0dq0d5pfa99drpf" timestamp="1677116280" guid="d5e4493c-1b70-4352-8664-1f9e0810a684"&gt;816&lt;/key&gt;&lt;/foreign-keys&gt;&lt;ref-type name="Journal Article"&gt;17&lt;/ref-type&gt;&lt;contributors&gt;&lt;authors&gt;&lt;author&gt;Rosser, Benjamin A&lt;/author&gt;&lt;author&gt;Eccleston, Christopher&lt;/author&gt;&lt;/authors&gt;&lt;/contributors&gt;&lt;titles&gt;&lt;title&gt;Smartphone applications for pain management&lt;/title&gt;&lt;secondary-title&gt;Journal of telemedicine and telecare&lt;/secondary-title&gt;&lt;/titles&gt;&lt;periodical&gt;&lt;full-title&gt;Journal of telemedicine and telecare&lt;/full-title&gt;&lt;/periodical&gt;&lt;pages&gt;308-312&lt;/pages&gt;&lt;volume&gt;17&lt;/volume&gt;&lt;number&gt;6&lt;/number&gt;&lt;dates&gt;&lt;year&gt;2011&lt;/year&gt;&lt;/dates&gt;&lt;isbn&gt;1357-633X&lt;/isbn&gt;&lt;urls&gt;&lt;/urls&gt;&lt;/record&gt;&lt;/Cite&gt;&lt;/EndNote&gt;</w:instrText>
            </w:r>
            <w:r w:rsidR="002B25AD" w:rsidRPr="00957A0B">
              <w:rPr>
                <w:rFonts w:ascii="Arial" w:hAnsi="Arial" w:cs="Arial"/>
                <w:color w:val="000000" w:themeColor="text1"/>
                <w:sz w:val="20"/>
                <w:szCs w:val="20"/>
              </w:rPr>
              <w:fldChar w:fldCharType="separate"/>
            </w:r>
            <w:r w:rsidR="002B25AD" w:rsidRPr="00957A0B">
              <w:rPr>
                <w:rFonts w:ascii="Arial" w:hAnsi="Arial" w:cs="Arial"/>
                <w:noProof/>
                <w:color w:val="000000" w:themeColor="text1"/>
                <w:sz w:val="20"/>
                <w:szCs w:val="20"/>
                <w:vertAlign w:val="superscript"/>
              </w:rPr>
              <w:t>8,9</w:t>
            </w:r>
            <w:r w:rsidR="002B25AD" w:rsidRPr="00957A0B">
              <w:rPr>
                <w:rFonts w:ascii="Arial" w:hAnsi="Arial" w:cs="Arial"/>
                <w:color w:val="000000" w:themeColor="text1"/>
                <w:sz w:val="20"/>
                <w:szCs w:val="20"/>
              </w:rPr>
              <w:fldChar w:fldCharType="end"/>
            </w:r>
            <w:r w:rsidR="002B25AD" w:rsidRPr="00957A0B">
              <w:rPr>
                <w:rFonts w:ascii="Arial" w:hAnsi="Arial" w:cs="Arial"/>
                <w:color w:val="000000" w:themeColor="text1"/>
                <w:sz w:val="20"/>
                <w:szCs w:val="20"/>
              </w:rPr>
              <w:t xml:space="preserve"> Mobile apps have been identified as a way to reduce the financial burden of chronic neck and back pain.</w:t>
            </w:r>
            <w:r w:rsidR="002B25AD" w:rsidRPr="00957A0B">
              <w:rPr>
                <w:rFonts w:ascii="Arial" w:hAnsi="Arial" w:cs="Arial"/>
                <w:color w:val="000000" w:themeColor="text1"/>
                <w:sz w:val="20"/>
                <w:szCs w:val="20"/>
              </w:rPr>
              <w:fldChar w:fldCharType="begin"/>
            </w:r>
            <w:r w:rsidR="007439CD" w:rsidRPr="00957A0B">
              <w:rPr>
                <w:rFonts w:ascii="Arial" w:hAnsi="Arial" w:cs="Arial"/>
                <w:color w:val="000000" w:themeColor="text1"/>
                <w:sz w:val="20"/>
                <w:szCs w:val="20"/>
              </w:rPr>
              <w:instrText xml:space="preserve"> ADDIN EN.CITE &lt;EndNote&gt;&lt;Cite&gt;&lt;Author&gt;Amorim&lt;/Author&gt;&lt;Year&gt;2016&lt;/Year&gt;&lt;RecNum&gt;817&lt;/RecNum&gt;&lt;DisplayText&gt;&lt;style face="superscript"&gt;10&lt;/style&gt;&lt;/DisplayText&gt;&lt;record&gt;&lt;rec-number&gt;817&lt;/rec-number&gt;&lt;foreign-keys&gt;&lt;key app="EN" db-id="ttvpfsdwr25fzpear295v0dq0d5pfa99drpf" timestamp="1677116318" guid="766b4ed4-1c06-4cb0-bd91-073ddcb37d35"&gt;817&lt;/key&gt;&lt;/foreign-keys&gt;&lt;ref-type name="Journal Article"&gt;17&lt;/ref-type&gt;&lt;contributors&gt;&lt;authors&gt;&lt;author&gt;Amorim, Anita B&lt;/author&gt;&lt;author&gt;Pappas, Evangelos&lt;/author&gt;&lt;author&gt;Simic, Milena&lt;/author&gt;&lt;author&gt;Ferreira, Manuela L&lt;/author&gt;&lt;author&gt;Tiedemann, Anne&lt;/author&gt;&lt;author&gt;Jennings, Matthew&lt;/author&gt;&lt;author&gt;Ferreira, Paulo H&lt;/author&gt;&lt;/authors&gt;&lt;/contributors&gt;&lt;titles&gt;&lt;title&gt;Integrating Mobile health and Physical Activity to reduce the burden of Chronic low back pain Trial (IMPACT): a pilot trial protocol&lt;/title&gt;&lt;secondary-title&gt;BMC musculoskeletal disorders&lt;/secondary-title&gt;&lt;/titles&gt;&lt;periodical&gt;&lt;full-title&gt;BMC musculoskeletal disorders&lt;/full-title&gt;&lt;/periodical&gt;&lt;pages&gt;1-8&lt;/pages&gt;&lt;volume&gt;17&lt;/volume&gt;&lt;number&gt;1&lt;/number&gt;&lt;dates&gt;&lt;year&gt;2016&lt;/year&gt;&lt;/dates&gt;&lt;isbn&gt;1471-2474&lt;/isbn&gt;&lt;urls&gt;&lt;/urls&gt;&lt;/record&gt;&lt;/Cite&gt;&lt;/EndNote&gt;</w:instrText>
            </w:r>
            <w:r w:rsidR="002B25AD" w:rsidRPr="00957A0B">
              <w:rPr>
                <w:rFonts w:ascii="Arial" w:hAnsi="Arial" w:cs="Arial"/>
                <w:color w:val="000000" w:themeColor="text1"/>
                <w:sz w:val="20"/>
                <w:szCs w:val="20"/>
              </w:rPr>
              <w:fldChar w:fldCharType="separate"/>
            </w:r>
            <w:r w:rsidR="002B25AD" w:rsidRPr="00957A0B">
              <w:rPr>
                <w:rFonts w:ascii="Arial" w:hAnsi="Arial" w:cs="Arial"/>
                <w:noProof/>
                <w:color w:val="000000" w:themeColor="text1"/>
                <w:sz w:val="20"/>
                <w:szCs w:val="20"/>
                <w:vertAlign w:val="superscript"/>
              </w:rPr>
              <w:t>10</w:t>
            </w:r>
            <w:r w:rsidR="002B25AD" w:rsidRPr="00957A0B">
              <w:rPr>
                <w:rFonts w:ascii="Arial" w:hAnsi="Arial" w:cs="Arial"/>
                <w:color w:val="000000" w:themeColor="text1"/>
                <w:sz w:val="20"/>
                <w:szCs w:val="20"/>
              </w:rPr>
              <w:fldChar w:fldCharType="end"/>
            </w:r>
            <w:r w:rsidR="002B25AD" w:rsidRPr="00957A0B">
              <w:rPr>
                <w:rFonts w:ascii="Arial" w:hAnsi="Arial" w:cs="Arial"/>
                <w:color w:val="000000" w:themeColor="text1"/>
                <w:sz w:val="20"/>
                <w:szCs w:val="20"/>
              </w:rPr>
              <w:t xml:space="preserve"> </w:t>
            </w:r>
            <w:r w:rsidR="002B25AD" w:rsidRPr="00957A0B">
              <w:rPr>
                <w:rFonts w:ascii="Arial" w:hAnsi="Arial" w:cs="Arial"/>
                <w:color w:val="000000" w:themeColor="text1"/>
                <w:sz w:val="20"/>
                <w:szCs w:val="20"/>
              </w:rPr>
              <w:lastRenderedPageBreak/>
              <w:t>Use of ICT as part of rehabilitation programs has been suggested to increase adherence to self-management programs.</w:t>
            </w:r>
            <w:r w:rsidR="002B25AD" w:rsidRPr="00957A0B">
              <w:rPr>
                <w:rFonts w:ascii="Arial" w:hAnsi="Arial" w:cs="Arial"/>
                <w:color w:val="000000" w:themeColor="text1"/>
                <w:sz w:val="20"/>
                <w:szCs w:val="20"/>
              </w:rPr>
              <w:fldChar w:fldCharType="begin"/>
            </w:r>
            <w:r w:rsidR="007439CD" w:rsidRPr="00957A0B">
              <w:rPr>
                <w:rFonts w:ascii="Arial" w:hAnsi="Arial" w:cs="Arial"/>
                <w:color w:val="000000" w:themeColor="text1"/>
                <w:sz w:val="20"/>
                <w:szCs w:val="20"/>
              </w:rPr>
              <w:instrText xml:space="preserve"> ADDIN EN.CITE &lt;EndNote&gt;&lt;Cite&gt;&lt;Author&gt;Lilje&lt;/Author&gt;&lt;Year&gt;2017&lt;/Year&gt;&lt;RecNum&gt;818&lt;/RecNum&gt;&lt;DisplayText&gt;&lt;style face="superscript"&gt;11&lt;/style&gt;&lt;/DisplayText&gt;&lt;record&gt;&lt;rec-number&gt;818&lt;/rec-number&gt;&lt;foreign-keys&gt;&lt;key app="EN" db-id="ttvpfsdwr25fzpear295v0dq0d5pfa99drpf" timestamp="1677116369" guid="b9ab0bd4-4971-4677-829d-01436dd0e8d0"&gt;818&lt;/key&gt;&lt;/foreign-keys&gt;&lt;ref-type name="Journal Article"&gt;17&lt;/ref-type&gt;&lt;contributors&gt;&lt;authors&gt;&lt;author&gt;Lilje, Stina Charlotta&lt;/author&gt;&lt;author&gt;Olander, Ewy&lt;/author&gt;&lt;author&gt;Berglund, Johan&lt;/author&gt;&lt;author&gt;Skillgate, Eva&lt;/author&gt;&lt;author&gt;Anderberg, Peter&lt;/author&gt;&lt;/authors&gt;&lt;/contributors&gt;&lt;titles&gt;&lt;title&gt;Experiences of older adults with mobile phone text messaging as reminders of home exercises after specialized manual therapy for recurrent low back pain: a qualitative study&lt;/title&gt;&lt;secondary-title&gt;JMIR mHealth and uHealth&lt;/secondary-title&gt;&lt;/titles&gt;&lt;periodical&gt;&lt;full-title&gt;JMIR mHealth and uHealth&lt;/full-title&gt;&lt;/periodical&gt;&lt;pages&gt;e7184&lt;/pages&gt;&lt;volume&gt;5&lt;/volume&gt;&lt;number&gt;3&lt;/number&gt;&lt;dates&gt;&lt;year&gt;2017&lt;/year&gt;&lt;/dates&gt;&lt;urls&gt;&lt;/urls&gt;&lt;/record&gt;&lt;/Cite&gt;&lt;/EndNote&gt;</w:instrText>
            </w:r>
            <w:r w:rsidR="002B25AD" w:rsidRPr="00957A0B">
              <w:rPr>
                <w:rFonts w:ascii="Arial" w:hAnsi="Arial" w:cs="Arial"/>
                <w:color w:val="000000" w:themeColor="text1"/>
                <w:sz w:val="20"/>
                <w:szCs w:val="20"/>
              </w:rPr>
              <w:fldChar w:fldCharType="separate"/>
            </w:r>
            <w:r w:rsidR="002B25AD" w:rsidRPr="00957A0B">
              <w:rPr>
                <w:rFonts w:ascii="Arial" w:hAnsi="Arial" w:cs="Arial"/>
                <w:noProof/>
                <w:color w:val="000000" w:themeColor="text1"/>
                <w:sz w:val="20"/>
                <w:szCs w:val="20"/>
                <w:vertAlign w:val="superscript"/>
              </w:rPr>
              <w:t>11</w:t>
            </w:r>
            <w:r w:rsidR="002B25AD" w:rsidRPr="00957A0B">
              <w:rPr>
                <w:rFonts w:ascii="Arial" w:hAnsi="Arial" w:cs="Arial"/>
                <w:color w:val="000000" w:themeColor="text1"/>
                <w:sz w:val="20"/>
                <w:szCs w:val="20"/>
              </w:rPr>
              <w:fldChar w:fldCharType="end"/>
            </w:r>
            <w:r w:rsidR="00497DD1" w:rsidRPr="00957A0B">
              <w:rPr>
                <w:rFonts w:ascii="Arial" w:hAnsi="Arial" w:cs="Arial"/>
                <w:color w:val="000000" w:themeColor="text1"/>
                <w:sz w:val="20"/>
                <w:szCs w:val="20"/>
              </w:rPr>
              <w:t xml:space="preserve"> The personalized PT plan prescribed by MSKalign includes tailored educational sessions and specific exercise training in line with patients’ goals, personal characteristics, symptom progress, and </w:t>
            </w:r>
            <w:r w:rsidR="006944CA" w:rsidRPr="00957A0B">
              <w:rPr>
                <w:rFonts w:ascii="Arial" w:hAnsi="Arial" w:cs="Arial"/>
                <w:color w:val="000000" w:themeColor="text1"/>
                <w:sz w:val="20"/>
                <w:szCs w:val="20"/>
              </w:rPr>
              <w:t xml:space="preserve">degree of </w:t>
            </w:r>
            <w:r w:rsidR="00C057FB" w:rsidRPr="00957A0B">
              <w:rPr>
                <w:rFonts w:ascii="Arial" w:hAnsi="Arial" w:cs="Arial"/>
                <w:color w:val="000000" w:themeColor="text1"/>
                <w:sz w:val="20"/>
                <w:szCs w:val="20"/>
              </w:rPr>
              <w:t>disability</w:t>
            </w:r>
            <w:r w:rsidR="00497DD1" w:rsidRPr="00957A0B">
              <w:rPr>
                <w:rFonts w:ascii="Arial" w:hAnsi="Arial" w:cs="Arial"/>
                <w:color w:val="000000" w:themeColor="text1"/>
                <w:sz w:val="20"/>
                <w:szCs w:val="20"/>
              </w:rPr>
              <w:t xml:space="preserve">. The exercise plan conveyed to patients includes instructions and </w:t>
            </w:r>
            <w:r w:rsidR="003A0E07" w:rsidRPr="00957A0B">
              <w:rPr>
                <w:rFonts w:ascii="Arial" w:hAnsi="Arial" w:cs="Arial"/>
                <w:color w:val="000000" w:themeColor="text1"/>
                <w:sz w:val="20"/>
                <w:szCs w:val="20"/>
              </w:rPr>
              <w:t>videos demonstration</w:t>
            </w:r>
            <w:r w:rsidR="00497DD1" w:rsidRPr="00957A0B">
              <w:rPr>
                <w:rFonts w:ascii="Arial" w:hAnsi="Arial" w:cs="Arial"/>
                <w:color w:val="000000" w:themeColor="text1"/>
                <w:sz w:val="20"/>
                <w:szCs w:val="20"/>
              </w:rPr>
              <w:t xml:space="preserve"> of the exercises along with recommendations for the number of sessions per week and repetitions or sets within a session. Educational material about the pathological causes of back pain, the natural course of LBP, pain physiology, principles for using exercise to manage back pain, and coping strategies are provided for the users on the MSKalign platform.</w:t>
            </w:r>
          </w:p>
          <w:p w14:paraId="2EA44C52" w14:textId="45FB249A" w:rsidR="00A571B7" w:rsidRPr="00957A0B" w:rsidRDefault="0029789D" w:rsidP="00C90785">
            <w:pPr>
              <w:tabs>
                <w:tab w:val="left" w:pos="-720"/>
                <w:tab w:val="left" w:pos="0"/>
                <w:tab w:val="left" w:pos="580"/>
                <w:tab w:val="left" w:pos="1076"/>
                <w:tab w:val="left" w:pos="1440"/>
              </w:tabs>
              <w:suppressAutoHyphens/>
              <w:snapToGrid w:val="0"/>
              <w:spacing w:line="300" w:lineRule="exact"/>
              <w:jc w:val="both"/>
              <w:rPr>
                <w:rFonts w:ascii="Arial" w:eastAsia="SimSun" w:hAnsi="Arial" w:cs="Arial"/>
                <w:color w:val="000000" w:themeColor="text1"/>
                <w:sz w:val="20"/>
                <w:szCs w:val="20"/>
                <w:lang w:val="en-US" w:eastAsia="zh-CN"/>
              </w:rPr>
            </w:pPr>
            <w:r w:rsidRPr="00957A0B">
              <w:rPr>
                <w:rFonts w:ascii="Arial" w:hAnsi="Arial" w:cs="Arial"/>
                <w:color w:val="000000" w:themeColor="text1"/>
                <w:sz w:val="20"/>
                <w:szCs w:val="20"/>
              </w:rPr>
              <w:t xml:space="preserve">    Our current MSKalign </w:t>
            </w:r>
            <w:r w:rsidR="00C81514" w:rsidRPr="00957A0B">
              <w:rPr>
                <w:rFonts w:ascii="Arial" w:hAnsi="Arial" w:cs="Arial"/>
                <w:color w:val="000000" w:themeColor="text1"/>
                <w:sz w:val="20"/>
                <w:szCs w:val="20"/>
              </w:rPr>
              <w:t>platform</w:t>
            </w:r>
            <w:r w:rsidR="00497DD1" w:rsidRPr="00957A0B">
              <w:rPr>
                <w:rFonts w:ascii="Arial" w:hAnsi="Arial" w:cs="Arial"/>
                <w:color w:val="000000" w:themeColor="text1"/>
                <w:sz w:val="20"/>
                <w:szCs w:val="20"/>
              </w:rPr>
              <w:t xml:space="preserve"> (Figure 1)</w:t>
            </w:r>
            <w:r w:rsidR="00C81514" w:rsidRPr="00957A0B">
              <w:rPr>
                <w:rFonts w:ascii="Arial" w:hAnsi="Arial" w:cs="Arial"/>
                <w:color w:val="000000" w:themeColor="text1"/>
                <w:sz w:val="20"/>
                <w:szCs w:val="20"/>
              </w:rPr>
              <w:t xml:space="preserve"> </w:t>
            </w:r>
            <w:r w:rsidRPr="00957A0B">
              <w:rPr>
                <w:rFonts w:ascii="Arial" w:hAnsi="Arial" w:cs="Arial"/>
                <w:color w:val="000000" w:themeColor="text1"/>
                <w:sz w:val="20"/>
                <w:szCs w:val="20"/>
              </w:rPr>
              <w:t xml:space="preserve">has been </w:t>
            </w:r>
            <w:r w:rsidR="00572D2F" w:rsidRPr="00957A0B">
              <w:rPr>
                <w:rFonts w:ascii="Arial" w:hAnsi="Arial" w:cs="Arial"/>
                <w:b/>
                <w:bCs/>
                <w:color w:val="000000" w:themeColor="text1"/>
                <w:sz w:val="20"/>
                <w:szCs w:val="20"/>
              </w:rPr>
              <w:t>preliminarily tested</w:t>
            </w:r>
            <w:r w:rsidRPr="00957A0B">
              <w:rPr>
                <w:rFonts w:ascii="Arial" w:hAnsi="Arial" w:cs="Arial"/>
                <w:b/>
                <w:bCs/>
                <w:color w:val="000000" w:themeColor="text1"/>
                <w:sz w:val="20"/>
                <w:szCs w:val="20"/>
              </w:rPr>
              <w:t xml:space="preserve"> at the spine clinics</w:t>
            </w:r>
            <w:r w:rsidRPr="00957A0B">
              <w:rPr>
                <w:rFonts w:ascii="Arial" w:hAnsi="Arial" w:cs="Arial"/>
                <w:color w:val="000000" w:themeColor="text1"/>
                <w:sz w:val="20"/>
                <w:szCs w:val="20"/>
              </w:rPr>
              <w:t xml:space="preserve"> of Queen Mary Hospital</w:t>
            </w:r>
            <w:r w:rsidR="00572D2F" w:rsidRPr="00957A0B">
              <w:rPr>
                <w:rFonts w:ascii="Arial" w:hAnsi="Arial" w:cs="Arial"/>
                <w:color w:val="000000" w:themeColor="text1"/>
                <w:sz w:val="20"/>
                <w:szCs w:val="20"/>
              </w:rPr>
              <w:t xml:space="preserve"> </w:t>
            </w:r>
            <w:r w:rsidRPr="00957A0B">
              <w:rPr>
                <w:rFonts w:ascii="Arial" w:hAnsi="Arial" w:cs="Arial"/>
                <w:color w:val="000000" w:themeColor="text1"/>
                <w:sz w:val="20"/>
                <w:szCs w:val="20"/>
              </w:rPr>
              <w:t xml:space="preserve">at </w:t>
            </w:r>
            <w:r w:rsidR="0060195B" w:rsidRPr="00957A0B">
              <w:rPr>
                <w:rFonts w:ascii="Arial" w:hAnsi="Arial" w:cs="Arial"/>
                <w:color w:val="000000" w:themeColor="text1"/>
                <w:sz w:val="20"/>
                <w:szCs w:val="20"/>
              </w:rPr>
              <w:t>patients</w:t>
            </w:r>
            <w:r w:rsidRPr="00957A0B">
              <w:rPr>
                <w:rFonts w:ascii="Arial" w:hAnsi="Arial" w:cs="Arial"/>
                <w:color w:val="000000" w:themeColor="text1"/>
                <w:sz w:val="20"/>
                <w:szCs w:val="20"/>
              </w:rPr>
              <w:t xml:space="preserve">’ mobile devices (including smartphones and tablets). Spine specialists at </w:t>
            </w:r>
            <w:proofErr w:type="spellStart"/>
            <w:r w:rsidR="0077480F" w:rsidRPr="00957A0B">
              <w:rPr>
                <w:rFonts w:ascii="Arial" w:hAnsi="Arial" w:cs="Arial"/>
                <w:color w:val="000000" w:themeColor="text1"/>
                <w:sz w:val="20"/>
                <w:szCs w:val="20"/>
              </w:rPr>
              <w:t>MacLehose</w:t>
            </w:r>
            <w:proofErr w:type="spellEnd"/>
            <w:r w:rsidR="0077480F" w:rsidRPr="00957A0B">
              <w:rPr>
                <w:rFonts w:ascii="Arial" w:hAnsi="Arial" w:cs="Arial"/>
                <w:color w:val="000000" w:themeColor="text1"/>
                <w:sz w:val="20"/>
                <w:szCs w:val="20"/>
              </w:rPr>
              <w:t xml:space="preserve"> Medical Rehabilitation Centre</w:t>
            </w:r>
            <w:r w:rsidR="0077480F" w:rsidRPr="00957A0B">
              <w:rPr>
                <w:rFonts w:ascii="Arial" w:hAnsi="Arial" w:cs="Arial"/>
                <w:color w:val="000000" w:themeColor="text1"/>
                <w:sz w:val="20"/>
                <w:szCs w:val="20"/>
                <w:lang w:val="en-US"/>
              </w:rPr>
              <w:t xml:space="preserve">, </w:t>
            </w:r>
            <w:r w:rsidR="0077480F" w:rsidRPr="00957A0B">
              <w:rPr>
                <w:rFonts w:ascii="Arial" w:hAnsi="Arial" w:cs="Arial"/>
                <w:color w:val="000000" w:themeColor="text1"/>
                <w:sz w:val="20"/>
                <w:szCs w:val="20"/>
              </w:rPr>
              <w:t xml:space="preserve">Queen Elizabeth Hospital and Pamela Youde </w:t>
            </w:r>
            <w:proofErr w:type="spellStart"/>
            <w:r w:rsidR="0077480F" w:rsidRPr="00957A0B">
              <w:rPr>
                <w:rFonts w:ascii="Arial" w:hAnsi="Arial" w:cs="Arial"/>
                <w:color w:val="000000" w:themeColor="text1"/>
                <w:sz w:val="20"/>
                <w:szCs w:val="20"/>
              </w:rPr>
              <w:t>Nethersole</w:t>
            </w:r>
            <w:proofErr w:type="spellEnd"/>
            <w:r w:rsidR="0077480F" w:rsidRPr="00957A0B">
              <w:rPr>
                <w:rFonts w:ascii="Arial" w:hAnsi="Arial" w:cs="Arial"/>
                <w:color w:val="000000" w:themeColor="text1"/>
                <w:sz w:val="20"/>
                <w:szCs w:val="20"/>
              </w:rPr>
              <w:t xml:space="preserve"> Eastern Hospital</w:t>
            </w:r>
            <w:r w:rsidR="0077480F" w:rsidRPr="00957A0B" w:rsidDel="0077480F">
              <w:rPr>
                <w:rFonts w:ascii="Arial" w:hAnsi="Arial" w:cs="Arial"/>
                <w:color w:val="000000" w:themeColor="text1"/>
                <w:sz w:val="20"/>
                <w:szCs w:val="20"/>
              </w:rPr>
              <w:t xml:space="preserve"> </w:t>
            </w:r>
            <w:r w:rsidRPr="00957A0B">
              <w:rPr>
                <w:rFonts w:ascii="Arial" w:hAnsi="Arial" w:cs="Arial"/>
                <w:color w:val="000000" w:themeColor="text1"/>
                <w:sz w:val="20"/>
                <w:szCs w:val="20"/>
              </w:rPr>
              <w:t>have also had the application installed on their devices and provided written supporting document for collaborating with us on the prospective validation study of the platform.</w:t>
            </w:r>
            <w:r w:rsidR="00CB4173" w:rsidRPr="00957A0B">
              <w:rPr>
                <w:rFonts w:ascii="Arial" w:hAnsi="Arial" w:cs="Arial"/>
                <w:color w:val="000000" w:themeColor="text1"/>
                <w:sz w:val="20"/>
                <w:szCs w:val="20"/>
              </w:rPr>
              <w:t xml:space="preserve"> Clinicians from </w:t>
            </w:r>
            <w:r w:rsidR="00A3011C" w:rsidRPr="00957A0B">
              <w:rPr>
                <w:rFonts w:ascii="Arial" w:hAnsi="Arial" w:cs="Arial"/>
                <w:color w:val="000000" w:themeColor="text1"/>
                <w:sz w:val="20"/>
                <w:szCs w:val="20"/>
              </w:rPr>
              <w:t>the participating centres</w:t>
            </w:r>
            <w:r w:rsidR="00CB4173" w:rsidRPr="00957A0B">
              <w:rPr>
                <w:rFonts w:ascii="Arial" w:hAnsi="Arial" w:cs="Arial"/>
                <w:color w:val="000000" w:themeColor="text1"/>
                <w:sz w:val="20"/>
                <w:szCs w:val="20"/>
              </w:rPr>
              <w:t xml:space="preserve"> had long history in collaborating with Queen Mary Hospital by exchanging surgeons for training and communication in the past years. </w:t>
            </w:r>
            <w:r w:rsidR="00F70E44" w:rsidRPr="00957A0B">
              <w:rPr>
                <w:rFonts w:ascii="Arial" w:hAnsi="Arial" w:cs="Arial"/>
                <w:color w:val="000000" w:themeColor="text1"/>
                <w:sz w:val="20"/>
                <w:szCs w:val="20"/>
              </w:rPr>
              <w:t>Since the early development stages of MSKalign, s</w:t>
            </w:r>
            <w:r w:rsidR="008348F3" w:rsidRPr="00957A0B">
              <w:rPr>
                <w:rFonts w:ascii="Arial" w:hAnsi="Arial" w:cs="Arial"/>
                <w:color w:val="000000" w:themeColor="text1"/>
                <w:sz w:val="20"/>
                <w:szCs w:val="20"/>
              </w:rPr>
              <w:t xml:space="preserve">pine specialists and physiotherapists from </w:t>
            </w:r>
            <w:r w:rsidR="00A3011C" w:rsidRPr="00957A0B">
              <w:rPr>
                <w:rFonts w:ascii="Arial" w:hAnsi="Arial" w:cs="Arial"/>
                <w:color w:val="000000" w:themeColor="text1"/>
                <w:sz w:val="20"/>
                <w:szCs w:val="20"/>
              </w:rPr>
              <w:t>participating</w:t>
            </w:r>
            <w:r w:rsidR="008348F3" w:rsidRPr="00957A0B">
              <w:rPr>
                <w:rFonts w:ascii="Arial" w:hAnsi="Arial" w:cs="Arial"/>
                <w:color w:val="000000" w:themeColor="text1"/>
                <w:sz w:val="20"/>
                <w:szCs w:val="20"/>
              </w:rPr>
              <w:t xml:space="preserve"> medical </w:t>
            </w:r>
            <w:r w:rsidR="00A3011C" w:rsidRPr="00957A0B">
              <w:rPr>
                <w:rFonts w:ascii="Arial" w:hAnsi="Arial" w:cs="Arial"/>
                <w:color w:val="000000" w:themeColor="text1"/>
                <w:sz w:val="20"/>
                <w:szCs w:val="20"/>
              </w:rPr>
              <w:t>centre</w:t>
            </w:r>
            <w:r w:rsidR="008348F3" w:rsidRPr="00957A0B">
              <w:rPr>
                <w:rFonts w:ascii="Arial" w:hAnsi="Arial" w:cs="Arial"/>
                <w:color w:val="000000" w:themeColor="text1"/>
                <w:sz w:val="20"/>
                <w:szCs w:val="20"/>
              </w:rPr>
              <w:t>s worked together to develop the educational material and basic movement patterns included in the PT plans.</w:t>
            </w:r>
          </w:p>
          <w:p w14:paraId="364F5E9D" w14:textId="77777777" w:rsidR="003A0E07" w:rsidRPr="00C73F59" w:rsidRDefault="003A0E07" w:rsidP="0049269F">
            <w:pPr>
              <w:tabs>
                <w:tab w:val="left" w:pos="9120"/>
              </w:tabs>
              <w:spacing w:after="120"/>
              <w:ind w:right="2130"/>
              <w:jc w:val="both"/>
              <w:rPr>
                <w:rFonts w:ascii="Arial" w:hAnsi="Arial" w:cs="Arial"/>
                <w:color w:val="000000" w:themeColor="text1"/>
                <w:sz w:val="20"/>
                <w:szCs w:val="20"/>
                <w:lang w:val="en-US"/>
              </w:rPr>
            </w:pPr>
          </w:p>
          <w:p w14:paraId="0521E51E" w14:textId="1121AFF5" w:rsidR="0029789D" w:rsidRPr="00957A0B" w:rsidRDefault="0029789D" w:rsidP="0049269F">
            <w:pPr>
              <w:pStyle w:val="ListParagraph"/>
              <w:numPr>
                <w:ilvl w:val="0"/>
                <w:numId w:val="8"/>
              </w:numPr>
              <w:tabs>
                <w:tab w:val="left" w:pos="9120"/>
              </w:tabs>
              <w:spacing w:after="120"/>
              <w:ind w:left="916" w:right="2130"/>
              <w:jc w:val="both"/>
              <w:rPr>
                <w:rFonts w:ascii="Arial" w:hAnsi="Arial" w:cs="Arial"/>
                <w:color w:val="000000" w:themeColor="text1"/>
                <w:sz w:val="20"/>
                <w:szCs w:val="20"/>
              </w:rPr>
            </w:pPr>
            <w:r w:rsidRPr="00957A0B">
              <w:rPr>
                <w:rFonts w:ascii="Arial" w:hAnsi="Arial" w:cs="Arial"/>
                <w:color w:val="000000" w:themeColor="text1"/>
                <w:sz w:val="20"/>
                <w:szCs w:val="20"/>
              </w:rPr>
              <w:t>Technical Novelty Capacity</w:t>
            </w:r>
          </w:p>
          <w:p w14:paraId="6CEB4464" w14:textId="4EB81411" w:rsidR="0029789D" w:rsidRPr="00957A0B" w:rsidRDefault="00615EC7" w:rsidP="0049269F">
            <w:pPr>
              <w:tabs>
                <w:tab w:val="left" w:pos="-720"/>
                <w:tab w:val="left" w:pos="0"/>
                <w:tab w:val="left" w:pos="580"/>
                <w:tab w:val="left" w:pos="1076"/>
                <w:tab w:val="left" w:pos="1440"/>
              </w:tabs>
              <w:suppressAutoHyphens/>
              <w:snapToGrid w:val="0"/>
              <w:spacing w:line="300" w:lineRule="exact"/>
              <w:ind w:firstLine="405"/>
              <w:jc w:val="both"/>
              <w:rPr>
                <w:rFonts w:ascii="Arial" w:hAnsi="Arial" w:cs="Arial"/>
                <w:color w:val="000000" w:themeColor="text1"/>
                <w:sz w:val="20"/>
                <w:szCs w:val="20"/>
                <w:lang w:val="en-US"/>
              </w:rPr>
            </w:pPr>
            <w:r w:rsidRPr="00957A0B">
              <w:rPr>
                <w:rFonts w:ascii="Arial" w:hAnsi="Arial" w:cs="Arial"/>
                <w:color w:val="000000" w:themeColor="text1"/>
                <w:sz w:val="20"/>
                <w:szCs w:val="20"/>
              </w:rPr>
              <w:t xml:space="preserve">We have achieved </w:t>
            </w:r>
            <w:r w:rsidR="00572D2F" w:rsidRPr="00957A0B">
              <w:rPr>
                <w:rFonts w:ascii="Arial" w:hAnsi="Arial" w:cs="Arial"/>
                <w:color w:val="000000" w:themeColor="text1"/>
                <w:sz w:val="20"/>
                <w:szCs w:val="20"/>
              </w:rPr>
              <w:t xml:space="preserve">AI auto-evaluation </w:t>
            </w:r>
            <w:r w:rsidR="00F6641D" w:rsidRPr="00957A0B">
              <w:rPr>
                <w:rFonts w:ascii="Arial" w:hAnsi="Arial" w:cs="Arial"/>
                <w:color w:val="000000" w:themeColor="text1"/>
                <w:sz w:val="20"/>
                <w:szCs w:val="20"/>
              </w:rPr>
              <w:t xml:space="preserve">of </w:t>
            </w:r>
            <w:r w:rsidRPr="00957A0B">
              <w:rPr>
                <w:rFonts w:ascii="Arial" w:hAnsi="Arial" w:cs="Arial"/>
                <w:color w:val="000000" w:themeColor="text1"/>
                <w:sz w:val="20"/>
                <w:szCs w:val="20"/>
              </w:rPr>
              <w:t xml:space="preserve">the </w:t>
            </w:r>
            <w:r w:rsidR="006944CA" w:rsidRPr="00957A0B">
              <w:rPr>
                <w:rFonts w:ascii="Arial" w:hAnsi="Arial" w:cs="Arial"/>
                <w:color w:val="000000" w:themeColor="text1"/>
                <w:sz w:val="20"/>
                <w:szCs w:val="20"/>
              </w:rPr>
              <w:t xml:space="preserve">causes of </w:t>
            </w:r>
            <w:r w:rsidR="00856B9F" w:rsidRPr="00957A0B">
              <w:rPr>
                <w:rFonts w:ascii="Arial" w:hAnsi="Arial" w:cs="Arial"/>
                <w:color w:val="000000" w:themeColor="text1"/>
                <w:sz w:val="20"/>
                <w:szCs w:val="20"/>
              </w:rPr>
              <w:t>LBP</w:t>
            </w:r>
            <w:r w:rsidRPr="00957A0B">
              <w:rPr>
                <w:rFonts w:ascii="Arial" w:hAnsi="Arial" w:cs="Arial"/>
                <w:color w:val="000000" w:themeColor="text1"/>
                <w:sz w:val="20"/>
                <w:szCs w:val="20"/>
                <w:lang w:val="en-US"/>
              </w:rPr>
              <w:t xml:space="preserve"> </w:t>
            </w:r>
            <w:r w:rsidRPr="00957A0B">
              <w:rPr>
                <w:rFonts w:ascii="Arial" w:hAnsi="Arial" w:cs="Arial"/>
                <w:color w:val="000000" w:themeColor="text1"/>
                <w:sz w:val="20"/>
                <w:szCs w:val="20"/>
              </w:rPr>
              <w:t>based on</w:t>
            </w:r>
            <w:r w:rsidR="00F6641D" w:rsidRPr="00957A0B">
              <w:rPr>
                <w:rFonts w:ascii="Arial" w:hAnsi="Arial" w:cs="Arial"/>
                <w:color w:val="000000" w:themeColor="text1"/>
                <w:sz w:val="20"/>
                <w:szCs w:val="20"/>
              </w:rPr>
              <w:t xml:space="preserve"> </w:t>
            </w:r>
            <w:r w:rsidR="00572D2F" w:rsidRPr="00957A0B">
              <w:rPr>
                <w:rFonts w:ascii="Arial" w:hAnsi="Arial" w:cs="Arial"/>
                <w:color w:val="000000" w:themeColor="text1"/>
                <w:sz w:val="20"/>
                <w:szCs w:val="20"/>
              </w:rPr>
              <w:t xml:space="preserve">structural data collection </w:t>
            </w:r>
            <w:r w:rsidR="005414F5" w:rsidRPr="00957A0B">
              <w:rPr>
                <w:rFonts w:ascii="Arial" w:hAnsi="Arial" w:cs="Arial"/>
                <w:color w:val="000000" w:themeColor="text1"/>
                <w:sz w:val="20"/>
                <w:szCs w:val="20"/>
              </w:rPr>
              <w:t xml:space="preserve">through dynamic questionnaire </w:t>
            </w:r>
            <w:r w:rsidR="00F6641D" w:rsidRPr="00957A0B">
              <w:rPr>
                <w:rFonts w:ascii="Arial" w:hAnsi="Arial" w:cs="Arial"/>
                <w:color w:val="000000" w:themeColor="text1"/>
                <w:sz w:val="20"/>
                <w:szCs w:val="20"/>
              </w:rPr>
              <w:t>and</w:t>
            </w:r>
            <w:r w:rsidR="00572D2F" w:rsidRPr="00957A0B">
              <w:rPr>
                <w:rFonts w:ascii="Arial" w:hAnsi="Arial" w:cs="Arial"/>
                <w:color w:val="000000" w:themeColor="text1"/>
                <w:sz w:val="20"/>
                <w:szCs w:val="20"/>
              </w:rPr>
              <w:t xml:space="preserve"> </w:t>
            </w:r>
            <w:r w:rsidR="00F01FD5" w:rsidRPr="00957A0B">
              <w:rPr>
                <w:rFonts w:ascii="Arial" w:hAnsi="Arial" w:cs="Arial"/>
                <w:color w:val="000000" w:themeColor="text1"/>
                <w:sz w:val="20"/>
                <w:szCs w:val="20"/>
              </w:rPr>
              <w:t>motion analysis</w:t>
            </w:r>
            <w:r w:rsidR="006E4C7F" w:rsidRPr="00957A0B">
              <w:rPr>
                <w:rFonts w:ascii="Arial" w:hAnsi="Arial" w:cs="Arial"/>
                <w:color w:val="000000" w:themeColor="text1"/>
                <w:sz w:val="20"/>
                <w:szCs w:val="20"/>
              </w:rPr>
              <w:t xml:space="preserve"> </w:t>
            </w:r>
            <w:r w:rsidR="00F6641D" w:rsidRPr="00957A0B">
              <w:rPr>
                <w:rFonts w:ascii="Arial" w:hAnsi="Arial" w:cs="Arial"/>
                <w:color w:val="000000" w:themeColor="text1"/>
                <w:sz w:val="20"/>
                <w:szCs w:val="20"/>
              </w:rPr>
              <w:t xml:space="preserve">through </w:t>
            </w:r>
            <w:r w:rsidR="006E4C7F" w:rsidRPr="00957A0B">
              <w:rPr>
                <w:rFonts w:ascii="Arial" w:hAnsi="Arial" w:cs="Arial"/>
                <w:color w:val="000000" w:themeColor="text1"/>
                <w:sz w:val="20"/>
                <w:szCs w:val="20"/>
              </w:rPr>
              <w:t>3D pos</w:t>
            </w:r>
            <w:r w:rsidR="00F6641D" w:rsidRPr="00957A0B">
              <w:rPr>
                <w:rFonts w:ascii="Arial" w:hAnsi="Arial" w:cs="Arial"/>
                <w:color w:val="000000" w:themeColor="text1"/>
                <w:sz w:val="20"/>
                <w:szCs w:val="20"/>
              </w:rPr>
              <w:t>e</w:t>
            </w:r>
            <w:r w:rsidR="006E4C7F" w:rsidRPr="00957A0B">
              <w:rPr>
                <w:rFonts w:ascii="Arial" w:hAnsi="Arial" w:cs="Arial"/>
                <w:color w:val="000000" w:themeColor="text1"/>
                <w:sz w:val="20"/>
                <w:szCs w:val="20"/>
              </w:rPr>
              <w:t xml:space="preserve"> detection</w:t>
            </w:r>
            <w:r w:rsidR="00F6641D" w:rsidRPr="00957A0B">
              <w:rPr>
                <w:rFonts w:ascii="Arial" w:hAnsi="Arial" w:cs="Arial"/>
                <w:color w:val="000000" w:themeColor="text1"/>
                <w:sz w:val="20"/>
                <w:szCs w:val="20"/>
              </w:rPr>
              <w:t>.</w:t>
            </w:r>
            <w:r w:rsidR="006A4A13" w:rsidRPr="00957A0B">
              <w:rPr>
                <w:rFonts w:ascii="Arial" w:hAnsi="Arial" w:cs="Arial"/>
                <w:color w:val="000000" w:themeColor="text1"/>
                <w:sz w:val="20"/>
                <w:szCs w:val="20"/>
              </w:rPr>
              <w:t xml:space="preserve"> Our AI model </w:t>
            </w:r>
            <w:r w:rsidRPr="00957A0B">
              <w:rPr>
                <w:rFonts w:ascii="Arial" w:hAnsi="Arial" w:cs="Arial"/>
                <w:color w:val="000000" w:themeColor="text1"/>
                <w:sz w:val="20"/>
                <w:szCs w:val="20"/>
              </w:rPr>
              <w:t>can</w:t>
            </w:r>
            <w:r w:rsidR="006A4A13" w:rsidRPr="00957A0B">
              <w:rPr>
                <w:rFonts w:ascii="Arial" w:hAnsi="Arial" w:cs="Arial"/>
                <w:color w:val="000000" w:themeColor="text1"/>
                <w:sz w:val="20"/>
                <w:szCs w:val="20"/>
              </w:rPr>
              <w:t xml:space="preserve"> </w:t>
            </w:r>
            <w:r w:rsidR="006A4A13" w:rsidRPr="00957A0B">
              <w:rPr>
                <w:rFonts w:ascii="Arial" w:hAnsi="Arial" w:cs="Arial"/>
                <w:b/>
                <w:bCs/>
                <w:color w:val="000000" w:themeColor="text1"/>
                <w:sz w:val="20"/>
                <w:szCs w:val="20"/>
              </w:rPr>
              <w:t>automatically classif</w:t>
            </w:r>
            <w:r w:rsidRPr="00957A0B">
              <w:rPr>
                <w:rFonts w:ascii="Arial" w:hAnsi="Arial" w:cs="Arial"/>
                <w:b/>
                <w:bCs/>
                <w:color w:val="000000" w:themeColor="text1"/>
                <w:sz w:val="20"/>
                <w:szCs w:val="20"/>
              </w:rPr>
              <w:t>y</w:t>
            </w:r>
            <w:r w:rsidR="006A4A13" w:rsidRPr="00957A0B">
              <w:rPr>
                <w:rFonts w:ascii="Arial" w:hAnsi="Arial" w:cs="Arial"/>
                <w:color w:val="000000" w:themeColor="text1"/>
                <w:sz w:val="20"/>
                <w:szCs w:val="20"/>
              </w:rPr>
              <w:t xml:space="preserve"> patients into two groups: </w:t>
            </w:r>
            <w:r w:rsidR="00856B9F" w:rsidRPr="00957A0B">
              <w:rPr>
                <w:rFonts w:ascii="Arial" w:hAnsi="Arial" w:cs="Arial"/>
                <w:color w:val="000000" w:themeColor="text1"/>
                <w:sz w:val="20"/>
                <w:szCs w:val="20"/>
              </w:rPr>
              <w:t>LBP</w:t>
            </w:r>
            <w:r w:rsidR="006A4A13" w:rsidRPr="00957A0B">
              <w:rPr>
                <w:rFonts w:ascii="Arial" w:hAnsi="Arial" w:cs="Arial"/>
                <w:color w:val="000000" w:themeColor="text1"/>
                <w:sz w:val="20"/>
                <w:szCs w:val="20"/>
              </w:rPr>
              <w:t xml:space="preserve"> patients with a </w:t>
            </w:r>
            <w:r w:rsidR="001D1154" w:rsidRPr="00957A0B">
              <w:rPr>
                <w:rFonts w:ascii="Arial" w:hAnsi="Arial" w:cs="Arial"/>
                <w:color w:val="000000" w:themeColor="text1"/>
                <w:sz w:val="20"/>
                <w:szCs w:val="20"/>
              </w:rPr>
              <w:t>pathoanatomical</w:t>
            </w:r>
            <w:r w:rsidR="006A4A13" w:rsidRPr="00957A0B">
              <w:rPr>
                <w:rFonts w:ascii="Arial" w:hAnsi="Arial" w:cs="Arial"/>
                <w:color w:val="000000" w:themeColor="text1"/>
                <w:sz w:val="20"/>
                <w:szCs w:val="20"/>
              </w:rPr>
              <w:t xml:space="preserve"> cause, </w:t>
            </w:r>
            <w:r w:rsidRPr="00957A0B">
              <w:rPr>
                <w:rFonts w:ascii="Arial" w:hAnsi="Arial" w:cs="Arial"/>
                <w:color w:val="000000" w:themeColor="text1"/>
                <w:sz w:val="20"/>
                <w:szCs w:val="20"/>
              </w:rPr>
              <w:t xml:space="preserve">who </w:t>
            </w:r>
            <w:r w:rsidR="006A4A13" w:rsidRPr="00957A0B">
              <w:rPr>
                <w:rFonts w:ascii="Arial" w:hAnsi="Arial" w:cs="Arial"/>
                <w:color w:val="000000" w:themeColor="text1"/>
                <w:sz w:val="20"/>
                <w:szCs w:val="20"/>
              </w:rPr>
              <w:t xml:space="preserve">thus need </w:t>
            </w:r>
            <w:r w:rsidR="006A4A13" w:rsidRPr="00957A0B">
              <w:rPr>
                <w:rFonts w:ascii="Arial" w:hAnsi="Arial" w:cs="Arial"/>
                <w:b/>
                <w:bCs/>
                <w:color w:val="000000" w:themeColor="text1"/>
                <w:sz w:val="20"/>
                <w:szCs w:val="20"/>
              </w:rPr>
              <w:t>immediate medical attention</w:t>
            </w:r>
            <w:r w:rsidR="006A4A13" w:rsidRPr="00957A0B">
              <w:rPr>
                <w:rFonts w:ascii="Arial" w:hAnsi="Arial" w:cs="Arial"/>
                <w:color w:val="000000" w:themeColor="text1"/>
                <w:sz w:val="20"/>
                <w:szCs w:val="20"/>
              </w:rPr>
              <w:t xml:space="preserve">, and patients who had back pain for unspecified reasons (non-specific </w:t>
            </w:r>
            <w:r w:rsidR="00856B9F" w:rsidRPr="00957A0B">
              <w:rPr>
                <w:rFonts w:ascii="Arial" w:hAnsi="Arial" w:cs="Arial"/>
                <w:color w:val="000000" w:themeColor="text1"/>
                <w:sz w:val="20"/>
                <w:szCs w:val="20"/>
              </w:rPr>
              <w:t>LBP</w:t>
            </w:r>
            <w:r w:rsidR="006A4A13" w:rsidRPr="00957A0B">
              <w:rPr>
                <w:rFonts w:ascii="Arial" w:hAnsi="Arial" w:cs="Arial"/>
                <w:color w:val="000000" w:themeColor="text1"/>
                <w:sz w:val="20"/>
                <w:szCs w:val="20"/>
              </w:rPr>
              <w:t>)</w:t>
            </w:r>
            <w:r w:rsidR="00182A6D" w:rsidRPr="00957A0B">
              <w:rPr>
                <w:rFonts w:ascii="Arial" w:hAnsi="Arial" w:cs="Arial"/>
                <w:color w:val="000000" w:themeColor="text1"/>
                <w:sz w:val="20"/>
                <w:szCs w:val="20"/>
              </w:rPr>
              <w:t xml:space="preserve">, who will be provided with </w:t>
            </w:r>
            <w:r w:rsidR="00C81514" w:rsidRPr="00957A0B">
              <w:rPr>
                <w:rFonts w:ascii="Arial" w:hAnsi="Arial" w:cs="Arial"/>
                <w:b/>
                <w:bCs/>
                <w:color w:val="000000" w:themeColor="text1"/>
                <w:sz w:val="20"/>
                <w:szCs w:val="20"/>
              </w:rPr>
              <w:t>digital</w:t>
            </w:r>
            <w:r w:rsidR="00C81514" w:rsidRPr="00957A0B">
              <w:rPr>
                <w:rFonts w:ascii="Arial" w:hAnsi="Arial" w:cs="Arial"/>
                <w:color w:val="000000" w:themeColor="text1"/>
                <w:sz w:val="20"/>
                <w:szCs w:val="20"/>
              </w:rPr>
              <w:t xml:space="preserve"> </w:t>
            </w:r>
            <w:r w:rsidR="00182A6D" w:rsidRPr="00957A0B">
              <w:rPr>
                <w:rFonts w:ascii="Arial" w:hAnsi="Arial" w:cs="Arial"/>
                <w:b/>
                <w:bCs/>
                <w:color w:val="000000" w:themeColor="text1"/>
                <w:sz w:val="20"/>
                <w:szCs w:val="20"/>
              </w:rPr>
              <w:t>self-management plans</w:t>
            </w:r>
            <w:r w:rsidR="00182A6D" w:rsidRPr="00957A0B">
              <w:rPr>
                <w:rFonts w:ascii="Arial" w:hAnsi="Arial" w:cs="Arial"/>
                <w:color w:val="000000" w:themeColor="text1"/>
                <w:sz w:val="20"/>
                <w:szCs w:val="20"/>
              </w:rPr>
              <w:t xml:space="preserve"> on the MSKalign platform</w:t>
            </w:r>
            <w:r w:rsidR="006A4A13" w:rsidRPr="00957A0B">
              <w:rPr>
                <w:rFonts w:ascii="Arial" w:hAnsi="Arial" w:cs="Arial"/>
                <w:color w:val="000000" w:themeColor="text1"/>
                <w:sz w:val="20"/>
                <w:szCs w:val="20"/>
              </w:rPr>
              <w:t>.</w:t>
            </w:r>
            <w:r w:rsidR="00F70E44" w:rsidRPr="00957A0B">
              <w:rPr>
                <w:rFonts w:ascii="Arial" w:hAnsi="Arial" w:cs="Arial"/>
                <w:color w:val="000000" w:themeColor="text1"/>
                <w:sz w:val="20"/>
                <w:szCs w:val="20"/>
              </w:rPr>
              <w:t xml:space="preserve"> </w:t>
            </w:r>
          </w:p>
          <w:p w14:paraId="69D6B837" w14:textId="172A2AF5" w:rsidR="00022C61" w:rsidRPr="00957A0B" w:rsidRDefault="00352216">
            <w:pPr>
              <w:ind w:firstLine="405"/>
              <w:jc w:val="both"/>
              <w:rPr>
                <w:rFonts w:ascii="Arial" w:eastAsia="SimSun" w:hAnsi="Arial" w:cs="Arial"/>
                <w:color w:val="000000" w:themeColor="text1"/>
                <w:sz w:val="20"/>
                <w:szCs w:val="20"/>
                <w:lang w:val="en-US" w:eastAsia="zh-CN"/>
              </w:rPr>
            </w:pPr>
            <w:r w:rsidRPr="00957A0B">
              <w:rPr>
                <w:rFonts w:ascii="Arial" w:eastAsia="SimSun" w:hAnsi="Arial" w:cs="Arial"/>
                <w:color w:val="000000" w:themeColor="text1"/>
                <w:sz w:val="20"/>
                <w:szCs w:val="20"/>
                <w:lang w:val="en-US" w:eastAsia="zh-CN"/>
              </w:rPr>
              <w:t>Further, our MSKalign platform</w:t>
            </w:r>
            <w:r w:rsidR="00C17301" w:rsidRPr="00957A0B">
              <w:rPr>
                <w:rFonts w:ascii="Arial" w:eastAsia="SimSun" w:hAnsi="Arial" w:cs="Arial"/>
                <w:color w:val="000000" w:themeColor="text1"/>
                <w:sz w:val="20"/>
                <w:szCs w:val="20"/>
                <w:lang w:val="en-US" w:eastAsia="zh-CN"/>
              </w:rPr>
              <w:t xml:space="preserve"> </w:t>
            </w:r>
            <w:r w:rsidRPr="00957A0B">
              <w:rPr>
                <w:rFonts w:ascii="Arial" w:eastAsia="SimSun" w:hAnsi="Arial" w:cs="Arial"/>
                <w:color w:val="000000" w:themeColor="text1"/>
                <w:sz w:val="20"/>
                <w:szCs w:val="20"/>
                <w:lang w:val="en-US" w:eastAsia="zh-CN"/>
              </w:rPr>
              <w:t xml:space="preserve">provides personalized </w:t>
            </w:r>
            <w:r w:rsidR="006E4C7F" w:rsidRPr="00957A0B">
              <w:rPr>
                <w:rFonts w:ascii="Arial" w:eastAsia="SimSun" w:hAnsi="Arial" w:cs="Arial"/>
                <w:color w:val="000000" w:themeColor="text1"/>
                <w:sz w:val="20"/>
                <w:szCs w:val="20"/>
                <w:lang w:val="en-US" w:eastAsia="zh-CN"/>
              </w:rPr>
              <w:t>PT planning</w:t>
            </w:r>
            <w:r w:rsidRPr="00957A0B">
              <w:rPr>
                <w:rFonts w:ascii="Arial" w:eastAsia="SimSun" w:hAnsi="Arial" w:cs="Arial"/>
                <w:color w:val="000000" w:themeColor="text1"/>
                <w:sz w:val="20"/>
                <w:szCs w:val="20"/>
                <w:lang w:val="en-US" w:eastAsia="zh-CN"/>
              </w:rPr>
              <w:t xml:space="preserve"> that can be delivered</w:t>
            </w:r>
            <w:r w:rsidR="00856B9F" w:rsidRPr="00957A0B">
              <w:rPr>
                <w:rFonts w:ascii="Arial" w:eastAsia="SimSun" w:hAnsi="Arial" w:cs="Arial"/>
                <w:color w:val="000000" w:themeColor="text1"/>
                <w:sz w:val="20"/>
                <w:szCs w:val="20"/>
                <w:lang w:val="en-US" w:eastAsia="zh-CN"/>
              </w:rPr>
              <w:t xml:space="preserve"> on</w:t>
            </w:r>
            <w:r w:rsidRPr="00957A0B">
              <w:rPr>
                <w:rFonts w:ascii="Arial" w:eastAsia="SimSun" w:hAnsi="Arial" w:cs="Arial"/>
                <w:color w:val="000000" w:themeColor="text1"/>
                <w:sz w:val="20"/>
                <w:szCs w:val="20"/>
                <w:lang w:val="en-US" w:eastAsia="zh-CN"/>
              </w:rPr>
              <w:t xml:space="preserve"> mobile device</w:t>
            </w:r>
            <w:r w:rsidR="00F01FD5" w:rsidRPr="00957A0B">
              <w:rPr>
                <w:rFonts w:ascii="Arial" w:eastAsia="SimSun" w:hAnsi="Arial" w:cs="Arial"/>
                <w:color w:val="000000" w:themeColor="text1"/>
                <w:sz w:val="20"/>
                <w:szCs w:val="20"/>
                <w:lang w:val="en-US" w:eastAsia="zh-CN"/>
              </w:rPr>
              <w:t xml:space="preserve">, by adapting the </w:t>
            </w:r>
            <w:r w:rsidR="00615EC7" w:rsidRPr="00957A0B">
              <w:rPr>
                <w:rFonts w:ascii="Arial" w:eastAsia="SimSun" w:hAnsi="Arial" w:cs="Arial"/>
                <w:b/>
                <w:bCs/>
                <w:color w:val="000000" w:themeColor="text1"/>
                <w:sz w:val="20"/>
                <w:szCs w:val="20"/>
                <w:lang w:val="en-US" w:eastAsia="zh-CN"/>
              </w:rPr>
              <w:t>c</w:t>
            </w:r>
            <w:r w:rsidR="00E77793" w:rsidRPr="00957A0B">
              <w:rPr>
                <w:rFonts w:ascii="Arial" w:eastAsia="SimSun" w:hAnsi="Arial" w:cs="Arial"/>
                <w:b/>
                <w:bCs/>
                <w:color w:val="000000" w:themeColor="text1"/>
                <w:sz w:val="20"/>
                <w:szCs w:val="20"/>
                <w:lang w:val="en-US" w:eastAsia="zh-CN"/>
              </w:rPr>
              <w:t>ase-based reasoning (CBR)</w:t>
            </w:r>
            <w:r w:rsidR="00F01FD5" w:rsidRPr="00957A0B">
              <w:rPr>
                <w:rFonts w:ascii="Arial" w:eastAsia="SimSun" w:hAnsi="Arial" w:cs="Arial"/>
                <w:b/>
                <w:bCs/>
                <w:color w:val="000000" w:themeColor="text1"/>
                <w:sz w:val="20"/>
                <w:szCs w:val="20"/>
                <w:lang w:val="en-US" w:eastAsia="zh-CN"/>
              </w:rPr>
              <w:t xml:space="preserve"> </w:t>
            </w:r>
            <w:r w:rsidR="00F01FD5" w:rsidRPr="00957A0B">
              <w:rPr>
                <w:rFonts w:ascii="Arial" w:eastAsia="SimSun" w:hAnsi="Arial" w:cs="Arial"/>
                <w:color w:val="000000" w:themeColor="text1"/>
                <w:sz w:val="20"/>
                <w:szCs w:val="20"/>
                <w:lang w:val="en-US" w:eastAsia="zh-CN"/>
              </w:rPr>
              <w:t>technology</w:t>
            </w:r>
            <w:r w:rsidR="00EE2C0B" w:rsidRPr="00957A0B">
              <w:rPr>
                <w:rFonts w:ascii="Arial" w:eastAsia="SimSun" w:hAnsi="Arial" w:cs="Arial"/>
                <w:color w:val="000000" w:themeColor="text1"/>
                <w:sz w:val="20"/>
                <w:szCs w:val="20"/>
                <w:lang w:val="en-US" w:eastAsia="zh-CN"/>
              </w:rPr>
              <w:t xml:space="preserve"> (Figure 2)</w:t>
            </w:r>
            <w:r w:rsidR="00E77793" w:rsidRPr="00957A0B">
              <w:rPr>
                <w:rFonts w:ascii="Arial" w:eastAsia="SimSun" w:hAnsi="Arial" w:cs="Arial"/>
                <w:color w:val="000000" w:themeColor="text1"/>
                <w:sz w:val="20"/>
                <w:szCs w:val="20"/>
                <w:lang w:val="en-US" w:eastAsia="zh-CN"/>
              </w:rPr>
              <w:t xml:space="preserve">, </w:t>
            </w:r>
            <w:r w:rsidR="00442694" w:rsidRPr="00957A0B">
              <w:rPr>
                <w:rFonts w:ascii="Arial" w:eastAsia="SimSun" w:hAnsi="Arial" w:cs="Arial"/>
                <w:color w:val="000000" w:themeColor="text1"/>
                <w:sz w:val="20"/>
                <w:szCs w:val="20"/>
                <w:lang w:val="en-US" w:eastAsia="zh-CN"/>
              </w:rPr>
              <w:t xml:space="preserve">a knowledge-based approach relying on a case library of past experiences </w:t>
            </w:r>
            <w:r w:rsidR="00E77793" w:rsidRPr="00957A0B">
              <w:rPr>
                <w:rFonts w:ascii="Arial" w:eastAsia="SimSun" w:hAnsi="Arial" w:cs="Arial"/>
                <w:color w:val="000000" w:themeColor="text1"/>
                <w:sz w:val="20"/>
                <w:szCs w:val="20"/>
                <w:lang w:val="en-US" w:eastAsia="zh-CN"/>
              </w:rPr>
              <w:t xml:space="preserve">to tailor </w:t>
            </w:r>
            <w:r w:rsidR="00615EC7" w:rsidRPr="00957A0B">
              <w:rPr>
                <w:rFonts w:ascii="Arial" w:eastAsia="SimSun" w:hAnsi="Arial" w:cs="Arial"/>
                <w:color w:val="000000" w:themeColor="text1"/>
                <w:sz w:val="20"/>
                <w:szCs w:val="20"/>
                <w:lang w:val="en-US" w:eastAsia="zh-CN"/>
              </w:rPr>
              <w:t>a personalized</w:t>
            </w:r>
            <w:r w:rsidR="00E77793" w:rsidRPr="00957A0B">
              <w:rPr>
                <w:rFonts w:ascii="Arial" w:eastAsia="SimSun" w:hAnsi="Arial" w:cs="Arial"/>
                <w:color w:val="000000" w:themeColor="text1"/>
                <w:sz w:val="20"/>
                <w:szCs w:val="20"/>
                <w:lang w:val="en-US" w:eastAsia="zh-CN"/>
              </w:rPr>
              <w:t xml:space="preserve"> PT plan </w:t>
            </w:r>
            <w:r w:rsidR="00615EC7" w:rsidRPr="00957A0B">
              <w:rPr>
                <w:rFonts w:ascii="Arial" w:eastAsia="SimSun" w:hAnsi="Arial" w:cs="Arial"/>
                <w:color w:val="000000" w:themeColor="text1"/>
                <w:sz w:val="20"/>
                <w:szCs w:val="20"/>
                <w:lang w:val="en-US" w:eastAsia="zh-CN"/>
              </w:rPr>
              <w:t xml:space="preserve">for </w:t>
            </w:r>
            <w:r w:rsidR="00442694" w:rsidRPr="00957A0B">
              <w:rPr>
                <w:rFonts w:ascii="Arial" w:eastAsia="SimSun" w:hAnsi="Arial" w:cs="Arial"/>
                <w:color w:val="000000" w:themeColor="text1"/>
                <w:sz w:val="20"/>
                <w:szCs w:val="20"/>
                <w:lang w:val="en-US" w:eastAsia="zh-CN"/>
              </w:rPr>
              <w:t xml:space="preserve">new </w:t>
            </w:r>
            <w:r w:rsidR="00615EC7" w:rsidRPr="00957A0B">
              <w:rPr>
                <w:rFonts w:ascii="Arial" w:eastAsia="SimSun" w:hAnsi="Arial" w:cs="Arial"/>
                <w:color w:val="000000" w:themeColor="text1"/>
                <w:sz w:val="20"/>
                <w:szCs w:val="20"/>
                <w:lang w:val="en-US" w:eastAsia="zh-CN"/>
              </w:rPr>
              <w:t>patients</w:t>
            </w:r>
            <w:r w:rsidR="00E77793" w:rsidRPr="00957A0B">
              <w:rPr>
                <w:rFonts w:ascii="Arial" w:eastAsia="SimSun" w:hAnsi="Arial" w:cs="Arial"/>
                <w:color w:val="000000" w:themeColor="text1"/>
                <w:sz w:val="20"/>
                <w:szCs w:val="20"/>
                <w:lang w:val="en-US" w:eastAsia="zh-CN"/>
              </w:rPr>
              <w:t>, enabling a patient-</w:t>
            </w:r>
            <w:proofErr w:type="spellStart"/>
            <w:r w:rsidR="00A3011C" w:rsidRPr="00957A0B">
              <w:rPr>
                <w:rFonts w:ascii="Arial" w:eastAsia="SimSun" w:hAnsi="Arial" w:cs="Arial"/>
                <w:color w:val="000000" w:themeColor="text1"/>
                <w:sz w:val="20"/>
                <w:szCs w:val="20"/>
                <w:lang w:val="en-US" w:eastAsia="zh-CN"/>
              </w:rPr>
              <w:t>centre</w:t>
            </w:r>
            <w:r w:rsidR="00E77793" w:rsidRPr="00957A0B">
              <w:rPr>
                <w:rFonts w:ascii="Arial" w:eastAsia="SimSun" w:hAnsi="Arial" w:cs="Arial"/>
                <w:color w:val="000000" w:themeColor="text1"/>
                <w:sz w:val="20"/>
                <w:szCs w:val="20"/>
                <w:lang w:val="en-US" w:eastAsia="zh-CN"/>
              </w:rPr>
              <w:t>ed</w:t>
            </w:r>
            <w:proofErr w:type="spellEnd"/>
            <w:r w:rsidR="00E77793" w:rsidRPr="00957A0B">
              <w:rPr>
                <w:rFonts w:ascii="Arial" w:eastAsia="SimSun" w:hAnsi="Arial" w:cs="Arial"/>
                <w:color w:val="000000" w:themeColor="text1"/>
                <w:sz w:val="20"/>
                <w:szCs w:val="20"/>
                <w:lang w:val="en-US" w:eastAsia="zh-CN"/>
              </w:rPr>
              <w:t xml:space="preserve"> intervention based on what has and has not been successful in previous patient cases. </w:t>
            </w:r>
            <w:r w:rsidR="00856B9F" w:rsidRPr="00957A0B">
              <w:rPr>
                <w:rFonts w:ascii="Arial" w:eastAsia="SimSun" w:hAnsi="Arial" w:cs="Arial"/>
                <w:color w:val="000000" w:themeColor="text1"/>
                <w:sz w:val="20"/>
                <w:szCs w:val="20"/>
                <w:lang w:val="en-US" w:eastAsia="zh-CN"/>
              </w:rPr>
              <w:t xml:space="preserve">Having easy access to tailor-made pain management plans will help increase patient adherence to the rehabilitation process. </w:t>
            </w:r>
            <w:r w:rsidR="00686367" w:rsidRPr="00957A0B">
              <w:rPr>
                <w:rFonts w:ascii="Arial" w:eastAsia="SimSun" w:hAnsi="Arial" w:cs="Arial"/>
                <w:color w:val="000000" w:themeColor="text1"/>
                <w:sz w:val="20"/>
                <w:szCs w:val="20"/>
                <w:lang w:val="en-US" w:eastAsia="zh-CN"/>
              </w:rPr>
              <w:t>W</w:t>
            </w:r>
            <w:r w:rsidR="00F01FD5" w:rsidRPr="00957A0B">
              <w:rPr>
                <w:rFonts w:ascii="Arial" w:eastAsia="SimSun" w:hAnsi="Arial" w:cs="Arial"/>
                <w:color w:val="000000" w:themeColor="text1"/>
                <w:sz w:val="20"/>
                <w:szCs w:val="20"/>
                <w:lang w:val="en-US" w:eastAsia="zh-CN"/>
              </w:rPr>
              <w:t xml:space="preserve">hen more </w:t>
            </w:r>
            <w:r w:rsidR="00686367" w:rsidRPr="00957A0B">
              <w:rPr>
                <w:rFonts w:ascii="Arial" w:eastAsia="SimSun" w:hAnsi="Arial" w:cs="Arial"/>
                <w:color w:val="000000" w:themeColor="text1"/>
                <w:sz w:val="20"/>
                <w:szCs w:val="20"/>
                <w:lang w:val="en-US" w:eastAsia="zh-CN"/>
              </w:rPr>
              <w:t>follow-up</w:t>
            </w:r>
            <w:r w:rsidR="00F01FD5" w:rsidRPr="00957A0B">
              <w:rPr>
                <w:rFonts w:ascii="Arial" w:eastAsia="SimSun" w:hAnsi="Arial" w:cs="Arial"/>
                <w:color w:val="000000" w:themeColor="text1"/>
                <w:sz w:val="20"/>
                <w:szCs w:val="20"/>
                <w:lang w:val="en-US" w:eastAsia="zh-CN"/>
              </w:rPr>
              <w:t xml:space="preserve"> </w:t>
            </w:r>
            <w:r w:rsidR="00686367" w:rsidRPr="00957A0B">
              <w:rPr>
                <w:rFonts w:ascii="Arial" w:eastAsia="SimSun" w:hAnsi="Arial" w:cs="Arial"/>
                <w:color w:val="000000" w:themeColor="text1"/>
                <w:sz w:val="20"/>
                <w:szCs w:val="20"/>
                <w:lang w:val="en-US" w:eastAsia="zh-CN"/>
              </w:rPr>
              <w:t xml:space="preserve">data </w:t>
            </w:r>
            <w:r w:rsidR="00F01FD5" w:rsidRPr="00957A0B">
              <w:rPr>
                <w:rFonts w:ascii="Arial" w:eastAsia="SimSun" w:hAnsi="Arial" w:cs="Arial"/>
                <w:color w:val="000000" w:themeColor="text1"/>
                <w:sz w:val="20"/>
                <w:szCs w:val="20"/>
                <w:lang w:val="en-US" w:eastAsia="zh-CN"/>
              </w:rPr>
              <w:t>are collected</w:t>
            </w:r>
            <w:r w:rsidR="00846198" w:rsidRPr="00957A0B">
              <w:rPr>
                <w:rFonts w:ascii="Arial" w:eastAsia="SimSun" w:hAnsi="Arial" w:cs="Arial"/>
                <w:color w:val="000000" w:themeColor="text1"/>
                <w:sz w:val="20"/>
                <w:szCs w:val="20"/>
                <w:lang w:val="en-US" w:eastAsia="zh-CN"/>
              </w:rPr>
              <w:t xml:space="preserve">, </w:t>
            </w:r>
            <w:r w:rsidR="00282FCC" w:rsidRPr="00957A0B">
              <w:rPr>
                <w:rFonts w:ascii="Arial" w:eastAsia="SimSun" w:hAnsi="Arial" w:cs="Arial"/>
                <w:color w:val="000000" w:themeColor="text1"/>
                <w:sz w:val="20"/>
                <w:szCs w:val="20"/>
                <w:lang w:val="en-US" w:eastAsia="zh-CN"/>
              </w:rPr>
              <w:t xml:space="preserve">we plan to optimize and update personalized exercise programs using </w:t>
            </w:r>
            <w:r w:rsidR="00282FCC" w:rsidRPr="00957A0B">
              <w:rPr>
                <w:rFonts w:ascii="Arial" w:eastAsia="SimSun" w:hAnsi="Arial" w:cs="Arial"/>
                <w:b/>
                <w:bCs/>
                <w:color w:val="000000" w:themeColor="text1"/>
                <w:sz w:val="20"/>
                <w:szCs w:val="20"/>
                <w:lang w:val="en-US" w:eastAsia="zh-CN"/>
              </w:rPr>
              <w:t>generative AI models</w:t>
            </w:r>
            <w:r w:rsidR="00282FCC" w:rsidRPr="00957A0B">
              <w:rPr>
                <w:rFonts w:ascii="Arial" w:eastAsia="SimSun" w:hAnsi="Arial" w:cs="Arial"/>
                <w:color w:val="000000" w:themeColor="text1"/>
                <w:sz w:val="20"/>
                <w:szCs w:val="20"/>
                <w:lang w:val="en-US" w:eastAsia="zh-CN"/>
              </w:rPr>
              <w:t xml:space="preserve"> such as Variational Autoencoders (VAE) and Generative Adversarial Networks (GAN).</w:t>
            </w:r>
            <w:r w:rsidR="00D92876" w:rsidRPr="00957A0B">
              <w:rPr>
                <w:rFonts w:ascii="Arial" w:eastAsia="SimSun" w:hAnsi="Arial" w:cs="Arial"/>
                <w:color w:val="000000" w:themeColor="text1"/>
                <w:sz w:val="20"/>
                <w:szCs w:val="20"/>
                <w:lang w:val="en-US" w:eastAsia="zh-CN"/>
              </w:rPr>
              <w:fldChar w:fldCharType="begin"/>
            </w:r>
            <w:r w:rsidR="00D92876" w:rsidRPr="00957A0B">
              <w:rPr>
                <w:rFonts w:ascii="Arial" w:eastAsia="SimSun" w:hAnsi="Arial" w:cs="Arial"/>
                <w:color w:val="000000" w:themeColor="text1"/>
                <w:sz w:val="20"/>
                <w:szCs w:val="20"/>
                <w:lang w:val="en-US" w:eastAsia="zh-CN"/>
              </w:rPr>
              <w:instrText xml:space="preserve"> ADDIN EN.CITE &lt;EndNote&gt;&lt;Cite&gt;&lt;Author&gt;Creswell&lt;/Author&gt;&lt;Year&gt;2018&lt;/Year&gt;&lt;RecNum&gt;826&lt;/RecNum&gt;&lt;DisplayText&gt;&lt;style face="superscript"&gt;12,13&lt;/style&gt;&lt;/DisplayText&gt;&lt;record&gt;&lt;rec-number&gt;826&lt;/rec-number&gt;&lt;foreign-keys&gt;&lt;key app="EN" db-id="ttvpfsdwr25fzpear295v0dq0d5pfa99drpf" timestamp="1678941481"&gt;826&lt;/key&gt;&lt;/foreign-keys&gt;&lt;ref-type name="Journal Article"&gt;17&lt;/ref-type&gt;&lt;contributors&gt;&lt;authors&gt;&lt;author&gt;Creswell, Antonia&lt;/author&gt;&lt;author&gt;White, Tom&lt;/author&gt;&lt;author&gt;Dumoulin, Vincent&lt;/author&gt;&lt;author&gt;Arulkumaran, Kai&lt;/author&gt;&lt;author&gt;Sengupta, Biswa&lt;/author&gt;&lt;author&gt;Bharath, Anil A&lt;/author&gt;&lt;/authors&gt;&lt;/contributors&gt;&lt;titles&gt;&lt;title&gt;Generative adversarial networks: An overview&lt;/title&gt;&lt;secondary-title&gt;IEEE signal processing magazine&lt;/secondary-title&gt;&lt;/titles&gt;&lt;periodical&gt;&lt;full-title&gt;IEEE signal processing magazine&lt;/full-title&gt;&lt;/periodical&gt;&lt;pages&gt;53-65&lt;/pages&gt;&lt;volume&gt;35&lt;/volume&gt;&lt;number&gt;1&lt;/number&gt;&lt;dates&gt;&lt;year&gt;2018&lt;/year&gt;&lt;/dates&gt;&lt;isbn&gt;1053-5888&lt;/isbn&gt;&lt;urls&gt;&lt;/urls&gt;&lt;/record&gt;&lt;/Cite&gt;&lt;Cite&gt;&lt;Author&gt;Kingma&lt;/Author&gt;&lt;Year&gt;2019&lt;/Year&gt;&lt;RecNum&gt;825&lt;/RecNum&gt;&lt;record&gt;&lt;rec-number&gt;825&lt;/rec-number&gt;&lt;foreign-keys&gt;&lt;key app="EN" db-id="ttvpfsdwr25fzpear295v0dq0d5pfa99drpf" timestamp="1678941451"&gt;825&lt;/key&gt;&lt;/foreign-keys&gt;&lt;ref-type name="Journal Article"&gt;17&lt;/ref-type&gt;&lt;contributors&gt;&lt;authors&gt;&lt;author&gt;Kingma, Diederik P&lt;/author&gt;&lt;author&gt;Welling, Max&lt;/author&gt;&lt;/authors&gt;&lt;/contributors&gt;&lt;titles&gt;&lt;title&gt;An introduction to variational autoencoders&lt;/title&gt;&lt;secondary-title&gt;Foundations and Trends® in Machine Learning&lt;/secondary-title&gt;&lt;/titles&gt;&lt;periodical&gt;&lt;full-title&gt;Foundations and Trends® in Machine Learning&lt;/full-title&gt;&lt;/periodical&gt;&lt;pages&gt;307-392&lt;/pages&gt;&lt;volume&gt;12&lt;/volume&gt;&lt;number&gt;4&lt;/number&gt;&lt;dates&gt;&lt;year&gt;2019&lt;/year&gt;&lt;/dates&gt;&lt;isbn&gt;1935-8237&lt;/isbn&gt;&lt;urls&gt;&lt;/urls&gt;&lt;/record&gt;&lt;/Cite&gt;&lt;/EndNote&gt;</w:instrText>
            </w:r>
            <w:r w:rsidR="00D92876" w:rsidRPr="00957A0B">
              <w:rPr>
                <w:rFonts w:ascii="Arial" w:eastAsia="SimSun" w:hAnsi="Arial" w:cs="Arial"/>
                <w:color w:val="000000" w:themeColor="text1"/>
                <w:sz w:val="20"/>
                <w:szCs w:val="20"/>
                <w:lang w:val="en-US" w:eastAsia="zh-CN"/>
              </w:rPr>
              <w:fldChar w:fldCharType="separate"/>
            </w:r>
            <w:r w:rsidR="00D92876" w:rsidRPr="00957A0B">
              <w:rPr>
                <w:rFonts w:ascii="Arial" w:eastAsia="SimSun" w:hAnsi="Arial" w:cs="Arial"/>
                <w:noProof/>
                <w:color w:val="000000" w:themeColor="text1"/>
                <w:sz w:val="20"/>
                <w:szCs w:val="20"/>
                <w:vertAlign w:val="superscript"/>
                <w:lang w:val="en-US" w:eastAsia="zh-CN"/>
              </w:rPr>
              <w:t>12,13</w:t>
            </w:r>
            <w:r w:rsidR="00D92876" w:rsidRPr="00957A0B">
              <w:rPr>
                <w:rFonts w:ascii="Arial" w:eastAsia="SimSun" w:hAnsi="Arial" w:cs="Arial"/>
                <w:color w:val="000000" w:themeColor="text1"/>
                <w:sz w:val="20"/>
                <w:szCs w:val="20"/>
                <w:lang w:val="en-US" w:eastAsia="zh-CN"/>
              </w:rPr>
              <w:fldChar w:fldCharType="end"/>
            </w:r>
            <w:r w:rsidR="00282FCC" w:rsidRPr="00957A0B">
              <w:rPr>
                <w:rFonts w:ascii="Arial" w:eastAsia="SimSun" w:hAnsi="Arial" w:cs="Arial"/>
                <w:color w:val="000000" w:themeColor="text1"/>
                <w:sz w:val="20"/>
                <w:szCs w:val="20"/>
                <w:lang w:val="en-US" w:eastAsia="zh-CN"/>
              </w:rPr>
              <w:t xml:space="preserve"> </w:t>
            </w:r>
            <w:r w:rsidR="00686367" w:rsidRPr="00957A0B">
              <w:rPr>
                <w:rFonts w:ascii="Arial" w:eastAsia="SimSun" w:hAnsi="Arial" w:cs="Arial"/>
                <w:color w:val="000000" w:themeColor="text1"/>
                <w:sz w:val="20"/>
                <w:szCs w:val="20"/>
                <w:lang w:val="en-US" w:eastAsia="zh-CN"/>
              </w:rPr>
              <w:t xml:space="preserve">Generative AI models are based on machine learning algorithms that can identify patterns and relationships in the input data to create new, personalized exercise programs for the management of low back pain. While CBR typically requires less training data than generative AI models, the latter is capable of updating the personalized PT plan constantly based on patient feedback, including symptom updates and adherence to the exercise plan. </w:t>
            </w:r>
            <w:r w:rsidR="00442694" w:rsidRPr="00957A0B">
              <w:rPr>
                <w:rFonts w:ascii="Arial" w:eastAsia="SimSun" w:hAnsi="Arial" w:cs="Arial"/>
                <w:color w:val="000000" w:themeColor="text1"/>
                <w:sz w:val="20"/>
                <w:szCs w:val="20"/>
                <w:lang w:val="en-US" w:eastAsia="zh-CN"/>
              </w:rPr>
              <w:t xml:space="preserve">Throughout the personalization process, physiotherapists can actively </w:t>
            </w:r>
            <w:r w:rsidR="00011534" w:rsidRPr="00957A0B">
              <w:rPr>
                <w:rFonts w:ascii="Arial" w:eastAsia="SimSun" w:hAnsi="Arial" w:cs="Arial"/>
                <w:color w:val="000000" w:themeColor="text1"/>
                <w:sz w:val="20"/>
                <w:szCs w:val="20"/>
                <w:lang w:val="en-US" w:eastAsia="zh-CN"/>
              </w:rPr>
              <w:t>customize</w:t>
            </w:r>
            <w:r w:rsidR="00442694" w:rsidRPr="00957A0B">
              <w:rPr>
                <w:rFonts w:ascii="Arial" w:eastAsia="SimSun" w:hAnsi="Arial" w:cs="Arial"/>
                <w:color w:val="000000" w:themeColor="text1"/>
                <w:sz w:val="20"/>
                <w:szCs w:val="20"/>
                <w:lang w:val="en-US" w:eastAsia="zh-CN"/>
              </w:rPr>
              <w:t xml:space="preserve"> the details in the PT plan, incorporating their expertise into pain management. </w:t>
            </w:r>
          </w:p>
          <w:p w14:paraId="5A0320DF" w14:textId="0B7AE019" w:rsidR="00497DD1" w:rsidRPr="00C73F59" w:rsidRDefault="00615EC7" w:rsidP="00C73F59">
            <w:pPr>
              <w:ind w:firstLine="405"/>
              <w:jc w:val="both"/>
              <w:rPr>
                <w:rFonts w:ascii="Arial" w:eastAsia="SimSun" w:hAnsi="Arial" w:cs="Arial"/>
                <w:color w:val="000000" w:themeColor="text1"/>
                <w:sz w:val="20"/>
                <w:szCs w:val="20"/>
                <w:lang w:val="en-US" w:eastAsia="zh-CN"/>
              </w:rPr>
            </w:pPr>
            <w:r w:rsidRPr="00957A0B">
              <w:rPr>
                <w:rFonts w:ascii="Arial" w:eastAsia="SimSun" w:hAnsi="Arial" w:cs="Arial"/>
                <w:color w:val="000000" w:themeColor="text1"/>
                <w:sz w:val="20"/>
                <w:szCs w:val="20"/>
                <w:lang w:val="en-US" w:eastAsia="zh-CN"/>
              </w:rPr>
              <w:t>In addition, d</w:t>
            </w:r>
            <w:r w:rsidR="006E4C7F" w:rsidRPr="00957A0B">
              <w:rPr>
                <w:rFonts w:ascii="Arial" w:eastAsia="SimSun" w:hAnsi="Arial" w:cs="Arial"/>
                <w:color w:val="000000" w:themeColor="text1"/>
                <w:sz w:val="20"/>
                <w:szCs w:val="20"/>
                <w:lang w:val="en-US" w:eastAsia="zh-CN"/>
              </w:rPr>
              <w:t xml:space="preserve">ynamic disease progression prediction is achieved with the support from the model trained from our collected dataset. Based on </w:t>
            </w:r>
            <w:r w:rsidR="006E4C7F" w:rsidRPr="00957A0B">
              <w:rPr>
                <w:rFonts w:ascii="Arial" w:eastAsia="SimSun" w:hAnsi="Arial" w:cs="Arial"/>
                <w:b/>
                <w:bCs/>
                <w:color w:val="000000" w:themeColor="text1"/>
                <w:sz w:val="20"/>
                <w:szCs w:val="20"/>
                <w:lang w:val="en-US" w:eastAsia="zh-CN"/>
              </w:rPr>
              <w:t>continuous</w:t>
            </w:r>
            <w:r w:rsidR="000B1229" w:rsidRPr="00957A0B">
              <w:rPr>
                <w:rFonts w:ascii="Arial" w:eastAsia="SimSun" w:hAnsi="Arial" w:cs="Arial"/>
                <w:b/>
                <w:bCs/>
                <w:color w:val="000000" w:themeColor="text1"/>
                <w:sz w:val="20"/>
                <w:szCs w:val="20"/>
                <w:lang w:val="en-US" w:eastAsia="zh-CN"/>
              </w:rPr>
              <w:t xml:space="preserve"> tracking</w:t>
            </w:r>
            <w:r w:rsidR="000B1229" w:rsidRPr="00957A0B">
              <w:rPr>
                <w:rFonts w:ascii="Arial" w:eastAsia="SimSun" w:hAnsi="Arial" w:cs="Arial"/>
                <w:color w:val="000000" w:themeColor="text1"/>
                <w:sz w:val="20"/>
                <w:szCs w:val="20"/>
                <w:lang w:val="en-US" w:eastAsia="zh-CN"/>
              </w:rPr>
              <w:t xml:space="preserve"> </w:t>
            </w:r>
            <w:r w:rsidR="003B25B8" w:rsidRPr="00957A0B">
              <w:rPr>
                <w:rFonts w:ascii="Arial" w:eastAsia="SimSun" w:hAnsi="Arial" w:cs="Arial"/>
                <w:color w:val="000000" w:themeColor="text1"/>
                <w:sz w:val="20"/>
                <w:szCs w:val="20"/>
                <w:lang w:val="en-US" w:eastAsia="zh-CN"/>
              </w:rPr>
              <w:t xml:space="preserve">on the mobile device </w:t>
            </w:r>
            <w:r w:rsidR="006E4C7F" w:rsidRPr="00957A0B">
              <w:rPr>
                <w:rFonts w:ascii="Arial" w:eastAsia="SimSun" w:hAnsi="Arial" w:cs="Arial"/>
                <w:color w:val="000000" w:themeColor="text1"/>
                <w:sz w:val="20"/>
                <w:szCs w:val="20"/>
                <w:lang w:val="en-US" w:eastAsia="zh-CN"/>
              </w:rPr>
              <w:t>and</w:t>
            </w:r>
            <w:r w:rsidR="000B1229" w:rsidRPr="00957A0B">
              <w:rPr>
                <w:rFonts w:ascii="Arial" w:eastAsia="SimSun" w:hAnsi="Arial" w:cs="Arial"/>
                <w:color w:val="000000" w:themeColor="text1"/>
                <w:sz w:val="20"/>
                <w:szCs w:val="20"/>
                <w:lang w:val="en-US" w:eastAsia="zh-CN"/>
              </w:rPr>
              <w:t xml:space="preserve"> </w:t>
            </w:r>
            <w:r w:rsidR="006E4C7F" w:rsidRPr="00957A0B">
              <w:rPr>
                <w:rFonts w:ascii="Arial" w:eastAsia="SimSun" w:hAnsi="Arial" w:cs="Arial"/>
                <w:color w:val="000000" w:themeColor="text1"/>
                <w:sz w:val="20"/>
                <w:szCs w:val="20"/>
                <w:lang w:val="en-US" w:eastAsia="zh-CN"/>
              </w:rPr>
              <w:t>individual</w:t>
            </w:r>
            <w:r w:rsidR="000B1229" w:rsidRPr="00957A0B">
              <w:rPr>
                <w:rFonts w:ascii="Arial" w:eastAsia="SimSun" w:hAnsi="Arial" w:cs="Arial"/>
                <w:color w:val="000000" w:themeColor="text1"/>
                <w:sz w:val="20"/>
                <w:szCs w:val="20"/>
                <w:lang w:val="en-US" w:eastAsia="zh-CN"/>
              </w:rPr>
              <w:t xml:space="preserve">-specific pain response </w:t>
            </w:r>
            <w:r w:rsidR="00022C61" w:rsidRPr="00957A0B">
              <w:rPr>
                <w:rFonts w:ascii="Arial" w:eastAsia="SimSun" w:hAnsi="Arial" w:cs="Arial"/>
                <w:color w:val="000000" w:themeColor="text1"/>
                <w:sz w:val="20"/>
                <w:szCs w:val="20"/>
                <w:lang w:val="en-US" w:eastAsia="zh-CN"/>
              </w:rPr>
              <w:t xml:space="preserve">to the </w:t>
            </w:r>
            <w:r w:rsidR="006E4C7F" w:rsidRPr="00957A0B">
              <w:rPr>
                <w:rFonts w:ascii="Arial" w:eastAsia="SimSun" w:hAnsi="Arial" w:cs="Arial"/>
                <w:color w:val="000000" w:themeColor="text1"/>
                <w:sz w:val="20"/>
                <w:szCs w:val="20"/>
                <w:lang w:val="en-US" w:eastAsia="zh-CN"/>
              </w:rPr>
              <w:t>initial</w:t>
            </w:r>
            <w:r w:rsidR="00022C61" w:rsidRPr="00957A0B">
              <w:rPr>
                <w:rFonts w:ascii="Arial" w:eastAsia="SimSun" w:hAnsi="Arial" w:cs="Arial"/>
                <w:color w:val="000000" w:themeColor="text1"/>
                <w:sz w:val="20"/>
                <w:szCs w:val="20"/>
                <w:lang w:val="en-US" w:eastAsia="zh-CN"/>
              </w:rPr>
              <w:t xml:space="preserve"> </w:t>
            </w:r>
            <w:r w:rsidR="006E4C7F" w:rsidRPr="00957A0B">
              <w:rPr>
                <w:rFonts w:ascii="Arial" w:eastAsia="SimSun" w:hAnsi="Arial" w:cs="Arial"/>
                <w:color w:val="000000" w:themeColor="text1"/>
                <w:sz w:val="20"/>
                <w:szCs w:val="20"/>
                <w:lang w:val="en-US" w:eastAsia="zh-CN"/>
              </w:rPr>
              <w:t xml:space="preserve">PT plan, modifications of the initial plan can be automatically updated during the </w:t>
            </w:r>
            <w:r w:rsidR="00FE3C39" w:rsidRPr="00957A0B">
              <w:rPr>
                <w:rFonts w:ascii="Arial" w:eastAsia="SimSun" w:hAnsi="Arial" w:cs="Arial"/>
                <w:color w:val="000000" w:themeColor="text1"/>
                <w:sz w:val="20"/>
                <w:szCs w:val="20"/>
                <w:lang w:val="en-US" w:eastAsia="zh-CN"/>
              </w:rPr>
              <w:t>follow-up</w:t>
            </w:r>
            <w:r w:rsidR="006E4C7F" w:rsidRPr="00957A0B">
              <w:rPr>
                <w:rFonts w:ascii="Arial" w:eastAsia="SimSun" w:hAnsi="Arial" w:cs="Arial"/>
                <w:color w:val="000000" w:themeColor="text1"/>
                <w:sz w:val="20"/>
                <w:szCs w:val="20"/>
                <w:lang w:val="en-US" w:eastAsia="zh-CN"/>
              </w:rPr>
              <w:t xml:space="preserve"> and the disease progression prediction will be updated correspondingly</w:t>
            </w:r>
            <w:r w:rsidR="00022C61" w:rsidRPr="00957A0B">
              <w:rPr>
                <w:rFonts w:ascii="Arial" w:eastAsia="SimSun" w:hAnsi="Arial" w:cs="Arial"/>
                <w:color w:val="000000" w:themeColor="text1"/>
                <w:sz w:val="20"/>
                <w:szCs w:val="20"/>
                <w:lang w:val="en-US" w:eastAsia="zh-CN"/>
              </w:rPr>
              <w:t>.</w:t>
            </w:r>
            <w:r w:rsidR="00A571B7" w:rsidRPr="00957A0B">
              <w:rPr>
                <w:rFonts w:ascii="Arial" w:eastAsia="SimSun" w:hAnsi="Arial" w:cs="Arial"/>
                <w:color w:val="000000" w:themeColor="text1"/>
                <w:sz w:val="20"/>
                <w:szCs w:val="20"/>
                <w:lang w:val="en-US" w:eastAsia="zh-CN"/>
              </w:rPr>
              <w:t xml:space="preserve"> </w:t>
            </w:r>
          </w:p>
          <w:p w14:paraId="605525FA" w14:textId="77777777" w:rsidR="00497DD1" w:rsidRPr="00957A0B" w:rsidRDefault="00497DD1" w:rsidP="0049269F">
            <w:pPr>
              <w:tabs>
                <w:tab w:val="left" w:pos="-720"/>
                <w:tab w:val="left" w:pos="0"/>
                <w:tab w:val="left" w:pos="580"/>
                <w:tab w:val="left" w:pos="1076"/>
                <w:tab w:val="left" w:pos="1440"/>
              </w:tabs>
              <w:suppressAutoHyphens/>
              <w:snapToGrid w:val="0"/>
              <w:spacing w:line="300" w:lineRule="exact"/>
              <w:jc w:val="both"/>
              <w:rPr>
                <w:rFonts w:ascii="Arial" w:hAnsi="Arial" w:cs="Arial"/>
                <w:color w:val="000000" w:themeColor="text1"/>
                <w:sz w:val="20"/>
                <w:szCs w:val="20"/>
              </w:rPr>
            </w:pPr>
          </w:p>
          <w:p w14:paraId="587F8D53" w14:textId="06B3E79E" w:rsidR="0049460D" w:rsidRPr="00957A0B" w:rsidRDefault="0049460D" w:rsidP="0049269F">
            <w:pPr>
              <w:pStyle w:val="ListParagraph"/>
              <w:numPr>
                <w:ilvl w:val="0"/>
                <w:numId w:val="8"/>
              </w:numPr>
              <w:tabs>
                <w:tab w:val="left" w:pos="9120"/>
              </w:tabs>
              <w:spacing w:after="120"/>
              <w:ind w:left="916" w:right="2130"/>
              <w:jc w:val="both"/>
              <w:rPr>
                <w:rFonts w:ascii="Arial" w:hAnsi="Arial" w:cs="Arial"/>
                <w:color w:val="000000" w:themeColor="text1"/>
                <w:sz w:val="20"/>
                <w:szCs w:val="20"/>
              </w:rPr>
            </w:pPr>
            <w:r w:rsidRPr="00957A0B">
              <w:rPr>
                <w:rFonts w:ascii="Arial" w:hAnsi="Arial" w:cs="Arial"/>
                <w:color w:val="000000" w:themeColor="text1"/>
                <w:sz w:val="20"/>
                <w:szCs w:val="20"/>
              </w:rPr>
              <w:t xml:space="preserve">Future </w:t>
            </w:r>
            <w:r w:rsidR="004075B3" w:rsidRPr="00957A0B">
              <w:rPr>
                <w:rFonts w:ascii="Arial" w:hAnsi="Arial" w:cs="Arial"/>
                <w:color w:val="000000" w:themeColor="text1"/>
                <w:sz w:val="20"/>
                <w:szCs w:val="20"/>
              </w:rPr>
              <w:t>clinical significance</w:t>
            </w:r>
          </w:p>
          <w:p w14:paraId="56239871" w14:textId="06E6AE24" w:rsidR="00FA23B6" w:rsidRPr="00957A0B" w:rsidRDefault="0049460D" w:rsidP="0049269F">
            <w:pPr>
              <w:tabs>
                <w:tab w:val="left" w:pos="-720"/>
                <w:tab w:val="left" w:pos="0"/>
                <w:tab w:val="left" w:pos="580"/>
                <w:tab w:val="left" w:pos="1076"/>
                <w:tab w:val="left" w:pos="1440"/>
              </w:tabs>
              <w:suppressAutoHyphens/>
              <w:snapToGrid w:val="0"/>
              <w:spacing w:line="300" w:lineRule="exact"/>
              <w:jc w:val="both"/>
              <w:rPr>
                <w:rFonts w:ascii="Arial" w:hAnsi="Arial" w:cs="Arial"/>
                <w:color w:val="000000" w:themeColor="text1"/>
                <w:sz w:val="20"/>
                <w:szCs w:val="20"/>
              </w:rPr>
            </w:pPr>
            <w:r w:rsidRPr="00957A0B">
              <w:rPr>
                <w:rFonts w:ascii="Arial" w:hAnsi="Arial" w:cs="Arial"/>
                <w:color w:val="000000" w:themeColor="text1"/>
                <w:sz w:val="20"/>
                <w:szCs w:val="20"/>
              </w:rPr>
              <w:t xml:space="preserve">   </w:t>
            </w:r>
            <w:r w:rsidR="004075B3" w:rsidRPr="00957A0B">
              <w:rPr>
                <w:rFonts w:ascii="Arial" w:hAnsi="Arial" w:cs="Arial"/>
                <w:color w:val="000000" w:themeColor="text1"/>
                <w:sz w:val="20"/>
                <w:szCs w:val="20"/>
              </w:rPr>
              <w:t xml:space="preserve">Integrating the currently advanced mobile communication technologies with AI, we have developed and technically tested MSKalign. A prospective clinical validation of the platform is required before it can obtain regulatory approval and have a wider application in providing a </w:t>
            </w:r>
            <w:r w:rsidR="004075B3" w:rsidRPr="00957A0B">
              <w:rPr>
                <w:rFonts w:ascii="Arial" w:hAnsi="Arial" w:cs="Arial"/>
                <w:b/>
                <w:bCs/>
                <w:i/>
                <w:iCs/>
                <w:color w:val="000000" w:themeColor="text1"/>
                <w:sz w:val="20"/>
                <w:szCs w:val="20"/>
              </w:rPr>
              <w:t xml:space="preserve">fully automated, easily accessible, comprehensive and accurate </w:t>
            </w:r>
            <w:r w:rsidR="00856B9F" w:rsidRPr="00957A0B">
              <w:rPr>
                <w:rFonts w:ascii="Arial" w:hAnsi="Arial" w:cs="Arial"/>
                <w:b/>
                <w:bCs/>
                <w:i/>
                <w:iCs/>
                <w:color w:val="000000" w:themeColor="text1"/>
                <w:sz w:val="20"/>
                <w:szCs w:val="20"/>
              </w:rPr>
              <w:t>LBP</w:t>
            </w:r>
            <w:r w:rsidR="004075B3" w:rsidRPr="00957A0B">
              <w:rPr>
                <w:rFonts w:ascii="Arial" w:hAnsi="Arial" w:cs="Arial"/>
                <w:b/>
                <w:bCs/>
                <w:i/>
                <w:iCs/>
                <w:color w:val="000000" w:themeColor="text1"/>
                <w:sz w:val="20"/>
                <w:szCs w:val="20"/>
              </w:rPr>
              <w:t xml:space="preserve"> </w:t>
            </w:r>
            <w:r w:rsidR="00022C61" w:rsidRPr="00957A0B">
              <w:rPr>
                <w:rFonts w:ascii="Arial" w:hAnsi="Arial" w:cs="Arial"/>
                <w:b/>
                <w:bCs/>
                <w:i/>
                <w:iCs/>
                <w:color w:val="000000" w:themeColor="text1"/>
                <w:sz w:val="20"/>
                <w:szCs w:val="20"/>
              </w:rPr>
              <w:t>management</w:t>
            </w:r>
            <w:r w:rsidR="004075B3" w:rsidRPr="00957A0B">
              <w:rPr>
                <w:rFonts w:ascii="Arial" w:hAnsi="Arial" w:cs="Arial"/>
                <w:b/>
                <w:bCs/>
                <w:i/>
                <w:iCs/>
                <w:color w:val="000000" w:themeColor="text1"/>
                <w:sz w:val="20"/>
                <w:szCs w:val="20"/>
              </w:rPr>
              <w:t xml:space="preserve"> platform.</w:t>
            </w:r>
            <w:r w:rsidR="004075B3" w:rsidRPr="00957A0B">
              <w:rPr>
                <w:rFonts w:ascii="Arial" w:hAnsi="Arial" w:cs="Arial"/>
                <w:color w:val="000000" w:themeColor="text1"/>
                <w:sz w:val="20"/>
                <w:szCs w:val="20"/>
              </w:rPr>
              <w:t xml:space="preserve"> User-friendly interface designed together with our spine surgeons to meet their clinical needs, combined with a standardized acquisition of </w:t>
            </w:r>
            <w:r w:rsidR="00401366" w:rsidRPr="00957A0B">
              <w:rPr>
                <w:rFonts w:ascii="Arial" w:hAnsi="Arial" w:cs="Arial"/>
                <w:color w:val="000000" w:themeColor="text1"/>
                <w:sz w:val="20"/>
                <w:szCs w:val="20"/>
              </w:rPr>
              <w:t>pain intensity</w:t>
            </w:r>
            <w:r w:rsidR="00022C61" w:rsidRPr="00957A0B">
              <w:rPr>
                <w:rFonts w:ascii="Arial" w:hAnsi="Arial" w:cs="Arial"/>
                <w:color w:val="000000" w:themeColor="text1"/>
                <w:sz w:val="20"/>
                <w:szCs w:val="20"/>
              </w:rPr>
              <w:t xml:space="preserve">, </w:t>
            </w:r>
            <w:r w:rsidR="003B25B8" w:rsidRPr="00957A0B">
              <w:rPr>
                <w:rFonts w:ascii="Arial" w:hAnsi="Arial" w:cs="Arial"/>
                <w:color w:val="000000" w:themeColor="text1"/>
                <w:sz w:val="20"/>
                <w:szCs w:val="20"/>
              </w:rPr>
              <w:t>health-related quality of life (</w:t>
            </w:r>
            <w:proofErr w:type="spellStart"/>
            <w:r w:rsidR="003B25B8" w:rsidRPr="00957A0B">
              <w:rPr>
                <w:rFonts w:ascii="Arial" w:hAnsi="Arial" w:cs="Arial"/>
                <w:color w:val="000000" w:themeColor="text1"/>
                <w:sz w:val="20"/>
                <w:szCs w:val="20"/>
              </w:rPr>
              <w:t>HRQoL</w:t>
            </w:r>
            <w:proofErr w:type="spellEnd"/>
            <w:r w:rsidR="003B25B8" w:rsidRPr="00957A0B">
              <w:rPr>
                <w:rFonts w:ascii="Arial" w:hAnsi="Arial" w:cs="Arial"/>
                <w:color w:val="000000" w:themeColor="text1"/>
                <w:sz w:val="20"/>
                <w:szCs w:val="20"/>
              </w:rPr>
              <w:t>)</w:t>
            </w:r>
            <w:r w:rsidR="00022C61" w:rsidRPr="00957A0B">
              <w:rPr>
                <w:rFonts w:ascii="Arial" w:hAnsi="Arial" w:cs="Arial"/>
                <w:color w:val="000000" w:themeColor="text1"/>
                <w:sz w:val="20"/>
                <w:szCs w:val="20"/>
              </w:rPr>
              <w:t xml:space="preserve">, and mental </w:t>
            </w:r>
            <w:r w:rsidR="009B1CF2" w:rsidRPr="00957A0B">
              <w:rPr>
                <w:rFonts w:ascii="Arial" w:hAnsi="Arial" w:cs="Arial"/>
                <w:color w:val="000000" w:themeColor="text1"/>
                <w:sz w:val="20"/>
                <w:szCs w:val="20"/>
              </w:rPr>
              <w:t>health evaluation</w:t>
            </w:r>
            <w:r w:rsidR="004075B3" w:rsidRPr="00957A0B">
              <w:rPr>
                <w:rFonts w:ascii="Arial" w:hAnsi="Arial" w:cs="Arial"/>
                <w:color w:val="000000" w:themeColor="text1"/>
                <w:sz w:val="20"/>
                <w:szCs w:val="20"/>
              </w:rPr>
              <w:t xml:space="preserve"> longitudinally, this platform can assist in reducing the clinicians’ workload and the patients’ anxiety in waiting for been examined, improving the clinical flow</w:t>
            </w:r>
            <w:r w:rsidR="003B25B8" w:rsidRPr="00957A0B">
              <w:rPr>
                <w:rFonts w:ascii="Arial" w:hAnsi="Arial" w:cs="Arial"/>
                <w:color w:val="000000" w:themeColor="text1"/>
                <w:sz w:val="20"/>
                <w:szCs w:val="20"/>
              </w:rPr>
              <w:t xml:space="preserve"> for </w:t>
            </w:r>
            <w:r w:rsidR="00856B9F" w:rsidRPr="00957A0B">
              <w:rPr>
                <w:rFonts w:ascii="Arial" w:hAnsi="Arial" w:cs="Arial"/>
                <w:color w:val="000000" w:themeColor="text1"/>
                <w:sz w:val="20"/>
                <w:szCs w:val="20"/>
              </w:rPr>
              <w:t>LBP</w:t>
            </w:r>
            <w:r w:rsidR="004075B3" w:rsidRPr="00957A0B">
              <w:rPr>
                <w:rFonts w:ascii="Arial" w:hAnsi="Arial" w:cs="Arial"/>
                <w:color w:val="000000" w:themeColor="text1"/>
                <w:sz w:val="20"/>
                <w:szCs w:val="20"/>
              </w:rPr>
              <w:t>. In the future, utilizing more data collected through our platform</w:t>
            </w:r>
            <w:r w:rsidR="00200CD6" w:rsidRPr="00957A0B">
              <w:rPr>
                <w:rFonts w:ascii="Arial" w:hAnsi="Arial" w:cs="Arial"/>
                <w:color w:val="000000" w:themeColor="text1"/>
                <w:sz w:val="20"/>
                <w:szCs w:val="20"/>
              </w:rPr>
              <w:t xml:space="preserve">, we will be able to train </w:t>
            </w:r>
            <w:r w:rsidR="004075B3" w:rsidRPr="00957A0B">
              <w:rPr>
                <w:rFonts w:ascii="Arial" w:hAnsi="Arial" w:cs="Arial"/>
                <w:color w:val="000000" w:themeColor="text1"/>
                <w:sz w:val="20"/>
                <w:szCs w:val="20"/>
              </w:rPr>
              <w:t xml:space="preserve">further improved </w:t>
            </w:r>
            <w:r w:rsidR="00200CD6" w:rsidRPr="00957A0B">
              <w:rPr>
                <w:rFonts w:ascii="Arial" w:hAnsi="Arial" w:cs="Arial"/>
                <w:color w:val="000000" w:themeColor="text1"/>
                <w:sz w:val="20"/>
                <w:szCs w:val="20"/>
              </w:rPr>
              <w:t xml:space="preserve">generative </w:t>
            </w:r>
            <w:r w:rsidR="004075B3" w:rsidRPr="00957A0B">
              <w:rPr>
                <w:rFonts w:ascii="Arial" w:hAnsi="Arial" w:cs="Arial"/>
                <w:color w:val="000000" w:themeColor="text1"/>
                <w:sz w:val="20"/>
                <w:szCs w:val="20"/>
              </w:rPr>
              <w:t>AI models for more accurate auto-</w:t>
            </w:r>
            <w:r w:rsidR="00282FCC" w:rsidRPr="00957A0B">
              <w:rPr>
                <w:rFonts w:ascii="Arial" w:hAnsi="Arial" w:cs="Arial"/>
                <w:color w:val="000000" w:themeColor="text1"/>
                <w:sz w:val="20"/>
                <w:szCs w:val="20"/>
              </w:rPr>
              <w:t>evaluation</w:t>
            </w:r>
            <w:r w:rsidR="004075B3" w:rsidRPr="00957A0B">
              <w:rPr>
                <w:rFonts w:ascii="Arial" w:hAnsi="Arial" w:cs="Arial"/>
                <w:color w:val="000000" w:themeColor="text1"/>
                <w:sz w:val="20"/>
                <w:szCs w:val="20"/>
              </w:rPr>
              <w:t xml:space="preserve"> of </w:t>
            </w:r>
            <w:r w:rsidR="00856B9F" w:rsidRPr="00957A0B">
              <w:rPr>
                <w:rFonts w:ascii="Arial" w:hAnsi="Arial" w:cs="Arial"/>
                <w:color w:val="000000" w:themeColor="text1"/>
                <w:sz w:val="20"/>
                <w:szCs w:val="20"/>
              </w:rPr>
              <w:t>LBP</w:t>
            </w:r>
            <w:r w:rsidR="00200CD6" w:rsidRPr="00957A0B">
              <w:rPr>
                <w:rFonts w:ascii="Arial" w:hAnsi="Arial" w:cs="Arial"/>
                <w:color w:val="000000" w:themeColor="text1"/>
                <w:sz w:val="20"/>
                <w:szCs w:val="20"/>
              </w:rPr>
              <w:t xml:space="preserve"> and </w:t>
            </w:r>
            <w:r w:rsidR="00282FCC" w:rsidRPr="00957A0B">
              <w:rPr>
                <w:rFonts w:ascii="Arial" w:hAnsi="Arial" w:cs="Arial"/>
                <w:color w:val="000000" w:themeColor="text1"/>
                <w:sz w:val="20"/>
                <w:szCs w:val="20"/>
              </w:rPr>
              <w:t xml:space="preserve">self-adapting </w:t>
            </w:r>
            <w:r w:rsidR="00200CD6" w:rsidRPr="00957A0B">
              <w:rPr>
                <w:rFonts w:ascii="Arial" w:hAnsi="Arial" w:cs="Arial"/>
                <w:color w:val="000000" w:themeColor="text1"/>
                <w:sz w:val="20"/>
                <w:szCs w:val="20"/>
              </w:rPr>
              <w:t>personalized PT plan</w:t>
            </w:r>
            <w:r w:rsidR="00282FCC" w:rsidRPr="00957A0B">
              <w:rPr>
                <w:rFonts w:ascii="Arial" w:hAnsi="Arial" w:cs="Arial"/>
                <w:color w:val="000000" w:themeColor="text1"/>
                <w:sz w:val="20"/>
                <w:szCs w:val="20"/>
              </w:rPr>
              <w:t xml:space="preserve">s, which will </w:t>
            </w:r>
            <w:r w:rsidR="004075B3" w:rsidRPr="00957A0B">
              <w:rPr>
                <w:rFonts w:ascii="Arial" w:hAnsi="Arial" w:cs="Arial"/>
                <w:color w:val="000000" w:themeColor="text1"/>
                <w:sz w:val="20"/>
                <w:szCs w:val="20"/>
              </w:rPr>
              <w:t>benefit the health system of Hong Kong in delivering better care to the patients.</w:t>
            </w:r>
          </w:p>
          <w:p w14:paraId="3B47FCEE" w14:textId="6E7C97C9" w:rsidR="0011337D" w:rsidRPr="00957A0B" w:rsidRDefault="0011337D" w:rsidP="0049269F">
            <w:pPr>
              <w:tabs>
                <w:tab w:val="left" w:pos="-720"/>
                <w:tab w:val="left" w:pos="0"/>
                <w:tab w:val="left" w:pos="580"/>
                <w:tab w:val="left" w:pos="1076"/>
                <w:tab w:val="left" w:pos="1440"/>
              </w:tabs>
              <w:suppressAutoHyphens/>
              <w:snapToGrid w:val="0"/>
              <w:spacing w:line="300" w:lineRule="exact"/>
              <w:jc w:val="both"/>
              <w:rPr>
                <w:rFonts w:ascii="Arial" w:hAnsi="Arial" w:cs="Arial"/>
                <w:bCs/>
                <w:color w:val="000000" w:themeColor="text1"/>
                <w:sz w:val="20"/>
                <w:szCs w:val="20"/>
              </w:rPr>
            </w:pPr>
          </w:p>
        </w:tc>
      </w:tr>
      <w:tr w:rsidR="00957A0B" w:rsidRPr="00957A0B" w14:paraId="6A16D721" w14:textId="77777777" w:rsidTr="00213F8E">
        <w:tc>
          <w:tcPr>
            <w:tcW w:w="500" w:type="dxa"/>
            <w:shd w:val="clear" w:color="auto" w:fill="auto"/>
          </w:tcPr>
          <w:p w14:paraId="63FDEA59" w14:textId="77777777" w:rsidR="00A725A0" w:rsidRPr="00957A0B" w:rsidRDefault="00A725A0" w:rsidP="0049269F">
            <w:pPr>
              <w:tabs>
                <w:tab w:val="left" w:pos="-720"/>
                <w:tab w:val="left" w:pos="0"/>
                <w:tab w:val="left" w:pos="580"/>
                <w:tab w:val="left" w:pos="1076"/>
                <w:tab w:val="left" w:pos="1440"/>
              </w:tabs>
              <w:suppressAutoHyphens/>
              <w:snapToGrid w:val="0"/>
              <w:spacing w:line="300" w:lineRule="exact"/>
              <w:jc w:val="both"/>
              <w:rPr>
                <w:rFonts w:ascii="Arial" w:hAnsi="Arial" w:cs="Arial"/>
                <w:color w:val="000000" w:themeColor="text1"/>
                <w:sz w:val="20"/>
                <w:szCs w:val="20"/>
              </w:rPr>
            </w:pPr>
          </w:p>
        </w:tc>
        <w:tc>
          <w:tcPr>
            <w:tcW w:w="9193" w:type="dxa"/>
            <w:gridSpan w:val="2"/>
            <w:shd w:val="clear" w:color="auto" w:fill="auto"/>
          </w:tcPr>
          <w:p w14:paraId="1F14553D" w14:textId="77777777" w:rsidR="00A725A0" w:rsidRPr="00957A0B" w:rsidRDefault="00A725A0" w:rsidP="0049269F">
            <w:pPr>
              <w:tabs>
                <w:tab w:val="left" w:pos="-720"/>
                <w:tab w:val="left" w:pos="0"/>
                <w:tab w:val="left" w:pos="580"/>
                <w:tab w:val="left" w:pos="1076"/>
                <w:tab w:val="left" w:pos="1440"/>
              </w:tabs>
              <w:suppressAutoHyphens/>
              <w:snapToGrid w:val="0"/>
              <w:spacing w:line="300" w:lineRule="exact"/>
              <w:jc w:val="both"/>
              <w:rPr>
                <w:rFonts w:ascii="Arial" w:hAnsi="Arial" w:cs="Arial"/>
                <w:color w:val="000000" w:themeColor="text1"/>
                <w:sz w:val="20"/>
                <w:szCs w:val="20"/>
              </w:rPr>
            </w:pPr>
          </w:p>
        </w:tc>
      </w:tr>
      <w:tr w:rsidR="00957A0B" w:rsidRPr="00957A0B" w14:paraId="398AB14F" w14:textId="77777777" w:rsidTr="00213F8E">
        <w:tc>
          <w:tcPr>
            <w:tcW w:w="500" w:type="dxa"/>
            <w:shd w:val="clear" w:color="auto" w:fill="auto"/>
          </w:tcPr>
          <w:p w14:paraId="09480241" w14:textId="77777777" w:rsidR="00A725A0" w:rsidRPr="00957A0B" w:rsidRDefault="00A725A0" w:rsidP="0049269F">
            <w:pPr>
              <w:numPr>
                <w:ilvl w:val="0"/>
                <w:numId w:val="1"/>
              </w:numPr>
              <w:tabs>
                <w:tab w:val="left" w:pos="-720"/>
                <w:tab w:val="left" w:pos="0"/>
                <w:tab w:val="left" w:pos="580"/>
                <w:tab w:val="left" w:pos="1076"/>
                <w:tab w:val="left" w:pos="1440"/>
              </w:tabs>
              <w:suppressAutoHyphens/>
              <w:snapToGrid w:val="0"/>
              <w:spacing w:line="300" w:lineRule="exact"/>
              <w:jc w:val="both"/>
              <w:rPr>
                <w:rFonts w:ascii="Arial" w:hAnsi="Arial" w:cs="Arial"/>
                <w:bCs/>
                <w:color w:val="000000" w:themeColor="text1"/>
                <w:sz w:val="20"/>
                <w:szCs w:val="20"/>
              </w:rPr>
            </w:pPr>
          </w:p>
        </w:tc>
        <w:tc>
          <w:tcPr>
            <w:tcW w:w="9193" w:type="dxa"/>
            <w:gridSpan w:val="2"/>
            <w:shd w:val="clear" w:color="auto" w:fill="auto"/>
          </w:tcPr>
          <w:p w14:paraId="2A8B355B" w14:textId="77777777" w:rsidR="00A725A0" w:rsidRPr="00957A0B" w:rsidRDefault="00A725A0" w:rsidP="0049269F">
            <w:pPr>
              <w:tabs>
                <w:tab w:val="left" w:pos="-720"/>
                <w:tab w:val="left" w:pos="0"/>
                <w:tab w:val="left" w:pos="580"/>
                <w:tab w:val="left" w:pos="1076"/>
                <w:tab w:val="left" w:pos="1440"/>
              </w:tabs>
              <w:suppressAutoHyphens/>
              <w:snapToGrid w:val="0"/>
              <w:spacing w:line="300" w:lineRule="exact"/>
              <w:jc w:val="both"/>
              <w:rPr>
                <w:rFonts w:ascii="Arial" w:hAnsi="Arial" w:cs="Arial"/>
                <w:bCs/>
                <w:color w:val="000000" w:themeColor="text1"/>
                <w:sz w:val="20"/>
                <w:szCs w:val="20"/>
              </w:rPr>
            </w:pPr>
            <w:r w:rsidRPr="00957A0B">
              <w:rPr>
                <w:rFonts w:ascii="Arial" w:hAnsi="Arial" w:cs="Arial"/>
                <w:bCs/>
                <w:color w:val="000000" w:themeColor="text1"/>
                <w:sz w:val="20"/>
                <w:szCs w:val="20"/>
              </w:rPr>
              <w:t>Aims and Hypotheses to be Tested:</w:t>
            </w:r>
          </w:p>
        </w:tc>
      </w:tr>
      <w:tr w:rsidR="00957A0B" w:rsidRPr="00957A0B" w14:paraId="7CBBFF06" w14:textId="77777777" w:rsidTr="00213F8E">
        <w:tc>
          <w:tcPr>
            <w:tcW w:w="500" w:type="dxa"/>
            <w:shd w:val="clear" w:color="auto" w:fill="auto"/>
          </w:tcPr>
          <w:p w14:paraId="18C107F5" w14:textId="77777777" w:rsidR="00A725A0" w:rsidRPr="00957A0B" w:rsidRDefault="00A725A0" w:rsidP="0049269F">
            <w:pPr>
              <w:tabs>
                <w:tab w:val="left" w:pos="-720"/>
                <w:tab w:val="left" w:pos="0"/>
                <w:tab w:val="left" w:pos="580"/>
                <w:tab w:val="left" w:pos="1076"/>
                <w:tab w:val="left" w:pos="1440"/>
              </w:tabs>
              <w:suppressAutoHyphens/>
              <w:snapToGrid w:val="0"/>
              <w:spacing w:line="300" w:lineRule="exact"/>
              <w:jc w:val="both"/>
              <w:rPr>
                <w:rFonts w:ascii="Arial" w:hAnsi="Arial" w:cs="Arial"/>
                <w:bCs/>
                <w:color w:val="000000" w:themeColor="text1"/>
                <w:sz w:val="20"/>
                <w:szCs w:val="20"/>
              </w:rPr>
            </w:pPr>
          </w:p>
        </w:tc>
        <w:tc>
          <w:tcPr>
            <w:tcW w:w="9193" w:type="dxa"/>
            <w:gridSpan w:val="2"/>
            <w:shd w:val="clear" w:color="auto" w:fill="auto"/>
          </w:tcPr>
          <w:p w14:paraId="6BD359FD" w14:textId="77777777" w:rsidR="007D22C3" w:rsidRPr="00957A0B" w:rsidRDefault="007D22C3" w:rsidP="0049269F">
            <w:pPr>
              <w:pStyle w:val="ListParagraph"/>
              <w:numPr>
                <w:ilvl w:val="0"/>
                <w:numId w:val="5"/>
              </w:numPr>
              <w:spacing w:after="120"/>
              <w:ind w:left="1008" w:right="7"/>
              <w:jc w:val="both"/>
              <w:rPr>
                <w:rFonts w:ascii="Arial" w:hAnsi="Arial" w:cs="Arial"/>
                <w:color w:val="000000" w:themeColor="text1"/>
                <w:sz w:val="20"/>
                <w:szCs w:val="20"/>
              </w:rPr>
            </w:pPr>
            <w:r w:rsidRPr="00957A0B">
              <w:rPr>
                <w:rFonts w:ascii="Arial" w:hAnsi="Arial" w:cs="Arial"/>
                <w:color w:val="000000" w:themeColor="text1"/>
                <w:sz w:val="20"/>
                <w:szCs w:val="20"/>
              </w:rPr>
              <w:t>Aim and objectives</w:t>
            </w:r>
          </w:p>
          <w:p w14:paraId="26302D48" w14:textId="6F8666EF" w:rsidR="007D22C3" w:rsidRPr="00957A0B" w:rsidRDefault="007D22C3" w:rsidP="0049269F">
            <w:pPr>
              <w:pStyle w:val="ListParagraph"/>
              <w:spacing w:after="120"/>
              <w:ind w:left="18" w:right="7" w:firstLine="540"/>
              <w:jc w:val="both"/>
              <w:rPr>
                <w:rFonts w:ascii="Arial" w:hAnsi="Arial" w:cs="Arial"/>
                <w:color w:val="000000" w:themeColor="text1"/>
                <w:sz w:val="20"/>
                <w:szCs w:val="20"/>
              </w:rPr>
            </w:pPr>
            <w:r w:rsidRPr="00957A0B">
              <w:rPr>
                <w:rFonts w:ascii="Arial" w:hAnsi="Arial" w:cs="Arial"/>
                <w:color w:val="000000" w:themeColor="text1"/>
                <w:sz w:val="20"/>
                <w:szCs w:val="20"/>
              </w:rPr>
              <w:t xml:space="preserve">The aim of this study is to clinically validate our </w:t>
            </w:r>
            <w:bookmarkStart w:id="2" w:name="_Hlk89269100"/>
            <w:r w:rsidR="007F6039" w:rsidRPr="00957A0B">
              <w:rPr>
                <w:rFonts w:ascii="Arial" w:hAnsi="Arial" w:cs="Arial"/>
                <w:color w:val="000000" w:themeColor="text1"/>
                <w:sz w:val="20"/>
                <w:szCs w:val="20"/>
              </w:rPr>
              <w:t>MSKalign</w:t>
            </w:r>
            <w:r w:rsidR="007F6039" w:rsidRPr="00957A0B">
              <w:rPr>
                <w:rFonts w:ascii="Arial" w:hAnsi="Arial" w:cs="Arial"/>
                <w:color w:val="000000" w:themeColor="text1"/>
                <w:sz w:val="20"/>
                <w:szCs w:val="20"/>
                <w:lang w:val="en-US"/>
              </w:rPr>
              <w:t xml:space="preserve"> </w:t>
            </w:r>
            <w:r w:rsidR="00856B9F" w:rsidRPr="00957A0B">
              <w:rPr>
                <w:rFonts w:ascii="Arial" w:hAnsi="Arial" w:cs="Arial"/>
                <w:color w:val="000000" w:themeColor="text1"/>
                <w:sz w:val="20"/>
                <w:szCs w:val="20"/>
              </w:rPr>
              <w:t>LBP</w:t>
            </w:r>
            <w:r w:rsidR="007F6039" w:rsidRPr="00957A0B">
              <w:rPr>
                <w:rFonts w:ascii="Arial" w:hAnsi="Arial" w:cs="Arial"/>
                <w:color w:val="000000" w:themeColor="text1"/>
                <w:sz w:val="20"/>
                <w:szCs w:val="20"/>
              </w:rPr>
              <w:t xml:space="preserve"> mobile </w:t>
            </w:r>
            <w:r w:rsidR="006E4C7F" w:rsidRPr="00957A0B">
              <w:rPr>
                <w:rFonts w:ascii="Arial" w:hAnsi="Arial" w:cs="Arial"/>
                <w:color w:val="000000" w:themeColor="text1"/>
                <w:sz w:val="20"/>
                <w:szCs w:val="20"/>
              </w:rPr>
              <w:t>management</w:t>
            </w:r>
            <w:r w:rsidR="007F6039" w:rsidRPr="00957A0B">
              <w:rPr>
                <w:rFonts w:ascii="Arial" w:hAnsi="Arial" w:cs="Arial"/>
                <w:color w:val="000000" w:themeColor="text1"/>
                <w:sz w:val="20"/>
                <w:szCs w:val="20"/>
              </w:rPr>
              <w:t xml:space="preserve"> platform</w:t>
            </w:r>
            <w:r w:rsidR="0003382B" w:rsidRPr="00957A0B">
              <w:rPr>
                <w:rFonts w:ascii="Arial" w:hAnsi="Arial" w:cs="Arial"/>
                <w:color w:val="000000" w:themeColor="text1"/>
                <w:sz w:val="20"/>
                <w:szCs w:val="20"/>
              </w:rPr>
              <w:t xml:space="preserve"> in </w:t>
            </w:r>
            <w:r w:rsidR="004B6767" w:rsidRPr="00957A0B">
              <w:rPr>
                <w:rFonts w:ascii="Arial" w:hAnsi="Arial" w:cs="Arial"/>
                <w:color w:val="000000" w:themeColor="text1"/>
                <w:sz w:val="20"/>
                <w:szCs w:val="20"/>
              </w:rPr>
              <w:t>four</w:t>
            </w:r>
            <w:r w:rsidR="0003382B" w:rsidRPr="00957A0B">
              <w:rPr>
                <w:rFonts w:ascii="Arial" w:hAnsi="Arial" w:cs="Arial"/>
                <w:color w:val="000000" w:themeColor="text1"/>
                <w:sz w:val="20"/>
                <w:szCs w:val="20"/>
              </w:rPr>
              <w:t xml:space="preserve"> clinical </w:t>
            </w:r>
            <w:r w:rsidR="00A3011C" w:rsidRPr="00957A0B">
              <w:rPr>
                <w:rFonts w:ascii="Arial" w:hAnsi="Arial" w:cs="Arial"/>
                <w:color w:val="000000" w:themeColor="text1"/>
                <w:sz w:val="20"/>
                <w:szCs w:val="20"/>
              </w:rPr>
              <w:t>centre</w:t>
            </w:r>
            <w:r w:rsidR="0003382B" w:rsidRPr="00957A0B">
              <w:rPr>
                <w:rFonts w:ascii="Arial" w:hAnsi="Arial" w:cs="Arial"/>
                <w:color w:val="000000" w:themeColor="text1"/>
                <w:sz w:val="20"/>
                <w:szCs w:val="20"/>
              </w:rPr>
              <w:t>s</w:t>
            </w:r>
            <w:r w:rsidR="007F6039" w:rsidRPr="00957A0B">
              <w:rPr>
                <w:rFonts w:ascii="Arial" w:hAnsi="Arial" w:cs="Arial"/>
                <w:color w:val="000000" w:themeColor="text1"/>
                <w:sz w:val="20"/>
                <w:szCs w:val="20"/>
              </w:rPr>
              <w:t xml:space="preserve">, with </w:t>
            </w:r>
            <w:r w:rsidR="00401366" w:rsidRPr="00957A0B">
              <w:rPr>
                <w:rFonts w:ascii="Arial" w:hAnsi="Arial" w:cs="Arial"/>
                <w:color w:val="000000" w:themeColor="text1"/>
                <w:sz w:val="20"/>
                <w:szCs w:val="20"/>
              </w:rPr>
              <w:t>standardized information acquisitions</w:t>
            </w:r>
            <w:r w:rsidR="006E4C7F" w:rsidRPr="00957A0B">
              <w:rPr>
                <w:rFonts w:ascii="Arial" w:hAnsi="Arial" w:cs="Arial"/>
                <w:color w:val="000000" w:themeColor="text1"/>
                <w:sz w:val="20"/>
                <w:szCs w:val="20"/>
              </w:rPr>
              <w:t>,</w:t>
            </w:r>
            <w:r w:rsidR="00401366" w:rsidRPr="00957A0B">
              <w:rPr>
                <w:rFonts w:ascii="Arial" w:hAnsi="Arial" w:cs="Arial"/>
                <w:color w:val="000000" w:themeColor="text1"/>
                <w:sz w:val="20"/>
                <w:szCs w:val="20"/>
              </w:rPr>
              <w:t xml:space="preserve"> </w:t>
            </w:r>
            <w:r w:rsidR="007F6039" w:rsidRPr="00957A0B">
              <w:rPr>
                <w:rFonts w:ascii="Arial" w:hAnsi="Arial" w:cs="Arial"/>
                <w:color w:val="000000" w:themeColor="text1"/>
                <w:sz w:val="20"/>
                <w:szCs w:val="20"/>
              </w:rPr>
              <w:t>AI auto-</w:t>
            </w:r>
            <w:r w:rsidR="006E4C7F" w:rsidRPr="00957A0B">
              <w:rPr>
                <w:rFonts w:ascii="Arial" w:hAnsi="Arial" w:cs="Arial"/>
                <w:color w:val="000000" w:themeColor="text1"/>
                <w:sz w:val="20"/>
                <w:szCs w:val="20"/>
              </w:rPr>
              <w:t xml:space="preserve">evaluation, </w:t>
            </w:r>
            <w:r w:rsidR="009B1CF2" w:rsidRPr="00957A0B">
              <w:rPr>
                <w:rFonts w:ascii="Arial" w:hAnsi="Arial" w:cs="Arial"/>
                <w:color w:val="000000" w:themeColor="text1"/>
                <w:sz w:val="20"/>
                <w:szCs w:val="20"/>
              </w:rPr>
              <w:t xml:space="preserve">personalized </w:t>
            </w:r>
            <w:r w:rsidR="009B1CF2" w:rsidRPr="00957A0B">
              <w:rPr>
                <w:rFonts w:ascii="Arial" w:eastAsia="SimSun" w:hAnsi="Arial" w:cs="Arial" w:hint="eastAsia"/>
                <w:color w:val="000000" w:themeColor="text1"/>
                <w:sz w:val="20"/>
                <w:szCs w:val="20"/>
                <w:lang w:eastAsia="zh-CN"/>
              </w:rPr>
              <w:t>PT</w:t>
            </w:r>
            <w:r w:rsidR="009B1CF2" w:rsidRPr="00957A0B">
              <w:rPr>
                <w:rFonts w:ascii="Arial" w:eastAsia="SimSun" w:hAnsi="Arial" w:cs="Arial"/>
                <w:color w:val="000000" w:themeColor="text1"/>
                <w:sz w:val="20"/>
                <w:szCs w:val="20"/>
                <w:lang w:eastAsia="zh-CN"/>
              </w:rPr>
              <w:t xml:space="preserve"> </w:t>
            </w:r>
            <w:r w:rsidR="006E4C7F" w:rsidRPr="00957A0B">
              <w:rPr>
                <w:rFonts w:ascii="Arial" w:hAnsi="Arial" w:cs="Arial"/>
                <w:color w:val="000000" w:themeColor="text1"/>
                <w:sz w:val="20"/>
                <w:szCs w:val="20"/>
              </w:rPr>
              <w:t xml:space="preserve">planning </w:t>
            </w:r>
            <w:bookmarkEnd w:id="2"/>
            <w:r w:rsidR="006E4C7F" w:rsidRPr="00957A0B">
              <w:rPr>
                <w:rFonts w:ascii="Arial" w:hAnsi="Arial" w:cs="Arial"/>
                <w:color w:val="000000" w:themeColor="text1"/>
                <w:sz w:val="20"/>
                <w:szCs w:val="20"/>
              </w:rPr>
              <w:t>and disease progression prediction</w:t>
            </w:r>
            <w:r w:rsidRPr="00957A0B">
              <w:rPr>
                <w:rFonts w:ascii="Arial" w:hAnsi="Arial" w:cs="Arial"/>
                <w:color w:val="000000" w:themeColor="text1"/>
                <w:sz w:val="20"/>
                <w:szCs w:val="20"/>
              </w:rPr>
              <w:t>.</w:t>
            </w:r>
          </w:p>
          <w:p w14:paraId="2145EC10" w14:textId="5AB34603" w:rsidR="007D22C3" w:rsidRPr="00957A0B" w:rsidRDefault="007D22C3" w:rsidP="0049269F">
            <w:pPr>
              <w:tabs>
                <w:tab w:val="left" w:pos="-720"/>
                <w:tab w:val="left" w:pos="0"/>
                <w:tab w:val="left" w:pos="580"/>
                <w:tab w:val="left" w:pos="1076"/>
                <w:tab w:val="left" w:pos="1440"/>
              </w:tabs>
              <w:suppressAutoHyphens/>
              <w:snapToGrid w:val="0"/>
              <w:spacing w:line="300" w:lineRule="exact"/>
              <w:ind w:right="7"/>
              <w:jc w:val="both"/>
              <w:rPr>
                <w:rFonts w:ascii="Arial" w:hAnsi="Arial" w:cs="Arial"/>
                <w:color w:val="000000" w:themeColor="text1"/>
                <w:sz w:val="20"/>
                <w:szCs w:val="20"/>
              </w:rPr>
            </w:pPr>
            <w:r w:rsidRPr="00957A0B">
              <w:rPr>
                <w:rFonts w:ascii="Arial" w:hAnsi="Arial" w:cs="Arial"/>
                <w:color w:val="000000" w:themeColor="text1"/>
                <w:sz w:val="20"/>
                <w:szCs w:val="20"/>
              </w:rPr>
              <w:t xml:space="preserve">Objective 1: to establish </w:t>
            </w:r>
            <w:r w:rsidR="007F6039" w:rsidRPr="00957A0B">
              <w:rPr>
                <w:rFonts w:ascii="Arial" w:hAnsi="Arial" w:cs="Arial"/>
                <w:color w:val="000000" w:themeColor="text1"/>
                <w:sz w:val="20"/>
                <w:szCs w:val="20"/>
              </w:rPr>
              <w:t>MSKalign</w:t>
            </w:r>
            <w:r w:rsidR="007F6039" w:rsidRPr="00957A0B">
              <w:rPr>
                <w:rFonts w:ascii="Arial" w:hAnsi="Arial" w:cs="Arial"/>
                <w:color w:val="000000" w:themeColor="text1"/>
                <w:sz w:val="20"/>
                <w:szCs w:val="20"/>
                <w:lang w:val="en-US"/>
              </w:rPr>
              <w:t xml:space="preserve"> </w:t>
            </w:r>
            <w:r w:rsidRPr="00957A0B">
              <w:rPr>
                <w:rFonts w:ascii="Arial" w:hAnsi="Arial" w:cs="Arial"/>
                <w:color w:val="000000" w:themeColor="text1"/>
                <w:sz w:val="20"/>
                <w:szCs w:val="20"/>
              </w:rPr>
              <w:t xml:space="preserve">as </w:t>
            </w:r>
            <w:r w:rsidR="00676124" w:rsidRPr="00957A0B">
              <w:rPr>
                <w:rFonts w:ascii="Arial" w:hAnsi="Arial" w:cs="Arial"/>
                <w:color w:val="000000" w:themeColor="text1"/>
                <w:sz w:val="20"/>
                <w:szCs w:val="20"/>
              </w:rPr>
              <w:t>an</w:t>
            </w:r>
            <w:r w:rsidRPr="00957A0B">
              <w:rPr>
                <w:rFonts w:ascii="Arial" w:hAnsi="Arial" w:cs="Arial"/>
                <w:color w:val="000000" w:themeColor="text1"/>
                <w:sz w:val="20"/>
                <w:szCs w:val="20"/>
              </w:rPr>
              <w:t xml:space="preserve"> </w:t>
            </w:r>
            <w:r w:rsidR="00676124" w:rsidRPr="00957A0B">
              <w:rPr>
                <w:rFonts w:ascii="Arial" w:hAnsi="Arial" w:cs="Arial"/>
                <w:color w:val="000000" w:themeColor="text1"/>
                <w:sz w:val="20"/>
                <w:szCs w:val="20"/>
              </w:rPr>
              <w:t xml:space="preserve">accurate </w:t>
            </w:r>
            <w:r w:rsidR="006E4C7F" w:rsidRPr="00957A0B">
              <w:rPr>
                <w:rFonts w:ascii="Arial" w:hAnsi="Arial" w:cs="Arial"/>
                <w:color w:val="000000" w:themeColor="text1"/>
                <w:sz w:val="20"/>
                <w:szCs w:val="20"/>
              </w:rPr>
              <w:t xml:space="preserve">auto-evaluation </w:t>
            </w:r>
            <w:r w:rsidR="00676124" w:rsidRPr="00957A0B">
              <w:rPr>
                <w:rFonts w:ascii="Arial" w:hAnsi="Arial" w:cs="Arial"/>
                <w:color w:val="000000" w:themeColor="text1"/>
                <w:sz w:val="20"/>
                <w:szCs w:val="20"/>
              </w:rPr>
              <w:t>tool</w:t>
            </w:r>
            <w:r w:rsidR="006E4C7F" w:rsidRPr="00957A0B">
              <w:rPr>
                <w:rFonts w:ascii="Arial" w:hAnsi="Arial" w:cs="Arial"/>
                <w:color w:val="000000" w:themeColor="text1"/>
                <w:sz w:val="20"/>
                <w:szCs w:val="20"/>
              </w:rPr>
              <w:t xml:space="preserve"> </w:t>
            </w:r>
            <w:r w:rsidR="00676124" w:rsidRPr="00957A0B">
              <w:rPr>
                <w:rFonts w:ascii="Arial" w:hAnsi="Arial" w:cs="Arial"/>
                <w:color w:val="000000" w:themeColor="text1"/>
                <w:sz w:val="20"/>
                <w:szCs w:val="20"/>
              </w:rPr>
              <w:t xml:space="preserve">via a multi-centre prospective trial </w:t>
            </w:r>
            <w:r w:rsidR="00D8796F" w:rsidRPr="00957A0B">
              <w:rPr>
                <w:rFonts w:ascii="Arial" w:hAnsi="Arial" w:cs="Arial"/>
                <w:color w:val="000000" w:themeColor="text1"/>
                <w:sz w:val="20"/>
                <w:szCs w:val="20"/>
              </w:rPr>
              <w:t xml:space="preserve">between </w:t>
            </w:r>
            <w:r w:rsidR="00847880" w:rsidRPr="00957A0B">
              <w:rPr>
                <w:rFonts w:ascii="Arial" w:hAnsi="Arial" w:cs="Arial"/>
                <w:color w:val="000000" w:themeColor="text1"/>
                <w:sz w:val="20"/>
                <w:szCs w:val="20"/>
              </w:rPr>
              <w:t xml:space="preserve">four </w:t>
            </w:r>
            <w:r w:rsidRPr="00957A0B">
              <w:rPr>
                <w:rFonts w:ascii="Arial" w:hAnsi="Arial" w:cs="Arial"/>
                <w:color w:val="000000" w:themeColor="text1"/>
                <w:sz w:val="20"/>
                <w:szCs w:val="20"/>
              </w:rPr>
              <w:t xml:space="preserve">spine </w:t>
            </w:r>
            <w:r w:rsidR="006E4C7F" w:rsidRPr="00957A0B">
              <w:rPr>
                <w:rFonts w:ascii="Arial" w:hAnsi="Arial" w:cs="Arial"/>
                <w:color w:val="000000" w:themeColor="text1"/>
                <w:sz w:val="20"/>
                <w:szCs w:val="20"/>
              </w:rPr>
              <w:t>centres</w:t>
            </w:r>
            <w:r w:rsidRPr="00957A0B">
              <w:rPr>
                <w:rFonts w:ascii="Arial" w:hAnsi="Arial" w:cs="Arial"/>
                <w:color w:val="000000" w:themeColor="text1"/>
                <w:sz w:val="20"/>
                <w:szCs w:val="20"/>
              </w:rPr>
              <w:t xml:space="preserve"> in Hong Kong. </w:t>
            </w:r>
          </w:p>
          <w:p w14:paraId="127DF18A" w14:textId="77777777" w:rsidR="007D22C3" w:rsidRPr="00957A0B" w:rsidRDefault="007D22C3" w:rsidP="0049269F">
            <w:pPr>
              <w:pStyle w:val="ListParagraph"/>
              <w:tabs>
                <w:tab w:val="left" w:pos="-720"/>
                <w:tab w:val="left" w:pos="0"/>
                <w:tab w:val="left" w:pos="828"/>
              </w:tabs>
              <w:suppressAutoHyphens/>
              <w:snapToGrid w:val="0"/>
              <w:spacing w:line="300" w:lineRule="exact"/>
              <w:ind w:left="918" w:right="7"/>
              <w:jc w:val="both"/>
              <w:rPr>
                <w:rFonts w:ascii="Arial" w:hAnsi="Arial" w:cs="Arial"/>
                <w:b/>
                <w:bCs/>
                <w:color w:val="000000" w:themeColor="text1"/>
                <w:sz w:val="20"/>
                <w:szCs w:val="20"/>
              </w:rPr>
            </w:pPr>
            <w:r w:rsidRPr="00957A0B">
              <w:rPr>
                <w:rFonts w:ascii="Arial" w:hAnsi="Arial" w:cs="Arial"/>
                <w:b/>
                <w:bCs/>
                <w:color w:val="000000" w:themeColor="text1"/>
                <w:sz w:val="20"/>
                <w:szCs w:val="20"/>
              </w:rPr>
              <w:t>Milestones:</w:t>
            </w:r>
          </w:p>
          <w:p w14:paraId="04A7F8CE" w14:textId="201AFD43" w:rsidR="007D22C3" w:rsidRPr="00957A0B" w:rsidRDefault="007D22C3" w:rsidP="0049269F">
            <w:pPr>
              <w:pStyle w:val="ListParagraph"/>
              <w:numPr>
                <w:ilvl w:val="0"/>
                <w:numId w:val="6"/>
              </w:numPr>
              <w:tabs>
                <w:tab w:val="left" w:pos="-720"/>
                <w:tab w:val="left" w:pos="0"/>
                <w:tab w:val="left" w:pos="939"/>
              </w:tabs>
              <w:suppressAutoHyphens/>
              <w:snapToGrid w:val="0"/>
              <w:spacing w:line="300" w:lineRule="exact"/>
              <w:ind w:left="1680" w:right="7"/>
              <w:jc w:val="both"/>
              <w:rPr>
                <w:rFonts w:ascii="Arial" w:hAnsi="Arial" w:cs="Arial"/>
                <w:color w:val="000000" w:themeColor="text1"/>
                <w:sz w:val="20"/>
                <w:szCs w:val="20"/>
              </w:rPr>
            </w:pPr>
            <w:r w:rsidRPr="00957A0B">
              <w:rPr>
                <w:rFonts w:ascii="Arial" w:hAnsi="Arial" w:cs="Arial"/>
                <w:color w:val="000000" w:themeColor="text1"/>
                <w:sz w:val="20"/>
                <w:szCs w:val="20"/>
              </w:rPr>
              <w:t xml:space="preserve">Recruit </w:t>
            </w:r>
            <w:r w:rsidR="00496ADB" w:rsidRPr="00957A0B">
              <w:rPr>
                <w:rFonts w:ascii="Arial" w:hAnsi="Arial" w:cs="Arial"/>
                <w:color w:val="000000" w:themeColor="text1"/>
                <w:sz w:val="20"/>
                <w:szCs w:val="20"/>
              </w:rPr>
              <w:t xml:space="preserve">800 </w:t>
            </w:r>
            <w:r w:rsidRPr="00957A0B">
              <w:rPr>
                <w:rFonts w:ascii="Arial" w:hAnsi="Arial" w:cs="Arial"/>
                <w:color w:val="000000" w:themeColor="text1"/>
                <w:sz w:val="20"/>
                <w:szCs w:val="20"/>
              </w:rPr>
              <w:t xml:space="preserve">participants at the baseline with </w:t>
            </w:r>
            <w:r w:rsidR="00496ADB" w:rsidRPr="00957A0B">
              <w:rPr>
                <w:rFonts w:ascii="Arial" w:hAnsi="Arial" w:cs="Arial"/>
                <w:color w:val="000000" w:themeColor="text1"/>
                <w:sz w:val="20"/>
                <w:szCs w:val="20"/>
              </w:rPr>
              <w:t xml:space="preserve">200 </w:t>
            </w:r>
            <w:r w:rsidRPr="00957A0B">
              <w:rPr>
                <w:rFonts w:ascii="Arial" w:hAnsi="Arial" w:cs="Arial"/>
                <w:color w:val="000000" w:themeColor="text1"/>
                <w:sz w:val="20"/>
                <w:szCs w:val="20"/>
              </w:rPr>
              <w:t xml:space="preserve">patients recruited in each </w:t>
            </w:r>
            <w:r w:rsidR="00A3011C" w:rsidRPr="00957A0B">
              <w:rPr>
                <w:rFonts w:ascii="Arial" w:hAnsi="Arial" w:cs="Arial"/>
                <w:color w:val="000000" w:themeColor="text1"/>
                <w:sz w:val="20"/>
                <w:szCs w:val="20"/>
              </w:rPr>
              <w:t>centre</w:t>
            </w:r>
            <w:r w:rsidRPr="00957A0B">
              <w:rPr>
                <w:rFonts w:ascii="Arial" w:hAnsi="Arial" w:cs="Arial"/>
                <w:color w:val="000000" w:themeColor="text1"/>
                <w:sz w:val="20"/>
                <w:szCs w:val="20"/>
              </w:rPr>
              <w:t>.</w:t>
            </w:r>
          </w:p>
          <w:p w14:paraId="3B0096C2" w14:textId="4672AA90" w:rsidR="007D22C3" w:rsidRPr="00957A0B" w:rsidRDefault="007D22C3" w:rsidP="0049269F">
            <w:pPr>
              <w:pStyle w:val="ListParagraph"/>
              <w:numPr>
                <w:ilvl w:val="0"/>
                <w:numId w:val="6"/>
              </w:numPr>
              <w:tabs>
                <w:tab w:val="left" w:pos="-720"/>
                <w:tab w:val="left" w:pos="0"/>
                <w:tab w:val="left" w:pos="939"/>
              </w:tabs>
              <w:suppressAutoHyphens/>
              <w:snapToGrid w:val="0"/>
              <w:spacing w:line="300" w:lineRule="exact"/>
              <w:ind w:left="1680" w:right="7"/>
              <w:jc w:val="both"/>
              <w:rPr>
                <w:rFonts w:ascii="Arial" w:hAnsi="Arial" w:cs="Arial"/>
                <w:color w:val="000000" w:themeColor="text1"/>
                <w:sz w:val="20"/>
                <w:szCs w:val="20"/>
              </w:rPr>
            </w:pPr>
            <w:r w:rsidRPr="00957A0B">
              <w:rPr>
                <w:rFonts w:ascii="Arial" w:hAnsi="Arial" w:cs="Arial"/>
                <w:color w:val="000000" w:themeColor="text1"/>
                <w:sz w:val="20"/>
                <w:szCs w:val="20"/>
              </w:rPr>
              <w:t>Accomplish a dataset with</w:t>
            </w:r>
            <w:r w:rsidR="0002532C" w:rsidRPr="00957A0B">
              <w:rPr>
                <w:rFonts w:ascii="Arial" w:hAnsi="Arial" w:cs="Arial"/>
                <w:color w:val="000000" w:themeColor="text1"/>
                <w:sz w:val="20"/>
                <w:szCs w:val="20"/>
              </w:rPr>
              <w:t xml:space="preserve"> paired</w:t>
            </w:r>
            <w:r w:rsidRPr="00957A0B">
              <w:rPr>
                <w:rFonts w:ascii="Arial" w:hAnsi="Arial" w:cs="Arial"/>
                <w:color w:val="000000" w:themeColor="text1"/>
                <w:sz w:val="20"/>
                <w:szCs w:val="20"/>
              </w:rPr>
              <w:t xml:space="preserve"> </w:t>
            </w:r>
            <w:r w:rsidR="000C3603" w:rsidRPr="00957A0B">
              <w:rPr>
                <w:rFonts w:ascii="Arial" w:hAnsi="Arial" w:cs="Arial"/>
                <w:color w:val="000000" w:themeColor="text1"/>
                <w:sz w:val="20"/>
                <w:szCs w:val="20"/>
              </w:rPr>
              <w:t xml:space="preserve">patient </w:t>
            </w:r>
            <w:r w:rsidR="00D86EEE" w:rsidRPr="00957A0B">
              <w:rPr>
                <w:rFonts w:ascii="Arial" w:hAnsi="Arial" w:cs="Arial"/>
                <w:color w:val="000000" w:themeColor="text1"/>
                <w:sz w:val="20"/>
                <w:szCs w:val="20"/>
                <w:lang w:val="en-US"/>
              </w:rPr>
              <w:t xml:space="preserve">baseline </w:t>
            </w:r>
            <w:r w:rsidR="000C3603" w:rsidRPr="00957A0B">
              <w:rPr>
                <w:rFonts w:ascii="Arial" w:hAnsi="Arial" w:cs="Arial"/>
                <w:color w:val="000000" w:themeColor="text1"/>
                <w:sz w:val="20"/>
                <w:szCs w:val="20"/>
              </w:rPr>
              <w:t>information</w:t>
            </w:r>
            <w:r w:rsidR="00022C61" w:rsidRPr="00957A0B">
              <w:rPr>
                <w:rFonts w:ascii="Arial" w:hAnsi="Arial" w:cs="Arial"/>
                <w:color w:val="000000" w:themeColor="text1"/>
                <w:sz w:val="20"/>
                <w:szCs w:val="20"/>
              </w:rPr>
              <w:t xml:space="preserve"> and</w:t>
            </w:r>
            <w:r w:rsidR="007E7B43" w:rsidRPr="00957A0B">
              <w:rPr>
                <w:rFonts w:ascii="Arial" w:hAnsi="Arial" w:cs="Arial"/>
                <w:color w:val="000000" w:themeColor="text1"/>
                <w:sz w:val="20"/>
                <w:szCs w:val="20"/>
              </w:rPr>
              <w:t xml:space="preserve"> </w:t>
            </w:r>
            <w:r w:rsidRPr="00957A0B">
              <w:rPr>
                <w:rFonts w:ascii="Arial" w:hAnsi="Arial" w:cs="Arial"/>
                <w:color w:val="000000" w:themeColor="text1"/>
                <w:sz w:val="20"/>
                <w:szCs w:val="20"/>
              </w:rPr>
              <w:t xml:space="preserve">spine specialists assessed </w:t>
            </w:r>
            <w:r w:rsidR="000E6B7F" w:rsidRPr="00957A0B">
              <w:rPr>
                <w:rFonts w:ascii="Arial" w:hAnsi="Arial" w:cs="Arial"/>
                <w:color w:val="000000" w:themeColor="text1"/>
                <w:sz w:val="20"/>
                <w:szCs w:val="20"/>
              </w:rPr>
              <w:t xml:space="preserve">causes for </w:t>
            </w:r>
            <w:r w:rsidR="00856B9F" w:rsidRPr="00957A0B">
              <w:rPr>
                <w:rFonts w:ascii="Arial" w:hAnsi="Arial" w:cs="Arial"/>
                <w:color w:val="000000" w:themeColor="text1"/>
                <w:sz w:val="20"/>
                <w:szCs w:val="20"/>
              </w:rPr>
              <w:t>LBP</w:t>
            </w:r>
            <w:r w:rsidR="00306E8A" w:rsidRPr="00957A0B">
              <w:rPr>
                <w:rFonts w:ascii="Arial" w:hAnsi="Arial" w:cs="Arial"/>
                <w:color w:val="000000" w:themeColor="text1"/>
                <w:sz w:val="20"/>
                <w:szCs w:val="20"/>
              </w:rPr>
              <w:t xml:space="preserve"> (</w:t>
            </w:r>
            <w:r w:rsidR="001D1154" w:rsidRPr="00957A0B">
              <w:rPr>
                <w:rFonts w:ascii="Arial" w:hAnsi="Arial" w:cs="Arial"/>
                <w:color w:val="000000" w:themeColor="text1"/>
                <w:sz w:val="20"/>
                <w:szCs w:val="20"/>
              </w:rPr>
              <w:t>pathoanatomical</w:t>
            </w:r>
            <w:r w:rsidR="00306E8A" w:rsidRPr="00957A0B">
              <w:rPr>
                <w:rFonts w:ascii="Arial" w:hAnsi="Arial" w:cs="Arial"/>
                <w:color w:val="000000" w:themeColor="text1"/>
                <w:sz w:val="20"/>
                <w:szCs w:val="20"/>
              </w:rPr>
              <w:t xml:space="preserve"> versus non-</w:t>
            </w:r>
            <w:r w:rsidR="0027285F" w:rsidRPr="00957A0B">
              <w:rPr>
                <w:rFonts w:ascii="Arial" w:hAnsi="Arial" w:cs="Arial"/>
                <w:color w:val="000000" w:themeColor="text1"/>
                <w:sz w:val="20"/>
                <w:szCs w:val="20"/>
              </w:rPr>
              <w:t>specific</w:t>
            </w:r>
            <w:r w:rsidR="00306E8A" w:rsidRPr="00957A0B">
              <w:rPr>
                <w:rFonts w:ascii="Arial" w:hAnsi="Arial" w:cs="Arial"/>
                <w:color w:val="000000" w:themeColor="text1"/>
                <w:sz w:val="20"/>
                <w:szCs w:val="20"/>
              </w:rPr>
              <w:t xml:space="preserve">) </w:t>
            </w:r>
            <w:r w:rsidRPr="00957A0B">
              <w:rPr>
                <w:rFonts w:ascii="Arial" w:hAnsi="Arial" w:cs="Arial"/>
                <w:color w:val="000000" w:themeColor="text1"/>
                <w:sz w:val="20"/>
                <w:szCs w:val="20"/>
              </w:rPr>
              <w:t>as ground truth (GT) measurements.</w:t>
            </w:r>
          </w:p>
          <w:p w14:paraId="20A4527E" w14:textId="2FA5FAB8" w:rsidR="007D22C3" w:rsidRPr="00957A0B" w:rsidRDefault="007D22C3" w:rsidP="0049269F">
            <w:pPr>
              <w:pStyle w:val="ListParagraph"/>
              <w:numPr>
                <w:ilvl w:val="0"/>
                <w:numId w:val="6"/>
              </w:numPr>
              <w:tabs>
                <w:tab w:val="left" w:pos="-720"/>
                <w:tab w:val="left" w:pos="0"/>
                <w:tab w:val="left" w:pos="828"/>
              </w:tabs>
              <w:suppressAutoHyphens/>
              <w:snapToGrid w:val="0"/>
              <w:spacing w:line="300" w:lineRule="exact"/>
              <w:ind w:left="1680" w:right="7"/>
              <w:jc w:val="both"/>
              <w:rPr>
                <w:rFonts w:ascii="Arial" w:hAnsi="Arial" w:cs="Arial"/>
                <w:color w:val="000000" w:themeColor="text1"/>
                <w:sz w:val="20"/>
                <w:szCs w:val="20"/>
              </w:rPr>
            </w:pPr>
            <w:r w:rsidRPr="00957A0B">
              <w:rPr>
                <w:rFonts w:ascii="Arial" w:hAnsi="Arial" w:cs="Arial"/>
                <w:color w:val="000000" w:themeColor="text1"/>
                <w:sz w:val="20"/>
                <w:szCs w:val="20"/>
              </w:rPr>
              <w:t xml:space="preserve">Achieve high agreement comparison between the </w:t>
            </w:r>
            <w:r w:rsidR="000C3603" w:rsidRPr="00957A0B">
              <w:rPr>
                <w:rFonts w:ascii="Arial" w:hAnsi="Arial" w:cs="Arial"/>
                <w:b/>
                <w:bCs/>
                <w:color w:val="000000" w:themeColor="text1"/>
                <w:sz w:val="20"/>
                <w:szCs w:val="20"/>
              </w:rPr>
              <w:t>MSKalign</w:t>
            </w:r>
            <w:r w:rsidR="000C3603" w:rsidRPr="00957A0B">
              <w:rPr>
                <w:rFonts w:ascii="Arial" w:hAnsi="Arial" w:cs="Arial"/>
                <w:b/>
                <w:bCs/>
                <w:color w:val="000000" w:themeColor="text1"/>
                <w:sz w:val="20"/>
                <w:szCs w:val="20"/>
                <w:lang w:val="en-US"/>
              </w:rPr>
              <w:t xml:space="preserve"> </w:t>
            </w:r>
            <w:r w:rsidRPr="00957A0B">
              <w:rPr>
                <w:rFonts w:ascii="Arial" w:hAnsi="Arial" w:cs="Arial"/>
                <w:b/>
                <w:bCs/>
                <w:color w:val="000000" w:themeColor="text1"/>
                <w:sz w:val="20"/>
                <w:szCs w:val="20"/>
              </w:rPr>
              <w:t xml:space="preserve">predicted </w:t>
            </w:r>
            <w:r w:rsidR="00016D22">
              <w:rPr>
                <w:rFonts w:ascii="Arial" w:hAnsi="Arial" w:cs="Arial"/>
                <w:b/>
                <w:bCs/>
                <w:color w:val="000000" w:themeColor="text1"/>
                <w:sz w:val="20"/>
                <w:szCs w:val="20"/>
                <w:lang w:val="en-US"/>
              </w:rPr>
              <w:t xml:space="preserve">cause for </w:t>
            </w:r>
            <w:r w:rsidR="00856B9F" w:rsidRPr="00957A0B">
              <w:rPr>
                <w:rFonts w:ascii="Arial" w:hAnsi="Arial" w:cs="Arial"/>
                <w:b/>
                <w:bCs/>
                <w:color w:val="000000" w:themeColor="text1"/>
                <w:sz w:val="20"/>
                <w:szCs w:val="20"/>
              </w:rPr>
              <w:t>LBP</w:t>
            </w:r>
            <w:r w:rsidR="00406E9E" w:rsidRPr="00957A0B">
              <w:rPr>
                <w:rFonts w:ascii="Arial" w:hAnsi="Arial" w:cs="Arial"/>
                <w:b/>
                <w:bCs/>
                <w:color w:val="000000" w:themeColor="text1"/>
                <w:sz w:val="20"/>
                <w:szCs w:val="20"/>
              </w:rPr>
              <w:t xml:space="preserve"> </w:t>
            </w:r>
            <w:r w:rsidRPr="00957A0B">
              <w:rPr>
                <w:rFonts w:ascii="Arial" w:hAnsi="Arial" w:cs="Arial"/>
                <w:color w:val="000000" w:themeColor="text1"/>
                <w:sz w:val="20"/>
                <w:szCs w:val="20"/>
              </w:rPr>
              <w:t>and the GTs (sensitivity&gt;0.95 and negative predictive value&gt;0.95).</w:t>
            </w:r>
          </w:p>
          <w:p w14:paraId="5AFD6039" w14:textId="6FFAE4A5" w:rsidR="007D22C3" w:rsidRPr="00957A0B" w:rsidRDefault="007D22C3" w:rsidP="0049269F">
            <w:pPr>
              <w:tabs>
                <w:tab w:val="left" w:pos="-720"/>
                <w:tab w:val="left" w:pos="0"/>
                <w:tab w:val="left" w:pos="828"/>
              </w:tabs>
              <w:suppressAutoHyphens/>
              <w:snapToGrid w:val="0"/>
              <w:spacing w:line="300" w:lineRule="exact"/>
              <w:ind w:right="7"/>
              <w:jc w:val="both"/>
              <w:rPr>
                <w:rFonts w:ascii="Arial" w:hAnsi="Arial" w:cs="Arial"/>
                <w:color w:val="000000" w:themeColor="text1"/>
                <w:sz w:val="20"/>
                <w:szCs w:val="20"/>
              </w:rPr>
            </w:pPr>
            <w:r w:rsidRPr="00957A0B">
              <w:rPr>
                <w:rFonts w:ascii="Arial" w:hAnsi="Arial" w:cs="Arial"/>
                <w:color w:val="000000" w:themeColor="text1"/>
                <w:sz w:val="20"/>
                <w:szCs w:val="20"/>
              </w:rPr>
              <w:t xml:space="preserve">Objective 2: to </w:t>
            </w:r>
            <w:r w:rsidR="006E4C7F" w:rsidRPr="00957A0B">
              <w:rPr>
                <w:rFonts w:ascii="Arial" w:hAnsi="Arial" w:cs="Arial"/>
                <w:color w:val="000000" w:themeColor="text1"/>
                <w:sz w:val="20"/>
                <w:szCs w:val="20"/>
              </w:rPr>
              <w:t>validate the clinical outcomes of</w:t>
            </w:r>
            <w:r w:rsidRPr="00957A0B">
              <w:rPr>
                <w:rFonts w:ascii="Arial" w:hAnsi="Arial" w:cs="Arial"/>
                <w:color w:val="000000" w:themeColor="text1"/>
                <w:sz w:val="20"/>
                <w:szCs w:val="20"/>
              </w:rPr>
              <w:t xml:space="preserve"> </w:t>
            </w:r>
            <w:r w:rsidR="007E7B43" w:rsidRPr="00957A0B">
              <w:rPr>
                <w:rFonts w:ascii="Arial" w:hAnsi="Arial" w:cs="Arial"/>
                <w:color w:val="000000" w:themeColor="text1"/>
                <w:sz w:val="20"/>
                <w:szCs w:val="20"/>
              </w:rPr>
              <w:t>MSKalign</w:t>
            </w:r>
            <w:r w:rsidR="007E7B43" w:rsidRPr="00957A0B">
              <w:rPr>
                <w:rFonts w:ascii="Arial" w:hAnsi="Arial" w:cs="Arial"/>
                <w:color w:val="000000" w:themeColor="text1"/>
                <w:sz w:val="20"/>
                <w:szCs w:val="20"/>
                <w:lang w:val="en-US"/>
              </w:rPr>
              <w:t xml:space="preserve"> </w:t>
            </w:r>
            <w:r w:rsidRPr="00957A0B">
              <w:rPr>
                <w:rFonts w:ascii="Arial" w:hAnsi="Arial" w:cs="Arial"/>
                <w:color w:val="000000" w:themeColor="text1"/>
                <w:sz w:val="20"/>
                <w:szCs w:val="20"/>
              </w:rPr>
              <w:t>as a</w:t>
            </w:r>
            <w:r w:rsidR="006E4C7F" w:rsidRPr="00957A0B">
              <w:rPr>
                <w:rFonts w:ascii="Arial" w:hAnsi="Arial" w:cs="Arial"/>
                <w:color w:val="000000" w:themeColor="text1"/>
                <w:sz w:val="20"/>
                <w:szCs w:val="20"/>
              </w:rPr>
              <w:t xml:space="preserve">n AI </w:t>
            </w:r>
            <w:r w:rsidR="00D8796F" w:rsidRPr="00957A0B">
              <w:rPr>
                <w:rFonts w:ascii="Arial" w:hAnsi="Arial" w:cs="Arial"/>
                <w:color w:val="000000" w:themeColor="text1"/>
                <w:sz w:val="20"/>
                <w:szCs w:val="20"/>
              </w:rPr>
              <w:t>physiotherapy</w:t>
            </w:r>
            <w:r w:rsidR="006E4C7F" w:rsidRPr="00957A0B">
              <w:rPr>
                <w:rFonts w:ascii="Arial" w:hAnsi="Arial" w:cs="Arial"/>
                <w:color w:val="000000" w:themeColor="text1"/>
                <w:sz w:val="20"/>
                <w:szCs w:val="20"/>
              </w:rPr>
              <w:t xml:space="preserve"> </w:t>
            </w:r>
            <w:r w:rsidR="00AF058D" w:rsidRPr="00957A0B">
              <w:rPr>
                <w:rFonts w:ascii="Arial" w:hAnsi="Arial" w:cs="Arial"/>
                <w:color w:val="000000" w:themeColor="text1"/>
                <w:sz w:val="20"/>
                <w:szCs w:val="20"/>
              </w:rPr>
              <w:t xml:space="preserve">platform in comparison with conventional manual </w:t>
            </w:r>
            <w:r w:rsidR="00D8796F" w:rsidRPr="00957A0B">
              <w:rPr>
                <w:rFonts w:ascii="Arial" w:hAnsi="Arial" w:cs="Arial"/>
                <w:color w:val="000000" w:themeColor="text1"/>
                <w:sz w:val="20"/>
                <w:szCs w:val="20"/>
              </w:rPr>
              <w:t xml:space="preserve">physiotherapy </w:t>
            </w:r>
            <w:r w:rsidR="00AF058D" w:rsidRPr="00957A0B">
              <w:rPr>
                <w:rFonts w:ascii="Arial" w:hAnsi="Arial" w:cs="Arial"/>
                <w:color w:val="000000" w:themeColor="text1"/>
                <w:sz w:val="20"/>
                <w:szCs w:val="20"/>
              </w:rPr>
              <w:t>prescriptions</w:t>
            </w:r>
            <w:r w:rsidRPr="00957A0B">
              <w:rPr>
                <w:rFonts w:ascii="Arial" w:hAnsi="Arial" w:cs="Arial"/>
                <w:color w:val="000000" w:themeColor="text1"/>
                <w:sz w:val="20"/>
                <w:szCs w:val="20"/>
              </w:rPr>
              <w:t>.</w:t>
            </w:r>
          </w:p>
          <w:p w14:paraId="45614A3E" w14:textId="77777777" w:rsidR="007D22C3" w:rsidRPr="00957A0B" w:rsidRDefault="007D22C3" w:rsidP="0049269F">
            <w:pPr>
              <w:pStyle w:val="ListParagraph"/>
              <w:tabs>
                <w:tab w:val="left" w:pos="-720"/>
                <w:tab w:val="left" w:pos="0"/>
                <w:tab w:val="left" w:pos="828"/>
              </w:tabs>
              <w:suppressAutoHyphens/>
              <w:snapToGrid w:val="0"/>
              <w:spacing w:line="300" w:lineRule="exact"/>
              <w:ind w:left="918" w:right="7"/>
              <w:jc w:val="both"/>
              <w:rPr>
                <w:rFonts w:ascii="Arial" w:hAnsi="Arial" w:cs="Arial"/>
                <w:b/>
                <w:bCs/>
                <w:color w:val="000000" w:themeColor="text1"/>
                <w:sz w:val="20"/>
                <w:szCs w:val="20"/>
              </w:rPr>
            </w:pPr>
            <w:r w:rsidRPr="00957A0B">
              <w:rPr>
                <w:rFonts w:ascii="Arial" w:hAnsi="Arial" w:cs="Arial"/>
                <w:b/>
                <w:bCs/>
                <w:color w:val="000000" w:themeColor="text1"/>
                <w:sz w:val="20"/>
                <w:szCs w:val="20"/>
              </w:rPr>
              <w:t>Milestones:</w:t>
            </w:r>
          </w:p>
          <w:p w14:paraId="3B9B4D9B" w14:textId="22237964" w:rsidR="00676124" w:rsidRPr="00957A0B" w:rsidRDefault="00C17301" w:rsidP="0049269F">
            <w:pPr>
              <w:pStyle w:val="ListParagraph"/>
              <w:numPr>
                <w:ilvl w:val="0"/>
                <w:numId w:val="7"/>
              </w:numPr>
              <w:tabs>
                <w:tab w:val="left" w:pos="-720"/>
                <w:tab w:val="left" w:pos="0"/>
                <w:tab w:val="left" w:pos="828"/>
              </w:tabs>
              <w:suppressAutoHyphens/>
              <w:snapToGrid w:val="0"/>
              <w:spacing w:line="300" w:lineRule="exact"/>
              <w:ind w:right="7"/>
              <w:jc w:val="both"/>
              <w:rPr>
                <w:rFonts w:ascii="Arial" w:hAnsi="Arial" w:cs="Arial"/>
                <w:color w:val="000000" w:themeColor="text1"/>
                <w:sz w:val="20"/>
                <w:szCs w:val="20"/>
              </w:rPr>
            </w:pPr>
            <w:r w:rsidRPr="00957A0B">
              <w:rPr>
                <w:rFonts w:ascii="Arial" w:hAnsi="Arial" w:cs="Arial"/>
                <w:color w:val="000000" w:themeColor="text1"/>
                <w:sz w:val="20"/>
                <w:szCs w:val="20"/>
              </w:rPr>
              <w:t xml:space="preserve">Collect </w:t>
            </w:r>
            <w:r w:rsidR="00676124" w:rsidRPr="00957A0B">
              <w:rPr>
                <w:rFonts w:ascii="Arial" w:hAnsi="Arial" w:cs="Arial"/>
                <w:color w:val="000000" w:themeColor="text1"/>
                <w:sz w:val="20"/>
                <w:szCs w:val="20"/>
              </w:rPr>
              <w:t xml:space="preserve">a dataset </w:t>
            </w:r>
            <w:r w:rsidR="00D8796F" w:rsidRPr="00957A0B">
              <w:rPr>
                <w:rFonts w:ascii="Arial" w:hAnsi="Arial" w:cs="Arial"/>
                <w:color w:val="000000" w:themeColor="text1"/>
                <w:sz w:val="20"/>
                <w:szCs w:val="20"/>
              </w:rPr>
              <w:t xml:space="preserve">with 250 patients </w:t>
            </w:r>
            <w:r w:rsidR="00676124" w:rsidRPr="00957A0B">
              <w:rPr>
                <w:rFonts w:ascii="Arial" w:hAnsi="Arial" w:cs="Arial"/>
                <w:color w:val="000000" w:themeColor="text1"/>
                <w:sz w:val="20"/>
                <w:szCs w:val="20"/>
              </w:rPr>
              <w:t xml:space="preserve">who managed </w:t>
            </w:r>
            <w:r w:rsidR="00856B9F" w:rsidRPr="00957A0B">
              <w:rPr>
                <w:rFonts w:ascii="Arial" w:hAnsi="Arial" w:cs="Arial"/>
                <w:color w:val="000000" w:themeColor="text1"/>
                <w:sz w:val="20"/>
                <w:szCs w:val="20"/>
              </w:rPr>
              <w:t>LBP</w:t>
            </w:r>
            <w:r w:rsidR="00676124" w:rsidRPr="00957A0B">
              <w:rPr>
                <w:rFonts w:ascii="Arial" w:hAnsi="Arial" w:cs="Arial"/>
                <w:color w:val="000000" w:themeColor="text1"/>
                <w:sz w:val="20"/>
                <w:szCs w:val="20"/>
              </w:rPr>
              <w:t xml:space="preserve"> </w:t>
            </w:r>
            <w:r w:rsidR="00D8796F" w:rsidRPr="00957A0B">
              <w:rPr>
                <w:rFonts w:ascii="Arial" w:hAnsi="Arial" w:cs="Arial"/>
                <w:color w:val="000000" w:themeColor="text1"/>
                <w:sz w:val="20"/>
                <w:szCs w:val="20"/>
              </w:rPr>
              <w:t>using</w:t>
            </w:r>
            <w:r w:rsidR="00676124" w:rsidRPr="00957A0B">
              <w:rPr>
                <w:rFonts w:ascii="Arial" w:hAnsi="Arial" w:cs="Arial"/>
                <w:color w:val="000000" w:themeColor="text1"/>
                <w:sz w:val="20"/>
                <w:szCs w:val="20"/>
              </w:rPr>
              <w:t xml:space="preserve"> intervention in </w:t>
            </w:r>
            <w:r w:rsidR="00D8796F" w:rsidRPr="00957A0B">
              <w:rPr>
                <w:rFonts w:ascii="Arial" w:hAnsi="Arial" w:cs="Arial"/>
                <w:color w:val="000000" w:themeColor="text1"/>
                <w:sz w:val="20"/>
                <w:szCs w:val="20"/>
              </w:rPr>
              <w:t>the conventional clinical setting</w:t>
            </w:r>
            <w:r w:rsidR="00713597" w:rsidRPr="00957A0B">
              <w:rPr>
                <w:rFonts w:ascii="Arial" w:hAnsi="Arial" w:cs="Arial"/>
                <w:color w:val="000000" w:themeColor="text1"/>
                <w:sz w:val="20"/>
                <w:szCs w:val="20"/>
              </w:rPr>
              <w:t xml:space="preserve"> with 6 months follow-up</w:t>
            </w:r>
            <w:r w:rsidR="00676124" w:rsidRPr="00957A0B">
              <w:rPr>
                <w:rFonts w:ascii="Arial" w:hAnsi="Arial" w:cs="Arial"/>
                <w:color w:val="000000" w:themeColor="text1"/>
                <w:sz w:val="20"/>
                <w:szCs w:val="20"/>
              </w:rPr>
              <w:t xml:space="preserve">. </w:t>
            </w:r>
          </w:p>
          <w:p w14:paraId="38ACC1BF" w14:textId="7D861EFF" w:rsidR="007D22C3" w:rsidRPr="00957A0B" w:rsidRDefault="00C17301" w:rsidP="0049269F">
            <w:pPr>
              <w:pStyle w:val="ListParagraph"/>
              <w:numPr>
                <w:ilvl w:val="0"/>
                <w:numId w:val="7"/>
              </w:numPr>
              <w:tabs>
                <w:tab w:val="left" w:pos="-720"/>
                <w:tab w:val="left" w:pos="0"/>
                <w:tab w:val="left" w:pos="828"/>
              </w:tabs>
              <w:suppressAutoHyphens/>
              <w:snapToGrid w:val="0"/>
              <w:spacing w:line="300" w:lineRule="exact"/>
              <w:ind w:right="7"/>
              <w:jc w:val="both"/>
              <w:rPr>
                <w:rFonts w:ascii="Arial" w:hAnsi="Arial" w:cs="Arial"/>
                <w:color w:val="000000" w:themeColor="text1"/>
                <w:sz w:val="20"/>
                <w:szCs w:val="20"/>
              </w:rPr>
            </w:pPr>
            <w:r w:rsidRPr="00957A0B">
              <w:rPr>
                <w:rFonts w:ascii="Arial" w:hAnsi="Arial" w:cs="Arial"/>
                <w:color w:val="000000" w:themeColor="text1"/>
                <w:sz w:val="20"/>
                <w:szCs w:val="20"/>
              </w:rPr>
              <w:t xml:space="preserve">Collect </w:t>
            </w:r>
            <w:r w:rsidR="007D22C3" w:rsidRPr="00957A0B">
              <w:rPr>
                <w:rFonts w:ascii="Arial" w:hAnsi="Arial" w:cs="Arial"/>
                <w:color w:val="000000" w:themeColor="text1"/>
                <w:sz w:val="20"/>
                <w:szCs w:val="20"/>
              </w:rPr>
              <w:t xml:space="preserve">a dataset with </w:t>
            </w:r>
            <w:r w:rsidR="00AF058D" w:rsidRPr="00957A0B">
              <w:rPr>
                <w:rFonts w:ascii="Arial" w:hAnsi="Arial" w:cs="Arial"/>
                <w:color w:val="000000" w:themeColor="text1"/>
                <w:sz w:val="20"/>
                <w:szCs w:val="20"/>
              </w:rPr>
              <w:t xml:space="preserve">250 </w:t>
            </w:r>
            <w:r w:rsidR="006F3749" w:rsidRPr="00957A0B">
              <w:rPr>
                <w:rFonts w:ascii="Arial" w:hAnsi="Arial" w:cs="Arial"/>
                <w:color w:val="000000" w:themeColor="text1"/>
                <w:sz w:val="20"/>
                <w:szCs w:val="20"/>
              </w:rPr>
              <w:t xml:space="preserve">patients who managed </w:t>
            </w:r>
            <w:r w:rsidR="00856B9F" w:rsidRPr="00957A0B">
              <w:rPr>
                <w:rFonts w:ascii="Arial" w:hAnsi="Arial" w:cs="Arial"/>
                <w:color w:val="000000" w:themeColor="text1"/>
                <w:sz w:val="20"/>
                <w:szCs w:val="20"/>
              </w:rPr>
              <w:t>LBP</w:t>
            </w:r>
            <w:r w:rsidR="006F3749" w:rsidRPr="00957A0B">
              <w:rPr>
                <w:rFonts w:ascii="Arial" w:hAnsi="Arial" w:cs="Arial"/>
                <w:color w:val="000000" w:themeColor="text1"/>
                <w:sz w:val="20"/>
                <w:szCs w:val="20"/>
              </w:rPr>
              <w:t xml:space="preserve"> using</w:t>
            </w:r>
            <w:r w:rsidR="007D22C3" w:rsidRPr="00957A0B">
              <w:rPr>
                <w:rFonts w:ascii="Arial" w:hAnsi="Arial" w:cs="Arial"/>
                <w:color w:val="000000" w:themeColor="text1"/>
                <w:sz w:val="20"/>
                <w:szCs w:val="20"/>
              </w:rPr>
              <w:t xml:space="preserve"> </w:t>
            </w:r>
            <w:r w:rsidR="009F5EA8" w:rsidRPr="00957A0B">
              <w:rPr>
                <w:rFonts w:ascii="Arial" w:hAnsi="Arial" w:cs="Arial" w:hint="eastAsia"/>
                <w:color w:val="000000" w:themeColor="text1"/>
                <w:sz w:val="20"/>
                <w:szCs w:val="20"/>
              </w:rPr>
              <w:t>digital</w:t>
            </w:r>
            <w:r w:rsidR="009F5EA8" w:rsidRPr="00957A0B">
              <w:rPr>
                <w:rFonts w:ascii="Arial" w:hAnsi="Arial" w:cs="Arial"/>
                <w:color w:val="000000" w:themeColor="text1"/>
                <w:sz w:val="20"/>
                <w:szCs w:val="20"/>
              </w:rPr>
              <w:t xml:space="preserve"> </w:t>
            </w:r>
            <w:r w:rsidR="003B25B8" w:rsidRPr="00957A0B">
              <w:rPr>
                <w:rFonts w:ascii="Arial" w:hAnsi="Arial" w:cs="Arial"/>
                <w:color w:val="000000" w:themeColor="text1"/>
                <w:sz w:val="20"/>
                <w:szCs w:val="20"/>
              </w:rPr>
              <w:t>PT plans</w:t>
            </w:r>
            <w:r w:rsidR="006F3749" w:rsidRPr="00957A0B">
              <w:rPr>
                <w:rFonts w:ascii="Arial" w:hAnsi="Arial" w:cs="Arial"/>
                <w:color w:val="000000" w:themeColor="text1"/>
                <w:sz w:val="20"/>
                <w:szCs w:val="20"/>
              </w:rPr>
              <w:t xml:space="preserve"> prescribed by MSKalign</w:t>
            </w:r>
            <w:r w:rsidR="00713597" w:rsidRPr="00957A0B">
              <w:rPr>
                <w:rFonts w:ascii="Arial" w:hAnsi="Arial" w:cs="Arial"/>
                <w:color w:val="000000" w:themeColor="text1"/>
                <w:sz w:val="20"/>
                <w:szCs w:val="20"/>
              </w:rPr>
              <w:t xml:space="preserve"> with 6 months follow-up</w:t>
            </w:r>
            <w:r w:rsidR="007D22C3" w:rsidRPr="00957A0B">
              <w:rPr>
                <w:rFonts w:ascii="Arial" w:hAnsi="Arial" w:cs="Arial"/>
                <w:color w:val="000000" w:themeColor="text1"/>
                <w:sz w:val="20"/>
                <w:szCs w:val="20"/>
              </w:rPr>
              <w:t>.</w:t>
            </w:r>
          </w:p>
          <w:p w14:paraId="3722F59E" w14:textId="40E94109" w:rsidR="006E4C7F" w:rsidRPr="00957A0B" w:rsidRDefault="007D22C3" w:rsidP="0049269F">
            <w:pPr>
              <w:pStyle w:val="ListParagraph"/>
              <w:numPr>
                <w:ilvl w:val="0"/>
                <w:numId w:val="7"/>
              </w:numPr>
              <w:tabs>
                <w:tab w:val="left" w:pos="-720"/>
                <w:tab w:val="left" w:pos="0"/>
                <w:tab w:val="left" w:pos="828"/>
              </w:tabs>
              <w:suppressAutoHyphens/>
              <w:snapToGrid w:val="0"/>
              <w:spacing w:line="300" w:lineRule="exact"/>
              <w:ind w:right="7"/>
              <w:jc w:val="both"/>
              <w:rPr>
                <w:rFonts w:ascii="Arial" w:hAnsi="Arial" w:cs="Arial"/>
                <w:color w:val="000000" w:themeColor="text1"/>
                <w:sz w:val="20"/>
                <w:szCs w:val="20"/>
              </w:rPr>
            </w:pPr>
            <w:r w:rsidRPr="00957A0B">
              <w:rPr>
                <w:rFonts w:ascii="Arial" w:hAnsi="Arial" w:cs="Arial"/>
                <w:color w:val="000000" w:themeColor="text1"/>
                <w:sz w:val="20"/>
                <w:szCs w:val="20"/>
              </w:rPr>
              <w:t xml:space="preserve">Achieve </w:t>
            </w:r>
            <w:r w:rsidR="00C17301" w:rsidRPr="00957A0B">
              <w:rPr>
                <w:rFonts w:ascii="Arial" w:hAnsi="Arial" w:cs="Arial"/>
                <w:color w:val="000000" w:themeColor="text1"/>
                <w:sz w:val="20"/>
                <w:szCs w:val="20"/>
              </w:rPr>
              <w:t>comparable</w:t>
            </w:r>
            <w:r w:rsidR="00C17301" w:rsidRPr="00957A0B">
              <w:rPr>
                <w:rFonts w:ascii="Arial" w:hAnsi="Arial" w:cs="Arial"/>
                <w:b/>
                <w:bCs/>
                <w:color w:val="000000" w:themeColor="text1"/>
                <w:sz w:val="20"/>
                <w:szCs w:val="20"/>
              </w:rPr>
              <w:t xml:space="preserve"> </w:t>
            </w:r>
            <w:r w:rsidR="009F5EA8" w:rsidRPr="00957A0B">
              <w:rPr>
                <w:rFonts w:ascii="Arial" w:hAnsi="Arial" w:cs="Arial"/>
                <w:b/>
                <w:bCs/>
                <w:color w:val="000000" w:themeColor="text1"/>
                <w:sz w:val="20"/>
                <w:szCs w:val="20"/>
              </w:rPr>
              <w:t>treatment response</w:t>
            </w:r>
            <w:r w:rsidR="00D8796F" w:rsidRPr="00957A0B">
              <w:rPr>
                <w:rFonts w:ascii="Arial" w:hAnsi="Arial" w:cs="Arial"/>
                <w:b/>
                <w:bCs/>
                <w:color w:val="000000" w:themeColor="text1"/>
                <w:sz w:val="20"/>
                <w:szCs w:val="20"/>
              </w:rPr>
              <w:t>s</w:t>
            </w:r>
            <w:r w:rsidRPr="00957A0B">
              <w:rPr>
                <w:rFonts w:ascii="Arial" w:hAnsi="Arial" w:cs="Arial"/>
                <w:b/>
                <w:bCs/>
                <w:color w:val="000000" w:themeColor="text1"/>
                <w:sz w:val="20"/>
                <w:szCs w:val="20"/>
              </w:rPr>
              <w:t xml:space="preserve"> </w:t>
            </w:r>
            <w:r w:rsidR="00C17301" w:rsidRPr="00957A0B">
              <w:rPr>
                <w:rFonts w:ascii="Arial" w:hAnsi="Arial" w:cs="Arial"/>
                <w:color w:val="000000" w:themeColor="text1"/>
                <w:sz w:val="20"/>
                <w:szCs w:val="20"/>
              </w:rPr>
              <w:t xml:space="preserve">(improvement in pain intensity, health-related quality of life (HRQOL), </w:t>
            </w:r>
            <w:r w:rsidR="00C057FB" w:rsidRPr="00957A0B">
              <w:rPr>
                <w:rFonts w:ascii="Arial" w:hAnsi="Arial" w:cs="Arial"/>
                <w:color w:val="000000" w:themeColor="text1"/>
                <w:sz w:val="20"/>
                <w:szCs w:val="20"/>
              </w:rPr>
              <w:t>disability</w:t>
            </w:r>
            <w:r w:rsidR="00C17301" w:rsidRPr="00957A0B">
              <w:rPr>
                <w:rFonts w:ascii="Arial" w:hAnsi="Arial" w:cs="Arial"/>
                <w:color w:val="000000" w:themeColor="text1"/>
                <w:sz w:val="20"/>
                <w:szCs w:val="20"/>
              </w:rPr>
              <w:t xml:space="preserve"> score, anxiety and depression score) using </w:t>
            </w:r>
            <w:r w:rsidR="001C6B2A" w:rsidRPr="00957A0B">
              <w:rPr>
                <w:rFonts w:ascii="Arial" w:hAnsi="Arial" w:cs="Arial"/>
                <w:color w:val="000000" w:themeColor="text1"/>
                <w:sz w:val="20"/>
                <w:szCs w:val="20"/>
              </w:rPr>
              <w:t xml:space="preserve">either </w:t>
            </w:r>
            <w:r w:rsidR="00C17301" w:rsidRPr="00957A0B">
              <w:rPr>
                <w:rFonts w:ascii="Arial" w:hAnsi="Arial" w:cs="Arial"/>
                <w:color w:val="000000" w:themeColor="text1"/>
                <w:sz w:val="20"/>
                <w:szCs w:val="20"/>
              </w:rPr>
              <w:t>conventional PT or MSKalign (</w:t>
            </w:r>
            <w:r w:rsidR="001C6B2A" w:rsidRPr="00957A0B">
              <w:rPr>
                <w:rFonts w:ascii="Arial" w:hAnsi="Arial" w:cs="Arial"/>
                <w:i/>
                <w:iCs/>
                <w:color w:val="000000" w:themeColor="text1"/>
                <w:sz w:val="20"/>
                <w:szCs w:val="20"/>
              </w:rPr>
              <w:t>Concordance correlation coefficient &gt;0.85 and absolute mean error&lt;0.5</w:t>
            </w:r>
            <w:r w:rsidR="001C6B2A" w:rsidRPr="00957A0B" w:rsidDel="001C6B2A">
              <w:rPr>
                <w:rFonts w:ascii="Arial" w:hAnsi="Arial" w:cs="Arial"/>
                <w:i/>
                <w:iCs/>
                <w:color w:val="000000" w:themeColor="text1"/>
                <w:sz w:val="20"/>
                <w:szCs w:val="20"/>
              </w:rPr>
              <w:t xml:space="preserve"> </w:t>
            </w:r>
            <w:r w:rsidR="00640A75" w:rsidRPr="00957A0B">
              <w:rPr>
                <w:rFonts w:ascii="Arial" w:hAnsi="Arial" w:cs="Arial"/>
                <w:color w:val="000000" w:themeColor="text1"/>
                <w:sz w:val="20"/>
                <w:szCs w:val="20"/>
              </w:rPr>
              <w:t xml:space="preserve">via </w:t>
            </w:r>
            <w:r w:rsidR="001C6B2A" w:rsidRPr="00957A0B">
              <w:rPr>
                <w:rFonts w:ascii="Arial" w:hAnsi="Arial" w:cs="Arial"/>
                <w:color w:val="000000" w:themeColor="text1"/>
                <w:sz w:val="20"/>
                <w:szCs w:val="20"/>
              </w:rPr>
              <w:t xml:space="preserve">linear regression and </w:t>
            </w:r>
            <w:r w:rsidR="000C5105" w:rsidRPr="00957A0B">
              <w:rPr>
                <w:rFonts w:ascii="Arial" w:hAnsi="Arial" w:cs="Arial"/>
                <w:color w:val="000000" w:themeColor="text1"/>
                <w:sz w:val="20"/>
                <w:szCs w:val="20"/>
              </w:rPr>
              <w:t>Bland-Altman plots</w:t>
            </w:r>
            <w:r w:rsidR="00C17301" w:rsidRPr="00957A0B">
              <w:rPr>
                <w:rFonts w:ascii="Arial" w:hAnsi="Arial" w:cs="Arial"/>
                <w:color w:val="000000" w:themeColor="text1"/>
                <w:sz w:val="20"/>
                <w:szCs w:val="20"/>
              </w:rPr>
              <w:t>)</w:t>
            </w:r>
            <w:r w:rsidR="00D8796F" w:rsidRPr="00957A0B">
              <w:rPr>
                <w:rFonts w:ascii="Arial" w:hAnsi="Arial" w:cs="Arial"/>
                <w:color w:val="000000" w:themeColor="text1"/>
                <w:sz w:val="20"/>
                <w:szCs w:val="20"/>
              </w:rPr>
              <w:t>.</w:t>
            </w:r>
          </w:p>
          <w:p w14:paraId="5BA191C4" w14:textId="00CECF2C" w:rsidR="006E4C7F" w:rsidRPr="00957A0B" w:rsidRDefault="006E4C7F" w:rsidP="0049269F">
            <w:pPr>
              <w:tabs>
                <w:tab w:val="left" w:pos="-720"/>
                <w:tab w:val="left" w:pos="0"/>
                <w:tab w:val="left" w:pos="580"/>
                <w:tab w:val="left" w:pos="1076"/>
                <w:tab w:val="left" w:pos="1440"/>
              </w:tabs>
              <w:suppressAutoHyphens/>
              <w:snapToGrid w:val="0"/>
              <w:spacing w:line="300" w:lineRule="exact"/>
              <w:ind w:right="7"/>
              <w:jc w:val="both"/>
              <w:rPr>
                <w:rFonts w:ascii="Arial" w:hAnsi="Arial" w:cs="Arial"/>
                <w:color w:val="000000" w:themeColor="text1"/>
                <w:sz w:val="20"/>
                <w:szCs w:val="20"/>
              </w:rPr>
            </w:pPr>
            <w:r w:rsidRPr="00957A0B">
              <w:rPr>
                <w:rFonts w:ascii="Arial" w:hAnsi="Arial" w:cs="Arial"/>
                <w:color w:val="000000" w:themeColor="text1"/>
                <w:sz w:val="20"/>
                <w:szCs w:val="20"/>
              </w:rPr>
              <w:t xml:space="preserve">Objective 3: to </w:t>
            </w:r>
            <w:r w:rsidR="00C17301" w:rsidRPr="00957A0B">
              <w:rPr>
                <w:rFonts w:ascii="Arial" w:hAnsi="Arial" w:cs="Arial"/>
                <w:color w:val="000000" w:themeColor="text1"/>
                <w:sz w:val="20"/>
                <w:szCs w:val="20"/>
              </w:rPr>
              <w:t xml:space="preserve">investigate </w:t>
            </w:r>
            <w:r w:rsidR="00AF058D" w:rsidRPr="00957A0B">
              <w:rPr>
                <w:rFonts w:ascii="Arial" w:hAnsi="Arial" w:cs="Arial"/>
                <w:color w:val="000000" w:themeColor="text1"/>
                <w:sz w:val="20"/>
                <w:szCs w:val="20"/>
              </w:rPr>
              <w:t>the accuracy of</w:t>
            </w:r>
            <w:r w:rsidRPr="00957A0B">
              <w:rPr>
                <w:rFonts w:ascii="Arial" w:hAnsi="Arial" w:cs="Arial"/>
                <w:color w:val="000000" w:themeColor="text1"/>
                <w:sz w:val="20"/>
                <w:szCs w:val="20"/>
              </w:rPr>
              <w:t xml:space="preserve"> MSKalign</w:t>
            </w:r>
            <w:r w:rsidRPr="00957A0B">
              <w:rPr>
                <w:rFonts w:ascii="Arial" w:hAnsi="Arial" w:cs="Arial"/>
                <w:color w:val="000000" w:themeColor="text1"/>
                <w:sz w:val="20"/>
                <w:szCs w:val="20"/>
                <w:lang w:val="en-US"/>
              </w:rPr>
              <w:t xml:space="preserve"> </w:t>
            </w:r>
            <w:r w:rsidR="00AF058D" w:rsidRPr="00957A0B">
              <w:rPr>
                <w:rFonts w:ascii="Arial" w:hAnsi="Arial" w:cs="Arial"/>
                <w:color w:val="000000" w:themeColor="text1"/>
                <w:sz w:val="20"/>
                <w:szCs w:val="20"/>
              </w:rPr>
              <w:t>for</w:t>
            </w:r>
            <w:r w:rsidRPr="00957A0B">
              <w:rPr>
                <w:rFonts w:ascii="Arial" w:hAnsi="Arial" w:cs="Arial"/>
                <w:color w:val="000000" w:themeColor="text1"/>
                <w:sz w:val="20"/>
                <w:szCs w:val="20"/>
              </w:rPr>
              <w:t xml:space="preserve"> </w:t>
            </w:r>
            <w:r w:rsidR="00AF058D" w:rsidRPr="00957A0B">
              <w:rPr>
                <w:rFonts w:ascii="Arial" w:hAnsi="Arial" w:cs="Arial"/>
                <w:color w:val="000000" w:themeColor="text1"/>
                <w:sz w:val="20"/>
                <w:szCs w:val="20"/>
              </w:rPr>
              <w:t>LBP progression/recovery prediction</w:t>
            </w:r>
            <w:r w:rsidRPr="00957A0B">
              <w:rPr>
                <w:rFonts w:ascii="Arial" w:hAnsi="Arial" w:cs="Arial"/>
                <w:color w:val="000000" w:themeColor="text1"/>
                <w:sz w:val="20"/>
                <w:szCs w:val="20"/>
              </w:rPr>
              <w:t xml:space="preserve">. </w:t>
            </w:r>
          </w:p>
          <w:p w14:paraId="6061E7EA" w14:textId="77777777" w:rsidR="006E4C7F" w:rsidRPr="00957A0B" w:rsidRDefault="006E4C7F" w:rsidP="0049269F">
            <w:pPr>
              <w:pStyle w:val="ListParagraph"/>
              <w:tabs>
                <w:tab w:val="left" w:pos="-720"/>
                <w:tab w:val="left" w:pos="0"/>
                <w:tab w:val="left" w:pos="828"/>
              </w:tabs>
              <w:suppressAutoHyphens/>
              <w:snapToGrid w:val="0"/>
              <w:spacing w:line="300" w:lineRule="exact"/>
              <w:ind w:left="918" w:right="7"/>
              <w:jc w:val="both"/>
              <w:rPr>
                <w:rFonts w:ascii="Arial" w:hAnsi="Arial" w:cs="Arial"/>
                <w:b/>
                <w:bCs/>
                <w:color w:val="000000" w:themeColor="text1"/>
                <w:sz w:val="20"/>
                <w:szCs w:val="20"/>
              </w:rPr>
            </w:pPr>
            <w:r w:rsidRPr="00957A0B">
              <w:rPr>
                <w:rFonts w:ascii="Arial" w:hAnsi="Arial" w:cs="Arial"/>
                <w:b/>
                <w:bCs/>
                <w:color w:val="000000" w:themeColor="text1"/>
                <w:sz w:val="20"/>
                <w:szCs w:val="20"/>
              </w:rPr>
              <w:t>Milestones:</w:t>
            </w:r>
          </w:p>
          <w:p w14:paraId="1874F8A3" w14:textId="34826424" w:rsidR="00AF058D" w:rsidRPr="00957A0B" w:rsidRDefault="00AF058D" w:rsidP="0049269F">
            <w:pPr>
              <w:pStyle w:val="ListParagraph"/>
              <w:numPr>
                <w:ilvl w:val="0"/>
                <w:numId w:val="13"/>
              </w:numPr>
              <w:tabs>
                <w:tab w:val="left" w:pos="-720"/>
                <w:tab w:val="left" w:pos="0"/>
                <w:tab w:val="left" w:pos="939"/>
              </w:tabs>
              <w:suppressAutoHyphens/>
              <w:snapToGrid w:val="0"/>
              <w:spacing w:line="300" w:lineRule="exact"/>
              <w:ind w:right="7"/>
              <w:jc w:val="both"/>
              <w:rPr>
                <w:rFonts w:ascii="Arial" w:hAnsi="Arial" w:cs="Arial"/>
                <w:color w:val="000000" w:themeColor="text1"/>
                <w:sz w:val="20"/>
                <w:szCs w:val="20"/>
              </w:rPr>
            </w:pPr>
            <w:r w:rsidRPr="00957A0B">
              <w:rPr>
                <w:rFonts w:ascii="Arial" w:hAnsi="Arial" w:cs="Arial"/>
                <w:color w:val="000000" w:themeColor="text1"/>
                <w:sz w:val="20"/>
                <w:szCs w:val="20"/>
              </w:rPr>
              <w:t>For 250 LBP participants</w:t>
            </w:r>
            <w:r w:rsidR="00713597" w:rsidRPr="00957A0B">
              <w:rPr>
                <w:rFonts w:ascii="Arial" w:hAnsi="Arial" w:cs="Arial"/>
                <w:color w:val="000000" w:themeColor="text1"/>
                <w:sz w:val="20"/>
                <w:szCs w:val="20"/>
              </w:rPr>
              <w:t xml:space="preserve"> who</w:t>
            </w:r>
            <w:r w:rsidRPr="00957A0B">
              <w:rPr>
                <w:rFonts w:ascii="Arial" w:hAnsi="Arial" w:cs="Arial"/>
                <w:color w:val="000000" w:themeColor="text1"/>
                <w:sz w:val="20"/>
                <w:szCs w:val="20"/>
              </w:rPr>
              <w:t xml:space="preserve"> completed </w:t>
            </w:r>
            <w:r w:rsidR="00D8796F" w:rsidRPr="00957A0B">
              <w:rPr>
                <w:rFonts w:ascii="Arial" w:hAnsi="Arial" w:cs="Arial"/>
                <w:color w:val="000000" w:themeColor="text1"/>
                <w:sz w:val="20"/>
                <w:szCs w:val="20"/>
              </w:rPr>
              <w:t>follow-ups</w:t>
            </w:r>
            <w:r w:rsidRPr="00957A0B">
              <w:rPr>
                <w:rFonts w:ascii="Arial" w:hAnsi="Arial" w:cs="Arial"/>
                <w:color w:val="000000" w:themeColor="text1"/>
                <w:sz w:val="20"/>
                <w:szCs w:val="20"/>
              </w:rPr>
              <w:t xml:space="preserve"> and utilised MSKalign PT plans, compare the </w:t>
            </w:r>
            <w:r w:rsidRPr="00957A0B">
              <w:rPr>
                <w:rFonts w:ascii="Arial" w:hAnsi="Arial" w:cs="Arial"/>
                <w:b/>
                <w:bCs/>
                <w:color w:val="000000" w:themeColor="text1"/>
                <w:sz w:val="20"/>
                <w:szCs w:val="20"/>
              </w:rPr>
              <w:t>AI disease progression prediction</w:t>
            </w:r>
            <w:r w:rsidRPr="00957A0B">
              <w:rPr>
                <w:rFonts w:ascii="Arial" w:hAnsi="Arial" w:cs="Arial"/>
                <w:color w:val="000000" w:themeColor="text1"/>
                <w:sz w:val="20"/>
                <w:szCs w:val="20"/>
              </w:rPr>
              <w:t xml:space="preserve"> with the patient reported disease progression</w:t>
            </w:r>
            <w:r w:rsidR="006E4C7F" w:rsidRPr="00957A0B">
              <w:rPr>
                <w:rFonts w:ascii="Arial" w:hAnsi="Arial" w:cs="Arial"/>
                <w:color w:val="000000" w:themeColor="text1"/>
                <w:sz w:val="20"/>
                <w:szCs w:val="20"/>
              </w:rPr>
              <w:t>.</w:t>
            </w:r>
            <w:r w:rsidRPr="00957A0B">
              <w:rPr>
                <w:rFonts w:ascii="Arial" w:hAnsi="Arial" w:cs="Arial"/>
                <w:color w:val="000000" w:themeColor="text1"/>
                <w:sz w:val="20"/>
                <w:szCs w:val="20"/>
              </w:rPr>
              <w:t xml:space="preserve"> </w:t>
            </w:r>
            <w:r w:rsidR="006D1F70" w:rsidRPr="00957A0B">
              <w:rPr>
                <w:rFonts w:ascii="Arial" w:hAnsi="Arial" w:cs="Arial"/>
                <w:color w:val="000000" w:themeColor="text1"/>
                <w:sz w:val="20"/>
                <w:szCs w:val="20"/>
              </w:rPr>
              <w:t>The main indicator</w:t>
            </w:r>
            <w:r w:rsidR="00706FE9" w:rsidRPr="00957A0B">
              <w:rPr>
                <w:rFonts w:ascii="Arial" w:hAnsi="Arial" w:cs="Arial"/>
                <w:color w:val="000000" w:themeColor="text1"/>
                <w:sz w:val="20"/>
                <w:szCs w:val="20"/>
              </w:rPr>
              <w:t>s</w:t>
            </w:r>
            <w:r w:rsidR="006D1F70" w:rsidRPr="00957A0B">
              <w:rPr>
                <w:rFonts w:ascii="Arial" w:hAnsi="Arial" w:cs="Arial"/>
                <w:color w:val="000000" w:themeColor="text1"/>
                <w:sz w:val="20"/>
                <w:szCs w:val="20"/>
              </w:rPr>
              <w:t xml:space="preserve"> for disease progression </w:t>
            </w:r>
            <w:r w:rsidR="00706FE9" w:rsidRPr="00957A0B">
              <w:rPr>
                <w:rFonts w:ascii="Arial" w:hAnsi="Arial" w:cs="Arial"/>
                <w:color w:val="000000" w:themeColor="text1"/>
                <w:sz w:val="20"/>
                <w:szCs w:val="20"/>
              </w:rPr>
              <w:t>are</w:t>
            </w:r>
            <w:r w:rsidR="006D1F70" w:rsidRPr="00957A0B">
              <w:rPr>
                <w:rFonts w:ascii="Arial" w:hAnsi="Arial" w:cs="Arial"/>
                <w:color w:val="000000" w:themeColor="text1"/>
                <w:sz w:val="20"/>
                <w:szCs w:val="20"/>
              </w:rPr>
              <w:t xml:space="preserve"> </w:t>
            </w:r>
            <w:r w:rsidR="006D1F70" w:rsidRPr="00957A0B">
              <w:rPr>
                <w:rFonts w:ascii="Arial" w:hAnsi="Arial" w:cs="Arial"/>
                <w:color w:val="000000" w:themeColor="text1"/>
                <w:sz w:val="20"/>
                <w:szCs w:val="20"/>
              </w:rPr>
              <w:lastRenderedPageBreak/>
              <w:t xml:space="preserve">pain </w:t>
            </w:r>
            <w:r w:rsidR="003B25B8" w:rsidRPr="00957A0B">
              <w:rPr>
                <w:rFonts w:ascii="Arial" w:hAnsi="Arial" w:cs="Arial"/>
                <w:color w:val="000000" w:themeColor="text1"/>
                <w:sz w:val="20"/>
                <w:szCs w:val="20"/>
              </w:rPr>
              <w:t xml:space="preserve">intensity </w:t>
            </w:r>
            <w:r w:rsidR="006D1F70" w:rsidRPr="00957A0B">
              <w:rPr>
                <w:rFonts w:ascii="Arial" w:hAnsi="Arial" w:cs="Arial"/>
                <w:color w:val="000000" w:themeColor="text1"/>
                <w:sz w:val="20"/>
                <w:szCs w:val="20"/>
              </w:rPr>
              <w:t xml:space="preserve">and </w:t>
            </w:r>
            <w:r w:rsidR="00C057FB" w:rsidRPr="00957A0B">
              <w:rPr>
                <w:rFonts w:ascii="Arial" w:hAnsi="Arial" w:cs="Arial"/>
                <w:color w:val="000000" w:themeColor="text1"/>
                <w:sz w:val="20"/>
                <w:szCs w:val="20"/>
              </w:rPr>
              <w:t>disability</w:t>
            </w:r>
            <w:r w:rsidR="006D1F70" w:rsidRPr="00957A0B">
              <w:rPr>
                <w:rFonts w:ascii="Arial" w:hAnsi="Arial" w:cs="Arial"/>
                <w:color w:val="000000" w:themeColor="text1"/>
                <w:sz w:val="20"/>
                <w:szCs w:val="20"/>
              </w:rPr>
              <w:t xml:space="preserve"> score.</w:t>
            </w:r>
          </w:p>
          <w:p w14:paraId="1ECE5728" w14:textId="57C524D8" w:rsidR="006E4C7F" w:rsidRPr="00957A0B" w:rsidRDefault="00AF058D" w:rsidP="0049269F">
            <w:pPr>
              <w:pStyle w:val="ListParagraph"/>
              <w:numPr>
                <w:ilvl w:val="0"/>
                <w:numId w:val="13"/>
              </w:numPr>
              <w:tabs>
                <w:tab w:val="left" w:pos="-720"/>
                <w:tab w:val="left" w:pos="0"/>
                <w:tab w:val="left" w:pos="828"/>
                <w:tab w:val="left" w:pos="939"/>
              </w:tabs>
              <w:suppressAutoHyphens/>
              <w:snapToGrid w:val="0"/>
              <w:spacing w:line="300" w:lineRule="exact"/>
              <w:ind w:right="7"/>
              <w:jc w:val="both"/>
              <w:rPr>
                <w:rFonts w:ascii="Arial" w:hAnsi="Arial" w:cs="Arial"/>
                <w:color w:val="000000" w:themeColor="text1"/>
                <w:sz w:val="20"/>
                <w:szCs w:val="20"/>
              </w:rPr>
            </w:pPr>
            <w:r w:rsidRPr="00957A0B">
              <w:rPr>
                <w:rFonts w:ascii="Arial" w:hAnsi="Arial" w:cs="Arial"/>
                <w:color w:val="000000" w:themeColor="text1"/>
                <w:sz w:val="20"/>
                <w:szCs w:val="20"/>
              </w:rPr>
              <w:t>Fine-tune MSKalign</w:t>
            </w:r>
            <w:r w:rsidRPr="00957A0B">
              <w:rPr>
                <w:rFonts w:ascii="Arial" w:hAnsi="Arial" w:cs="Arial"/>
                <w:color w:val="000000" w:themeColor="text1"/>
                <w:sz w:val="20"/>
                <w:szCs w:val="20"/>
                <w:lang w:val="en-US"/>
              </w:rPr>
              <w:t xml:space="preserve"> </w:t>
            </w:r>
            <w:r w:rsidRPr="00957A0B">
              <w:rPr>
                <w:rFonts w:ascii="Arial" w:hAnsi="Arial" w:cs="Arial"/>
                <w:color w:val="000000" w:themeColor="text1"/>
                <w:sz w:val="20"/>
                <w:szCs w:val="20"/>
              </w:rPr>
              <w:t xml:space="preserve">with local data to </w:t>
            </w:r>
            <w:r w:rsidR="00D8796F" w:rsidRPr="00957A0B">
              <w:rPr>
                <w:rFonts w:ascii="Arial" w:hAnsi="Arial" w:cs="Arial"/>
                <w:color w:val="000000" w:themeColor="text1"/>
                <w:sz w:val="20"/>
                <w:szCs w:val="20"/>
              </w:rPr>
              <w:t>improve</w:t>
            </w:r>
            <w:r w:rsidRPr="00957A0B">
              <w:rPr>
                <w:rFonts w:ascii="Arial" w:hAnsi="Arial" w:cs="Arial"/>
                <w:color w:val="000000" w:themeColor="text1"/>
                <w:sz w:val="20"/>
                <w:szCs w:val="20"/>
              </w:rPr>
              <w:t xml:space="preserve"> the prediction accuracy of </w:t>
            </w:r>
            <w:r w:rsidR="00D8796F" w:rsidRPr="00957A0B">
              <w:rPr>
                <w:rFonts w:ascii="Arial" w:hAnsi="Arial" w:cs="Arial"/>
                <w:color w:val="000000" w:themeColor="text1"/>
                <w:sz w:val="20"/>
                <w:szCs w:val="20"/>
              </w:rPr>
              <w:t>individual</w:t>
            </w:r>
            <w:r w:rsidRPr="00957A0B">
              <w:rPr>
                <w:rFonts w:ascii="Arial" w:hAnsi="Arial" w:cs="Arial"/>
                <w:color w:val="000000" w:themeColor="text1"/>
                <w:sz w:val="20"/>
                <w:szCs w:val="20"/>
              </w:rPr>
              <w:t xml:space="preserve">-specific </w:t>
            </w:r>
            <w:r w:rsidR="006D1F70" w:rsidRPr="00957A0B">
              <w:rPr>
                <w:rFonts w:ascii="Arial" w:hAnsi="Arial" w:cs="Arial"/>
                <w:color w:val="000000" w:themeColor="text1"/>
                <w:sz w:val="20"/>
                <w:szCs w:val="20"/>
              </w:rPr>
              <w:t>disease progression</w:t>
            </w:r>
            <w:r w:rsidR="00330FAE" w:rsidRPr="00957A0B">
              <w:rPr>
                <w:rFonts w:ascii="Arial" w:hAnsi="Arial" w:cs="Arial"/>
                <w:color w:val="000000" w:themeColor="text1"/>
                <w:sz w:val="20"/>
                <w:szCs w:val="20"/>
              </w:rPr>
              <w:t xml:space="preserve"> to achieve a</w:t>
            </w:r>
            <w:r w:rsidR="00793509" w:rsidRPr="00957A0B">
              <w:rPr>
                <w:rFonts w:ascii="Arial" w:hAnsi="Arial" w:cs="Arial"/>
                <w:color w:val="000000" w:themeColor="text1"/>
                <w:sz w:val="20"/>
                <w:szCs w:val="20"/>
              </w:rPr>
              <w:t xml:space="preserve">n accuracy of 75% </w:t>
            </w:r>
            <w:r w:rsidR="00C91E02" w:rsidRPr="00957A0B">
              <w:rPr>
                <w:rFonts w:ascii="Arial" w:hAnsi="Arial" w:cs="Arial"/>
                <w:bCs/>
                <w:color w:val="000000" w:themeColor="text1"/>
                <w:sz w:val="20"/>
                <w:szCs w:val="20"/>
              </w:rPr>
              <w:t>in comparison with the self-reported LBP recovery progression</w:t>
            </w:r>
            <w:r w:rsidR="006D1F70" w:rsidRPr="00957A0B">
              <w:rPr>
                <w:rFonts w:ascii="Arial" w:hAnsi="Arial" w:cs="Arial"/>
                <w:color w:val="000000" w:themeColor="text1"/>
                <w:sz w:val="20"/>
                <w:szCs w:val="20"/>
              </w:rPr>
              <w:t xml:space="preserve">. </w:t>
            </w:r>
          </w:p>
          <w:p w14:paraId="28431781" w14:textId="77777777" w:rsidR="007D22C3" w:rsidRPr="00957A0B" w:rsidRDefault="007D22C3" w:rsidP="0049269F">
            <w:pPr>
              <w:tabs>
                <w:tab w:val="left" w:pos="-720"/>
                <w:tab w:val="left" w:pos="0"/>
                <w:tab w:val="left" w:pos="828"/>
              </w:tabs>
              <w:suppressAutoHyphens/>
              <w:snapToGrid w:val="0"/>
              <w:spacing w:line="300" w:lineRule="exact"/>
              <w:ind w:right="7"/>
              <w:jc w:val="both"/>
              <w:rPr>
                <w:rFonts w:ascii="Arial" w:hAnsi="Arial" w:cs="Arial"/>
                <w:color w:val="000000" w:themeColor="text1"/>
                <w:sz w:val="20"/>
                <w:szCs w:val="20"/>
              </w:rPr>
            </w:pPr>
          </w:p>
          <w:p w14:paraId="30E985A8" w14:textId="77777777" w:rsidR="007D22C3" w:rsidRPr="00957A0B" w:rsidRDefault="007D22C3" w:rsidP="0049269F">
            <w:pPr>
              <w:pStyle w:val="ListParagraph"/>
              <w:numPr>
                <w:ilvl w:val="0"/>
                <w:numId w:val="5"/>
              </w:numPr>
              <w:spacing w:after="120"/>
              <w:ind w:left="1008" w:right="7"/>
              <w:jc w:val="both"/>
              <w:rPr>
                <w:rFonts w:ascii="Arial" w:hAnsi="Arial" w:cs="Arial"/>
                <w:color w:val="000000" w:themeColor="text1"/>
                <w:sz w:val="20"/>
                <w:szCs w:val="20"/>
              </w:rPr>
            </w:pPr>
            <w:r w:rsidRPr="00957A0B">
              <w:rPr>
                <w:rFonts w:ascii="Arial" w:hAnsi="Arial" w:cs="Arial"/>
                <w:color w:val="000000" w:themeColor="text1"/>
                <w:sz w:val="20"/>
                <w:szCs w:val="20"/>
              </w:rPr>
              <w:t>Hypotheses</w:t>
            </w:r>
          </w:p>
          <w:p w14:paraId="09B9570D" w14:textId="094880A3" w:rsidR="007D22C3" w:rsidRPr="00957A0B" w:rsidRDefault="007D22C3" w:rsidP="0049269F">
            <w:pPr>
              <w:tabs>
                <w:tab w:val="left" w:pos="-720"/>
                <w:tab w:val="left" w:pos="0"/>
                <w:tab w:val="left" w:pos="580"/>
                <w:tab w:val="left" w:pos="1076"/>
                <w:tab w:val="left" w:pos="1440"/>
              </w:tabs>
              <w:suppressAutoHyphens/>
              <w:snapToGrid w:val="0"/>
              <w:spacing w:line="300" w:lineRule="exact"/>
              <w:ind w:right="7" w:firstLine="510"/>
              <w:jc w:val="both"/>
              <w:rPr>
                <w:rFonts w:ascii="Arial" w:hAnsi="Arial" w:cs="Arial"/>
                <w:bCs/>
                <w:color w:val="000000" w:themeColor="text1"/>
                <w:sz w:val="20"/>
                <w:szCs w:val="20"/>
              </w:rPr>
            </w:pPr>
            <w:r w:rsidRPr="00957A0B">
              <w:rPr>
                <w:rFonts w:ascii="Arial" w:hAnsi="Arial" w:cs="Arial"/>
                <w:bCs/>
                <w:color w:val="000000" w:themeColor="text1"/>
                <w:sz w:val="20"/>
                <w:szCs w:val="20"/>
              </w:rPr>
              <w:t xml:space="preserve">We hypothesize that </w:t>
            </w:r>
            <w:r w:rsidR="007E7B43" w:rsidRPr="00957A0B">
              <w:rPr>
                <w:rFonts w:ascii="Arial" w:hAnsi="Arial" w:cs="Arial"/>
                <w:color w:val="000000" w:themeColor="text1"/>
                <w:sz w:val="20"/>
                <w:szCs w:val="20"/>
              </w:rPr>
              <w:t>MSKalign</w:t>
            </w:r>
            <w:r w:rsidR="007E7B43" w:rsidRPr="00957A0B">
              <w:rPr>
                <w:rFonts w:ascii="Arial" w:hAnsi="Arial" w:cs="Arial"/>
                <w:color w:val="000000" w:themeColor="text1"/>
                <w:sz w:val="20"/>
                <w:szCs w:val="20"/>
                <w:lang w:val="en-US"/>
              </w:rPr>
              <w:t xml:space="preserve"> </w:t>
            </w:r>
            <w:r w:rsidRPr="00957A0B">
              <w:rPr>
                <w:rFonts w:ascii="Arial" w:hAnsi="Arial" w:cs="Arial"/>
                <w:bCs/>
                <w:color w:val="000000" w:themeColor="text1"/>
                <w:sz w:val="20"/>
                <w:szCs w:val="20"/>
              </w:rPr>
              <w:t xml:space="preserve">has high sensitivity in detecting and accurately </w:t>
            </w:r>
            <w:r w:rsidR="006D1F70" w:rsidRPr="00957A0B">
              <w:rPr>
                <w:rFonts w:ascii="Arial" w:hAnsi="Arial" w:cs="Arial"/>
                <w:bCs/>
                <w:color w:val="000000" w:themeColor="text1"/>
                <w:sz w:val="20"/>
                <w:szCs w:val="20"/>
              </w:rPr>
              <w:t>evaluating</w:t>
            </w:r>
            <w:r w:rsidRPr="00957A0B">
              <w:rPr>
                <w:rFonts w:ascii="Arial" w:hAnsi="Arial" w:cs="Arial"/>
                <w:bCs/>
                <w:color w:val="000000" w:themeColor="text1"/>
                <w:sz w:val="20"/>
                <w:szCs w:val="20"/>
              </w:rPr>
              <w:t xml:space="preserve"> </w:t>
            </w:r>
            <w:r w:rsidR="00856B9F" w:rsidRPr="00957A0B">
              <w:rPr>
                <w:rFonts w:ascii="Arial" w:hAnsi="Arial" w:cs="Arial"/>
                <w:bCs/>
                <w:color w:val="000000" w:themeColor="text1"/>
                <w:sz w:val="20"/>
                <w:szCs w:val="20"/>
              </w:rPr>
              <w:t>LBP</w:t>
            </w:r>
            <w:r w:rsidRPr="00957A0B">
              <w:rPr>
                <w:rFonts w:ascii="Arial" w:hAnsi="Arial" w:cs="Arial"/>
                <w:bCs/>
                <w:color w:val="000000" w:themeColor="text1"/>
                <w:sz w:val="20"/>
                <w:szCs w:val="20"/>
              </w:rPr>
              <w:t xml:space="preserve"> that may require </w:t>
            </w:r>
            <w:r w:rsidR="00330FAE" w:rsidRPr="00957A0B">
              <w:rPr>
                <w:rFonts w:ascii="Arial" w:hAnsi="Arial" w:cs="Arial"/>
                <w:bCs/>
                <w:color w:val="000000" w:themeColor="text1"/>
                <w:sz w:val="20"/>
                <w:szCs w:val="20"/>
              </w:rPr>
              <w:t xml:space="preserve">medical attention and can provide </w:t>
            </w:r>
            <w:r w:rsidR="00706FE9" w:rsidRPr="00957A0B">
              <w:rPr>
                <w:rFonts w:ascii="Arial" w:hAnsi="Arial" w:cs="Arial"/>
                <w:bCs/>
                <w:color w:val="000000" w:themeColor="text1"/>
                <w:sz w:val="20"/>
                <w:szCs w:val="20"/>
              </w:rPr>
              <w:t xml:space="preserve">sufficient </w:t>
            </w:r>
            <w:r w:rsidR="006D1F70" w:rsidRPr="00957A0B">
              <w:rPr>
                <w:rFonts w:ascii="Arial" w:hAnsi="Arial" w:cs="Arial"/>
                <w:bCs/>
                <w:color w:val="000000" w:themeColor="text1"/>
                <w:sz w:val="20"/>
                <w:szCs w:val="20"/>
              </w:rPr>
              <w:t>personalized</w:t>
            </w:r>
            <w:r w:rsidR="00365728" w:rsidRPr="00957A0B">
              <w:rPr>
                <w:rFonts w:ascii="Arial" w:hAnsi="Arial" w:cs="Arial"/>
                <w:bCs/>
                <w:color w:val="000000" w:themeColor="text1"/>
                <w:sz w:val="20"/>
                <w:szCs w:val="20"/>
              </w:rPr>
              <w:t xml:space="preserve"> </w:t>
            </w:r>
            <w:r w:rsidR="00330FAE" w:rsidRPr="00957A0B">
              <w:rPr>
                <w:rFonts w:ascii="Arial" w:hAnsi="Arial" w:cs="Arial"/>
                <w:bCs/>
                <w:color w:val="000000" w:themeColor="text1"/>
                <w:sz w:val="20"/>
                <w:szCs w:val="20"/>
              </w:rPr>
              <w:t>PT plans for individuals</w:t>
            </w:r>
            <w:r w:rsidRPr="00957A0B">
              <w:rPr>
                <w:rFonts w:ascii="Arial" w:hAnsi="Arial" w:cs="Arial"/>
                <w:bCs/>
                <w:color w:val="000000" w:themeColor="text1"/>
                <w:sz w:val="20"/>
                <w:szCs w:val="20"/>
              </w:rPr>
              <w:t xml:space="preserve">, as well as high sensitivity in </w:t>
            </w:r>
            <w:r w:rsidR="00365728" w:rsidRPr="00957A0B">
              <w:rPr>
                <w:rFonts w:ascii="Arial" w:hAnsi="Arial" w:cs="Arial"/>
                <w:bCs/>
                <w:color w:val="000000" w:themeColor="text1"/>
                <w:sz w:val="20"/>
                <w:szCs w:val="20"/>
              </w:rPr>
              <w:t xml:space="preserve">predicting </w:t>
            </w:r>
            <w:r w:rsidR="00365728" w:rsidRPr="00957A0B">
              <w:rPr>
                <w:rFonts w:ascii="Arial" w:hAnsi="Arial" w:cs="Arial"/>
                <w:color w:val="000000" w:themeColor="text1"/>
                <w:sz w:val="20"/>
                <w:szCs w:val="20"/>
              </w:rPr>
              <w:t xml:space="preserve">subject-specific </w:t>
            </w:r>
            <w:r w:rsidR="006D1F70" w:rsidRPr="00957A0B">
              <w:rPr>
                <w:rFonts w:ascii="Arial" w:hAnsi="Arial" w:cs="Arial"/>
                <w:color w:val="000000" w:themeColor="text1"/>
                <w:sz w:val="20"/>
                <w:szCs w:val="20"/>
              </w:rPr>
              <w:t>disease progression</w:t>
            </w:r>
            <w:r w:rsidR="00365728" w:rsidRPr="00957A0B">
              <w:rPr>
                <w:rFonts w:ascii="Arial" w:hAnsi="Arial" w:cs="Arial"/>
                <w:bCs/>
                <w:color w:val="000000" w:themeColor="text1"/>
                <w:sz w:val="20"/>
                <w:szCs w:val="20"/>
              </w:rPr>
              <w:t xml:space="preserve"> using baseline information</w:t>
            </w:r>
            <w:r w:rsidRPr="00957A0B">
              <w:rPr>
                <w:rFonts w:ascii="Arial" w:hAnsi="Arial" w:cs="Arial"/>
                <w:bCs/>
                <w:color w:val="000000" w:themeColor="text1"/>
                <w:sz w:val="20"/>
                <w:szCs w:val="20"/>
              </w:rPr>
              <w:t>.</w:t>
            </w:r>
          </w:p>
          <w:p w14:paraId="264D391C" w14:textId="38062B22" w:rsidR="007D22C3" w:rsidRPr="00957A0B" w:rsidRDefault="007D22C3" w:rsidP="00C90785">
            <w:pPr>
              <w:tabs>
                <w:tab w:val="left" w:pos="-720"/>
                <w:tab w:val="left" w:pos="969"/>
                <w:tab w:val="left" w:pos="1076"/>
                <w:tab w:val="left" w:pos="1440"/>
              </w:tabs>
              <w:suppressAutoHyphens/>
              <w:snapToGrid w:val="0"/>
              <w:spacing w:line="300" w:lineRule="exact"/>
              <w:ind w:left="2103" w:right="7" w:hanging="1635"/>
              <w:jc w:val="both"/>
              <w:rPr>
                <w:rFonts w:ascii="Arial" w:hAnsi="Arial" w:cs="Arial"/>
                <w:bCs/>
                <w:color w:val="000000" w:themeColor="text1"/>
                <w:sz w:val="20"/>
                <w:szCs w:val="20"/>
              </w:rPr>
            </w:pPr>
            <w:r w:rsidRPr="00957A0B">
              <w:rPr>
                <w:rFonts w:ascii="Arial" w:hAnsi="Arial" w:cs="Arial"/>
                <w:bCs/>
                <w:color w:val="000000" w:themeColor="text1"/>
                <w:sz w:val="20"/>
                <w:szCs w:val="20"/>
              </w:rPr>
              <w:t xml:space="preserve">Sub-hypothesis 1: The </w:t>
            </w:r>
            <w:bookmarkStart w:id="3" w:name="_Hlk66717566"/>
            <w:r w:rsidRPr="00957A0B">
              <w:rPr>
                <w:rFonts w:ascii="Arial" w:hAnsi="Arial" w:cs="Arial"/>
                <w:bCs/>
                <w:color w:val="000000" w:themeColor="text1"/>
                <w:sz w:val="20"/>
                <w:szCs w:val="20"/>
              </w:rPr>
              <w:t>sensitivity of</w:t>
            </w:r>
            <w:r w:rsidR="00D86EEE" w:rsidRPr="00957A0B">
              <w:rPr>
                <w:rFonts w:ascii="Arial" w:hAnsi="Arial" w:cs="Arial"/>
                <w:bCs/>
                <w:color w:val="000000" w:themeColor="text1"/>
                <w:sz w:val="20"/>
                <w:szCs w:val="20"/>
              </w:rPr>
              <w:t xml:space="preserve"> MSKalign</w:t>
            </w:r>
            <w:r w:rsidRPr="00957A0B">
              <w:rPr>
                <w:rFonts w:ascii="Arial" w:hAnsi="Arial" w:cs="Arial"/>
                <w:bCs/>
                <w:color w:val="000000" w:themeColor="text1"/>
                <w:sz w:val="20"/>
                <w:szCs w:val="20"/>
              </w:rPr>
              <w:t xml:space="preserve"> in detecting </w:t>
            </w:r>
            <w:r w:rsidR="00856B9F" w:rsidRPr="00957A0B">
              <w:rPr>
                <w:rFonts w:ascii="Arial" w:hAnsi="Arial" w:cs="Arial"/>
                <w:bCs/>
                <w:color w:val="000000" w:themeColor="text1"/>
                <w:sz w:val="20"/>
                <w:szCs w:val="20"/>
              </w:rPr>
              <w:t>LBP</w:t>
            </w:r>
            <w:r w:rsidR="00B14190" w:rsidRPr="00957A0B">
              <w:rPr>
                <w:rFonts w:ascii="Arial" w:hAnsi="Arial" w:cs="Arial"/>
                <w:bCs/>
                <w:color w:val="000000" w:themeColor="text1"/>
                <w:sz w:val="20"/>
                <w:szCs w:val="20"/>
              </w:rPr>
              <w:t xml:space="preserve"> </w:t>
            </w:r>
            <w:r w:rsidR="00406E9E" w:rsidRPr="00957A0B">
              <w:rPr>
                <w:rFonts w:ascii="Arial" w:hAnsi="Arial" w:cs="Arial"/>
                <w:bCs/>
                <w:color w:val="000000" w:themeColor="text1"/>
                <w:sz w:val="20"/>
                <w:szCs w:val="20"/>
              </w:rPr>
              <w:t xml:space="preserve">with </w:t>
            </w:r>
            <w:r w:rsidR="001D1154" w:rsidRPr="00957A0B">
              <w:rPr>
                <w:rFonts w:ascii="Arial" w:hAnsi="Arial" w:cs="Arial"/>
                <w:bCs/>
                <w:color w:val="000000" w:themeColor="text1"/>
                <w:sz w:val="20"/>
                <w:szCs w:val="20"/>
              </w:rPr>
              <w:t>pathoanatomical</w:t>
            </w:r>
            <w:r w:rsidR="00406E9E" w:rsidRPr="00957A0B">
              <w:rPr>
                <w:rFonts w:ascii="Arial" w:hAnsi="Arial" w:cs="Arial"/>
                <w:bCs/>
                <w:color w:val="000000" w:themeColor="text1"/>
                <w:sz w:val="20"/>
                <w:szCs w:val="20"/>
              </w:rPr>
              <w:t xml:space="preserve"> causes </w:t>
            </w:r>
            <w:r w:rsidR="00B14190" w:rsidRPr="00957A0B">
              <w:rPr>
                <w:rFonts w:ascii="Arial" w:hAnsi="Arial" w:cs="Arial"/>
                <w:bCs/>
                <w:color w:val="000000" w:themeColor="text1"/>
                <w:sz w:val="20"/>
                <w:szCs w:val="20"/>
              </w:rPr>
              <w:t>is</w:t>
            </w:r>
            <w:r w:rsidRPr="00957A0B">
              <w:rPr>
                <w:rFonts w:ascii="Arial" w:hAnsi="Arial" w:cs="Arial"/>
                <w:bCs/>
                <w:color w:val="000000" w:themeColor="text1"/>
                <w:sz w:val="20"/>
                <w:szCs w:val="20"/>
              </w:rPr>
              <w:t xml:space="preserve"> &gt;</w:t>
            </w:r>
            <w:r w:rsidR="00AF058D" w:rsidRPr="00957A0B">
              <w:rPr>
                <w:rFonts w:ascii="Arial" w:hAnsi="Arial" w:cs="Arial"/>
                <w:bCs/>
                <w:color w:val="000000" w:themeColor="text1"/>
                <w:sz w:val="20"/>
                <w:szCs w:val="20"/>
              </w:rPr>
              <w:t>95</w:t>
            </w:r>
            <w:r w:rsidRPr="00957A0B">
              <w:rPr>
                <w:rFonts w:ascii="Arial" w:hAnsi="Arial" w:cs="Arial"/>
                <w:bCs/>
                <w:color w:val="000000" w:themeColor="text1"/>
                <w:sz w:val="20"/>
                <w:szCs w:val="20"/>
              </w:rPr>
              <w:t>% to trigger prompt interventions</w:t>
            </w:r>
            <w:bookmarkEnd w:id="3"/>
            <w:r w:rsidRPr="00957A0B">
              <w:rPr>
                <w:rFonts w:ascii="Arial" w:hAnsi="Arial" w:cs="Arial"/>
                <w:bCs/>
                <w:color w:val="000000" w:themeColor="text1"/>
                <w:sz w:val="20"/>
                <w:szCs w:val="20"/>
              </w:rPr>
              <w:t xml:space="preserve">, whereas the </w:t>
            </w:r>
            <w:bookmarkStart w:id="4" w:name="_Hlk66717588"/>
            <w:r w:rsidRPr="00957A0B">
              <w:rPr>
                <w:rFonts w:ascii="Arial" w:hAnsi="Arial" w:cs="Arial"/>
                <w:bCs/>
                <w:color w:val="000000" w:themeColor="text1"/>
                <w:sz w:val="20"/>
                <w:szCs w:val="20"/>
              </w:rPr>
              <w:t xml:space="preserve">negative predictive value </w:t>
            </w:r>
            <w:bookmarkEnd w:id="4"/>
            <w:r w:rsidRPr="00957A0B">
              <w:rPr>
                <w:rFonts w:ascii="Arial" w:hAnsi="Arial" w:cs="Arial"/>
                <w:bCs/>
                <w:color w:val="000000" w:themeColor="text1"/>
                <w:sz w:val="20"/>
                <w:szCs w:val="20"/>
              </w:rPr>
              <w:t xml:space="preserve">of </w:t>
            </w:r>
            <w:r w:rsidR="00D86EEE" w:rsidRPr="00957A0B">
              <w:rPr>
                <w:rFonts w:ascii="Arial" w:hAnsi="Arial" w:cs="Arial"/>
                <w:bCs/>
                <w:color w:val="000000" w:themeColor="text1"/>
                <w:sz w:val="20"/>
                <w:szCs w:val="20"/>
              </w:rPr>
              <w:t xml:space="preserve">MSKalign </w:t>
            </w:r>
            <w:r w:rsidRPr="00957A0B">
              <w:rPr>
                <w:rFonts w:ascii="Arial" w:hAnsi="Arial" w:cs="Arial"/>
                <w:bCs/>
                <w:color w:val="000000" w:themeColor="text1"/>
                <w:sz w:val="20"/>
                <w:szCs w:val="20"/>
              </w:rPr>
              <w:t xml:space="preserve">in detecting the disease </w:t>
            </w:r>
            <w:r w:rsidR="00B14190" w:rsidRPr="00957A0B">
              <w:rPr>
                <w:rFonts w:ascii="Arial" w:hAnsi="Arial" w:cs="Arial"/>
                <w:bCs/>
                <w:color w:val="000000" w:themeColor="text1"/>
                <w:sz w:val="20"/>
                <w:szCs w:val="20"/>
              </w:rPr>
              <w:t>is</w:t>
            </w:r>
            <w:r w:rsidRPr="00957A0B">
              <w:rPr>
                <w:rFonts w:ascii="Arial" w:hAnsi="Arial" w:cs="Arial"/>
                <w:bCs/>
                <w:color w:val="000000" w:themeColor="text1"/>
                <w:sz w:val="20"/>
                <w:szCs w:val="20"/>
              </w:rPr>
              <w:t xml:space="preserve"> &gt;</w:t>
            </w:r>
            <w:r w:rsidR="00AF058D" w:rsidRPr="00957A0B">
              <w:rPr>
                <w:rFonts w:ascii="Arial" w:hAnsi="Arial" w:cs="Arial"/>
                <w:bCs/>
                <w:color w:val="000000" w:themeColor="text1"/>
                <w:sz w:val="20"/>
                <w:szCs w:val="20"/>
              </w:rPr>
              <w:t>95</w:t>
            </w:r>
            <w:r w:rsidRPr="00957A0B">
              <w:rPr>
                <w:rFonts w:ascii="Arial" w:hAnsi="Arial" w:cs="Arial"/>
                <w:bCs/>
                <w:color w:val="000000" w:themeColor="text1"/>
                <w:sz w:val="20"/>
                <w:szCs w:val="20"/>
              </w:rPr>
              <w:t xml:space="preserve">% </w:t>
            </w:r>
            <w:bookmarkStart w:id="5" w:name="_Hlk66717599"/>
            <w:r w:rsidRPr="00957A0B">
              <w:rPr>
                <w:rFonts w:ascii="Arial" w:hAnsi="Arial" w:cs="Arial"/>
                <w:bCs/>
                <w:color w:val="000000" w:themeColor="text1"/>
                <w:sz w:val="20"/>
                <w:szCs w:val="20"/>
              </w:rPr>
              <w:t xml:space="preserve">to avoid unnecessary </w:t>
            </w:r>
            <w:r w:rsidR="00C91E02" w:rsidRPr="00957A0B">
              <w:rPr>
                <w:rFonts w:ascii="Arial" w:hAnsi="Arial" w:cs="Arial"/>
                <w:bCs/>
                <w:color w:val="000000" w:themeColor="text1"/>
                <w:sz w:val="20"/>
                <w:szCs w:val="20"/>
              </w:rPr>
              <w:t xml:space="preserve">clinical </w:t>
            </w:r>
            <w:r w:rsidRPr="00957A0B">
              <w:rPr>
                <w:rFonts w:ascii="Arial" w:hAnsi="Arial" w:cs="Arial"/>
                <w:bCs/>
                <w:color w:val="000000" w:themeColor="text1"/>
                <w:sz w:val="20"/>
                <w:szCs w:val="20"/>
              </w:rPr>
              <w:t>interventions</w:t>
            </w:r>
            <w:bookmarkEnd w:id="5"/>
            <w:r w:rsidRPr="00957A0B">
              <w:rPr>
                <w:rFonts w:ascii="Arial" w:hAnsi="Arial" w:cs="Arial"/>
                <w:bCs/>
                <w:color w:val="000000" w:themeColor="text1"/>
                <w:sz w:val="20"/>
                <w:szCs w:val="20"/>
              </w:rPr>
              <w:t xml:space="preserve">. </w:t>
            </w:r>
          </w:p>
          <w:p w14:paraId="45A9816E" w14:textId="6AAB6815" w:rsidR="007E7B43" w:rsidRPr="00957A0B" w:rsidRDefault="007E7B43" w:rsidP="00C90785">
            <w:pPr>
              <w:tabs>
                <w:tab w:val="left" w:pos="-720"/>
                <w:tab w:val="left" w:pos="1076"/>
                <w:tab w:val="left" w:pos="1111"/>
                <w:tab w:val="left" w:pos="1440"/>
              </w:tabs>
              <w:suppressAutoHyphens/>
              <w:snapToGrid w:val="0"/>
              <w:spacing w:line="300" w:lineRule="exact"/>
              <w:ind w:left="2103" w:right="7" w:hanging="1635"/>
              <w:jc w:val="both"/>
              <w:rPr>
                <w:rFonts w:ascii="Arial" w:hAnsi="Arial" w:cs="Arial"/>
                <w:bCs/>
                <w:color w:val="000000" w:themeColor="text1"/>
                <w:sz w:val="20"/>
                <w:szCs w:val="20"/>
              </w:rPr>
            </w:pPr>
            <w:r w:rsidRPr="00957A0B">
              <w:rPr>
                <w:rFonts w:ascii="Arial" w:hAnsi="Arial" w:cs="Arial"/>
                <w:bCs/>
                <w:color w:val="000000" w:themeColor="text1"/>
                <w:sz w:val="20"/>
                <w:szCs w:val="20"/>
              </w:rPr>
              <w:t xml:space="preserve">Sub-hypothesis 2: </w:t>
            </w:r>
            <w:r w:rsidR="00365728" w:rsidRPr="00957A0B">
              <w:rPr>
                <w:rFonts w:ascii="Arial" w:hAnsi="Arial" w:cs="Arial"/>
                <w:bCs/>
                <w:color w:val="000000" w:themeColor="text1"/>
                <w:sz w:val="20"/>
                <w:szCs w:val="20"/>
              </w:rPr>
              <w:t xml:space="preserve">The </w:t>
            </w:r>
            <w:r w:rsidR="006D1F70" w:rsidRPr="00957A0B">
              <w:rPr>
                <w:rFonts w:ascii="Arial" w:hAnsi="Arial" w:cs="Arial" w:hint="eastAsia"/>
                <w:color w:val="000000" w:themeColor="text1"/>
                <w:sz w:val="20"/>
                <w:szCs w:val="20"/>
              </w:rPr>
              <w:t>digital</w:t>
            </w:r>
            <w:r w:rsidR="006D1F70" w:rsidRPr="00957A0B">
              <w:rPr>
                <w:rFonts w:ascii="Arial" w:hAnsi="Arial" w:cs="Arial"/>
                <w:color w:val="000000" w:themeColor="text1"/>
                <w:sz w:val="20"/>
                <w:szCs w:val="20"/>
              </w:rPr>
              <w:t xml:space="preserve"> intervention schemes prescribed by MSKalign </w:t>
            </w:r>
            <w:r w:rsidR="007A34B0" w:rsidRPr="00957A0B">
              <w:rPr>
                <w:rFonts w:ascii="Arial" w:hAnsi="Arial" w:cs="Arial"/>
                <w:bCs/>
                <w:color w:val="000000" w:themeColor="text1"/>
                <w:sz w:val="20"/>
                <w:szCs w:val="20"/>
              </w:rPr>
              <w:t xml:space="preserve">has </w:t>
            </w:r>
            <w:r w:rsidR="00B14190" w:rsidRPr="00957A0B">
              <w:rPr>
                <w:rFonts w:ascii="Arial" w:hAnsi="Arial" w:cs="Arial"/>
                <w:bCs/>
                <w:color w:val="000000" w:themeColor="text1"/>
                <w:sz w:val="20"/>
                <w:szCs w:val="20"/>
              </w:rPr>
              <w:t>no reduction in</w:t>
            </w:r>
            <w:r w:rsidR="007A34B0" w:rsidRPr="00957A0B">
              <w:rPr>
                <w:rFonts w:ascii="Arial" w:hAnsi="Arial" w:cs="Arial"/>
                <w:bCs/>
                <w:color w:val="000000" w:themeColor="text1"/>
                <w:sz w:val="20"/>
                <w:szCs w:val="20"/>
              </w:rPr>
              <w:t xml:space="preserve"> outcome </w:t>
            </w:r>
            <w:r w:rsidR="00B14190" w:rsidRPr="00957A0B">
              <w:rPr>
                <w:rFonts w:ascii="Arial" w:hAnsi="Arial" w:cs="Arial"/>
                <w:bCs/>
                <w:color w:val="000000" w:themeColor="text1"/>
                <w:sz w:val="20"/>
                <w:szCs w:val="20"/>
              </w:rPr>
              <w:t>delivery compared with</w:t>
            </w:r>
            <w:r w:rsidR="007A34B0" w:rsidRPr="00957A0B">
              <w:rPr>
                <w:rFonts w:ascii="Arial" w:hAnsi="Arial" w:cs="Arial"/>
                <w:bCs/>
                <w:color w:val="000000" w:themeColor="text1"/>
                <w:sz w:val="20"/>
                <w:szCs w:val="20"/>
              </w:rPr>
              <w:t xml:space="preserve"> conventional PT</w:t>
            </w:r>
            <w:r w:rsidR="00406E9E" w:rsidRPr="00957A0B">
              <w:rPr>
                <w:rFonts w:ascii="Arial" w:hAnsi="Arial" w:cs="Arial"/>
                <w:bCs/>
                <w:color w:val="000000" w:themeColor="text1"/>
                <w:sz w:val="20"/>
                <w:szCs w:val="20"/>
              </w:rPr>
              <w:t xml:space="preserve"> treatment</w:t>
            </w:r>
            <w:r w:rsidR="00B14190" w:rsidRPr="00957A0B">
              <w:rPr>
                <w:rFonts w:ascii="Arial" w:hAnsi="Arial" w:cs="Arial"/>
                <w:bCs/>
                <w:color w:val="000000" w:themeColor="text1"/>
                <w:sz w:val="20"/>
                <w:szCs w:val="20"/>
              </w:rPr>
              <w:t>.</w:t>
            </w:r>
          </w:p>
          <w:p w14:paraId="34A2DD1B" w14:textId="01FCBFC8" w:rsidR="00AF058D" w:rsidRPr="00957A0B" w:rsidRDefault="00AF058D" w:rsidP="00C90785">
            <w:pPr>
              <w:tabs>
                <w:tab w:val="left" w:pos="-720"/>
                <w:tab w:val="left" w:pos="685"/>
                <w:tab w:val="left" w:pos="1076"/>
                <w:tab w:val="left" w:pos="1440"/>
              </w:tabs>
              <w:suppressAutoHyphens/>
              <w:snapToGrid w:val="0"/>
              <w:spacing w:line="300" w:lineRule="exact"/>
              <w:ind w:left="2103" w:right="7" w:hanging="1635"/>
              <w:jc w:val="both"/>
              <w:rPr>
                <w:rFonts w:ascii="Arial" w:hAnsi="Arial" w:cs="Arial"/>
                <w:bCs/>
                <w:color w:val="000000" w:themeColor="text1"/>
                <w:sz w:val="20"/>
                <w:szCs w:val="20"/>
              </w:rPr>
            </w:pPr>
            <w:r w:rsidRPr="00957A0B">
              <w:rPr>
                <w:rFonts w:ascii="Arial" w:hAnsi="Arial" w:cs="Arial"/>
                <w:bCs/>
                <w:color w:val="000000" w:themeColor="text1"/>
                <w:sz w:val="20"/>
                <w:szCs w:val="20"/>
              </w:rPr>
              <w:t>Sub-hypothesis 3</w:t>
            </w:r>
            <w:r w:rsidR="007A34B0" w:rsidRPr="00957A0B">
              <w:rPr>
                <w:rFonts w:ascii="Arial" w:hAnsi="Arial" w:cs="Arial"/>
                <w:bCs/>
                <w:color w:val="000000" w:themeColor="text1"/>
                <w:sz w:val="20"/>
                <w:szCs w:val="20"/>
              </w:rPr>
              <w:t xml:space="preserve">: </w:t>
            </w:r>
            <w:r w:rsidR="00B14190" w:rsidRPr="00957A0B">
              <w:rPr>
                <w:rFonts w:ascii="Arial" w:hAnsi="Arial" w:cs="Arial"/>
                <w:bCs/>
                <w:color w:val="000000" w:themeColor="text1"/>
                <w:sz w:val="20"/>
                <w:szCs w:val="20"/>
              </w:rPr>
              <w:t xml:space="preserve">The </w:t>
            </w:r>
            <w:r w:rsidR="007A34B0" w:rsidRPr="00957A0B">
              <w:rPr>
                <w:rFonts w:ascii="Arial" w:hAnsi="Arial" w:cs="Arial"/>
                <w:bCs/>
                <w:color w:val="000000" w:themeColor="text1"/>
                <w:sz w:val="20"/>
                <w:szCs w:val="20"/>
              </w:rPr>
              <w:t xml:space="preserve">disease progression prediction </w:t>
            </w:r>
            <w:r w:rsidR="00B14190" w:rsidRPr="00957A0B">
              <w:rPr>
                <w:rFonts w:ascii="Arial" w:hAnsi="Arial" w:cs="Arial"/>
                <w:bCs/>
                <w:color w:val="000000" w:themeColor="text1"/>
                <w:sz w:val="20"/>
                <w:szCs w:val="20"/>
              </w:rPr>
              <w:t xml:space="preserve">by MSKalign can </w:t>
            </w:r>
            <w:r w:rsidR="007A34B0" w:rsidRPr="00957A0B">
              <w:rPr>
                <w:rFonts w:ascii="Arial" w:hAnsi="Arial" w:cs="Arial"/>
                <w:bCs/>
                <w:color w:val="000000" w:themeColor="text1"/>
                <w:sz w:val="20"/>
                <w:szCs w:val="20"/>
              </w:rPr>
              <w:t xml:space="preserve">achieve </w:t>
            </w:r>
            <w:r w:rsidR="00C91E02" w:rsidRPr="00957A0B">
              <w:rPr>
                <w:rFonts w:ascii="Arial" w:hAnsi="Arial" w:cs="Arial"/>
                <w:bCs/>
                <w:color w:val="000000" w:themeColor="text1"/>
                <w:sz w:val="20"/>
                <w:szCs w:val="20"/>
              </w:rPr>
              <w:t>7</w:t>
            </w:r>
            <w:r w:rsidR="007A34B0" w:rsidRPr="00957A0B">
              <w:rPr>
                <w:rFonts w:ascii="Arial" w:hAnsi="Arial" w:cs="Arial"/>
                <w:bCs/>
                <w:color w:val="000000" w:themeColor="text1"/>
                <w:sz w:val="20"/>
                <w:szCs w:val="20"/>
              </w:rPr>
              <w:t>5% accuracy in comparison with the self-reported LBP recovery progression.</w:t>
            </w:r>
          </w:p>
          <w:p w14:paraId="405AF6D4" w14:textId="0C02B38D" w:rsidR="00A725A0" w:rsidRPr="00957A0B" w:rsidRDefault="007E7B43" w:rsidP="0049269F">
            <w:pPr>
              <w:tabs>
                <w:tab w:val="left" w:pos="-720"/>
                <w:tab w:val="left" w:pos="0"/>
                <w:tab w:val="left" w:pos="580"/>
                <w:tab w:val="left" w:pos="1076"/>
                <w:tab w:val="left" w:pos="1440"/>
              </w:tabs>
              <w:suppressAutoHyphens/>
              <w:snapToGrid w:val="0"/>
              <w:spacing w:line="300" w:lineRule="exact"/>
              <w:jc w:val="both"/>
              <w:rPr>
                <w:rFonts w:ascii="Arial" w:eastAsia="SimSun" w:hAnsi="Arial" w:cs="Arial"/>
                <w:bCs/>
                <w:color w:val="000000" w:themeColor="text1"/>
                <w:sz w:val="20"/>
                <w:szCs w:val="20"/>
                <w:lang w:eastAsia="zh-CN"/>
              </w:rPr>
            </w:pPr>
            <w:r w:rsidRPr="00957A0B">
              <w:rPr>
                <w:rFonts w:ascii="Arial" w:hAnsi="Arial" w:cs="Arial"/>
                <w:bCs/>
                <w:color w:val="000000" w:themeColor="text1"/>
                <w:sz w:val="20"/>
                <w:szCs w:val="20"/>
              </w:rPr>
              <w:t xml:space="preserve">     </w:t>
            </w:r>
          </w:p>
        </w:tc>
      </w:tr>
      <w:bookmarkEnd w:id="1"/>
      <w:tr w:rsidR="00957A0B" w:rsidRPr="00957A0B" w14:paraId="2F8D39A1" w14:textId="77777777" w:rsidTr="00213F8E">
        <w:tc>
          <w:tcPr>
            <w:tcW w:w="500" w:type="dxa"/>
            <w:shd w:val="clear" w:color="auto" w:fill="auto"/>
          </w:tcPr>
          <w:p w14:paraId="53338B7B" w14:textId="77777777" w:rsidR="00A725A0" w:rsidRPr="00957A0B" w:rsidRDefault="00A725A0" w:rsidP="0049269F">
            <w:pPr>
              <w:tabs>
                <w:tab w:val="left" w:pos="-720"/>
                <w:tab w:val="left" w:pos="0"/>
                <w:tab w:val="left" w:pos="580"/>
                <w:tab w:val="left" w:pos="1076"/>
                <w:tab w:val="left" w:pos="1440"/>
              </w:tabs>
              <w:suppressAutoHyphens/>
              <w:snapToGrid w:val="0"/>
              <w:spacing w:line="300" w:lineRule="exact"/>
              <w:jc w:val="both"/>
              <w:rPr>
                <w:rFonts w:ascii="Arial" w:hAnsi="Arial" w:cs="Arial"/>
                <w:bCs/>
                <w:color w:val="000000" w:themeColor="text1"/>
                <w:sz w:val="20"/>
                <w:szCs w:val="20"/>
              </w:rPr>
            </w:pPr>
          </w:p>
        </w:tc>
        <w:tc>
          <w:tcPr>
            <w:tcW w:w="9193" w:type="dxa"/>
            <w:gridSpan w:val="2"/>
            <w:shd w:val="clear" w:color="auto" w:fill="auto"/>
          </w:tcPr>
          <w:p w14:paraId="7B7AC2B9" w14:textId="77777777" w:rsidR="00A725A0" w:rsidRPr="00957A0B" w:rsidRDefault="00A725A0" w:rsidP="0049269F">
            <w:pPr>
              <w:tabs>
                <w:tab w:val="left" w:pos="-720"/>
                <w:tab w:val="left" w:pos="0"/>
                <w:tab w:val="left" w:pos="580"/>
                <w:tab w:val="left" w:pos="1076"/>
                <w:tab w:val="left" w:pos="1440"/>
              </w:tabs>
              <w:suppressAutoHyphens/>
              <w:snapToGrid w:val="0"/>
              <w:spacing w:line="300" w:lineRule="exact"/>
              <w:jc w:val="both"/>
              <w:rPr>
                <w:rFonts w:ascii="Arial" w:hAnsi="Arial" w:cs="Arial"/>
                <w:bCs/>
                <w:color w:val="000000" w:themeColor="text1"/>
                <w:sz w:val="20"/>
                <w:szCs w:val="20"/>
              </w:rPr>
            </w:pPr>
          </w:p>
        </w:tc>
      </w:tr>
      <w:tr w:rsidR="00957A0B" w:rsidRPr="00957A0B" w14:paraId="4DEF1943" w14:textId="77777777" w:rsidTr="00213F8E">
        <w:tc>
          <w:tcPr>
            <w:tcW w:w="500" w:type="dxa"/>
            <w:shd w:val="clear" w:color="auto" w:fill="auto"/>
          </w:tcPr>
          <w:p w14:paraId="57E8AA3B" w14:textId="77777777" w:rsidR="00A725A0" w:rsidRPr="00957A0B" w:rsidRDefault="00A725A0" w:rsidP="0049269F">
            <w:pPr>
              <w:numPr>
                <w:ilvl w:val="0"/>
                <w:numId w:val="1"/>
              </w:numPr>
              <w:tabs>
                <w:tab w:val="left" w:pos="-720"/>
                <w:tab w:val="left" w:pos="0"/>
                <w:tab w:val="left" w:pos="580"/>
                <w:tab w:val="left" w:pos="1076"/>
                <w:tab w:val="left" w:pos="1440"/>
              </w:tabs>
              <w:suppressAutoHyphens/>
              <w:snapToGrid w:val="0"/>
              <w:spacing w:line="300" w:lineRule="exact"/>
              <w:jc w:val="both"/>
              <w:rPr>
                <w:rFonts w:ascii="Arial" w:hAnsi="Arial" w:cs="Arial"/>
                <w:bCs/>
                <w:color w:val="000000" w:themeColor="text1"/>
                <w:sz w:val="20"/>
                <w:szCs w:val="20"/>
              </w:rPr>
            </w:pPr>
          </w:p>
        </w:tc>
        <w:tc>
          <w:tcPr>
            <w:tcW w:w="9193" w:type="dxa"/>
            <w:gridSpan w:val="2"/>
            <w:shd w:val="clear" w:color="auto" w:fill="auto"/>
          </w:tcPr>
          <w:p w14:paraId="783A8A86" w14:textId="77777777" w:rsidR="00A725A0" w:rsidRPr="00FA4054" w:rsidRDefault="00A725A0" w:rsidP="0049269F">
            <w:pPr>
              <w:tabs>
                <w:tab w:val="left" w:pos="-720"/>
                <w:tab w:val="left" w:pos="0"/>
                <w:tab w:val="left" w:pos="580"/>
                <w:tab w:val="left" w:pos="1076"/>
                <w:tab w:val="left" w:pos="1440"/>
              </w:tabs>
              <w:suppressAutoHyphens/>
              <w:snapToGrid w:val="0"/>
              <w:spacing w:line="300" w:lineRule="exact"/>
              <w:jc w:val="both"/>
              <w:rPr>
                <w:rFonts w:ascii="Arial" w:hAnsi="Arial" w:cs="Arial"/>
                <w:bCs/>
                <w:color w:val="000000" w:themeColor="text1"/>
                <w:sz w:val="20"/>
                <w:szCs w:val="20"/>
              </w:rPr>
            </w:pPr>
            <w:r w:rsidRPr="00FA4054">
              <w:rPr>
                <w:rFonts w:ascii="Arial" w:hAnsi="Arial" w:cs="Arial"/>
                <w:bCs/>
                <w:color w:val="000000" w:themeColor="text1"/>
                <w:sz w:val="20"/>
                <w:szCs w:val="20"/>
              </w:rPr>
              <w:t>Plan of Investigation:</w:t>
            </w:r>
          </w:p>
          <w:p w14:paraId="7C376D8E" w14:textId="728B8A9B" w:rsidR="00123334" w:rsidRPr="00FA4054" w:rsidRDefault="00123334" w:rsidP="0049269F">
            <w:pPr>
              <w:tabs>
                <w:tab w:val="left" w:pos="-720"/>
                <w:tab w:val="left" w:pos="0"/>
                <w:tab w:val="left" w:pos="580"/>
                <w:tab w:val="left" w:pos="1076"/>
                <w:tab w:val="left" w:pos="1440"/>
              </w:tabs>
              <w:suppressAutoHyphens/>
              <w:snapToGrid w:val="0"/>
              <w:spacing w:line="300" w:lineRule="exact"/>
              <w:jc w:val="both"/>
              <w:rPr>
                <w:rFonts w:ascii="Arial" w:hAnsi="Arial" w:cs="Arial"/>
                <w:bCs/>
                <w:color w:val="000000" w:themeColor="text1"/>
                <w:sz w:val="20"/>
                <w:szCs w:val="20"/>
              </w:rPr>
            </w:pPr>
            <w:r w:rsidRPr="00FA4054">
              <w:rPr>
                <w:rFonts w:ascii="Arial" w:hAnsi="Arial" w:cs="Arial"/>
                <w:bCs/>
                <w:color w:val="000000" w:themeColor="text1"/>
                <w:sz w:val="20"/>
                <w:szCs w:val="20"/>
              </w:rPr>
              <w:t xml:space="preserve">[For advanced medical research, </w:t>
            </w:r>
            <w:r w:rsidR="00FB4DF8" w:rsidRPr="00FA4054">
              <w:rPr>
                <w:rFonts w:ascii="Arial" w:hAnsi="Arial" w:cs="Arial"/>
                <w:bCs/>
                <w:color w:val="000000" w:themeColor="text1"/>
                <w:sz w:val="20"/>
                <w:szCs w:val="20"/>
              </w:rPr>
              <w:t xml:space="preserve">basic/pre-clinical research studies are not supported. Please </w:t>
            </w:r>
            <w:r w:rsidRPr="00FA4054">
              <w:rPr>
                <w:rFonts w:ascii="Arial" w:hAnsi="Arial" w:cs="Arial"/>
                <w:bCs/>
                <w:color w:val="000000" w:themeColor="text1"/>
                <w:sz w:val="20"/>
                <w:szCs w:val="20"/>
              </w:rPr>
              <w:t xml:space="preserve">state clearly how the study will </w:t>
            </w:r>
            <w:r w:rsidRPr="00FA4054">
              <w:rPr>
                <w:rFonts w:ascii="Arial" w:hAnsi="Arial" w:cs="Arial"/>
                <w:bCs/>
                <w:color w:val="000000" w:themeColor="text1"/>
                <w:sz w:val="20"/>
                <w:szCs w:val="20"/>
                <w:u w:val="single"/>
              </w:rPr>
              <w:t>focus on clinical studies</w:t>
            </w:r>
            <w:r w:rsidRPr="00FA4054">
              <w:rPr>
                <w:rFonts w:ascii="Arial" w:hAnsi="Arial" w:cs="Arial"/>
                <w:bCs/>
                <w:color w:val="000000" w:themeColor="text1"/>
                <w:sz w:val="20"/>
                <w:szCs w:val="20"/>
              </w:rPr>
              <w:t xml:space="preserve"> and apply advanced technologies to facilitate the translation of knowledge generated from health and health services or infectious diseases studies into clinical practice and to inform health policies.]</w:t>
            </w:r>
          </w:p>
          <w:p w14:paraId="7572D193" w14:textId="77777777" w:rsidR="00123334" w:rsidRPr="00FA4054" w:rsidRDefault="00123334" w:rsidP="0049269F">
            <w:pPr>
              <w:tabs>
                <w:tab w:val="left" w:pos="-720"/>
                <w:tab w:val="left" w:pos="0"/>
                <w:tab w:val="left" w:pos="580"/>
                <w:tab w:val="left" w:pos="1076"/>
                <w:tab w:val="left" w:pos="1440"/>
              </w:tabs>
              <w:suppressAutoHyphens/>
              <w:snapToGrid w:val="0"/>
              <w:spacing w:line="300" w:lineRule="exact"/>
              <w:jc w:val="both"/>
              <w:rPr>
                <w:rFonts w:ascii="Arial" w:hAnsi="Arial" w:cs="Arial"/>
                <w:bCs/>
                <w:color w:val="000000" w:themeColor="text1"/>
                <w:sz w:val="20"/>
                <w:szCs w:val="20"/>
              </w:rPr>
            </w:pPr>
          </w:p>
          <w:p w14:paraId="50DEF14F" w14:textId="6FA60C4E" w:rsidR="00123334" w:rsidRPr="00FA4054" w:rsidRDefault="00123334" w:rsidP="0049269F">
            <w:pPr>
              <w:tabs>
                <w:tab w:val="left" w:pos="-720"/>
                <w:tab w:val="left" w:pos="0"/>
                <w:tab w:val="left" w:pos="580"/>
                <w:tab w:val="left" w:pos="1076"/>
                <w:tab w:val="left" w:pos="1440"/>
              </w:tabs>
              <w:suppressAutoHyphens/>
              <w:snapToGrid w:val="0"/>
              <w:spacing w:line="300" w:lineRule="exact"/>
              <w:jc w:val="both"/>
              <w:rPr>
                <w:rFonts w:ascii="Arial" w:hAnsi="Arial" w:cs="Arial"/>
                <w:bCs/>
                <w:color w:val="000000" w:themeColor="text1"/>
                <w:sz w:val="20"/>
                <w:szCs w:val="20"/>
              </w:rPr>
            </w:pPr>
            <w:r w:rsidRPr="00FA4054">
              <w:rPr>
                <w:rFonts w:ascii="Arial" w:hAnsi="Arial" w:cs="Arial"/>
                <w:bCs/>
                <w:color w:val="000000" w:themeColor="text1"/>
                <w:sz w:val="20"/>
                <w:szCs w:val="20"/>
              </w:rPr>
              <w:t xml:space="preserve">[For </w:t>
            </w:r>
            <w:r w:rsidR="002E4295" w:rsidRPr="00FA4054">
              <w:rPr>
                <w:rFonts w:ascii="Arial" w:hAnsi="Arial" w:cs="Arial"/>
                <w:bCs/>
                <w:color w:val="000000" w:themeColor="text1"/>
                <w:sz w:val="20"/>
                <w:szCs w:val="20"/>
              </w:rPr>
              <w:t>project</w:t>
            </w:r>
            <w:r w:rsidR="00FB4DF8" w:rsidRPr="00FA4054">
              <w:rPr>
                <w:rFonts w:ascii="Arial" w:hAnsi="Arial" w:cs="Arial"/>
                <w:bCs/>
                <w:color w:val="000000" w:themeColor="text1"/>
                <w:sz w:val="20"/>
                <w:szCs w:val="20"/>
              </w:rPr>
              <w:t xml:space="preserve"> </w:t>
            </w:r>
            <w:r w:rsidRPr="00FA4054">
              <w:rPr>
                <w:rFonts w:ascii="Arial" w:hAnsi="Arial" w:cs="Arial"/>
                <w:bCs/>
                <w:color w:val="000000" w:themeColor="text1"/>
                <w:sz w:val="20"/>
                <w:szCs w:val="20"/>
              </w:rPr>
              <w:t xml:space="preserve">addressing </w:t>
            </w:r>
            <w:r w:rsidR="00FB4DF8" w:rsidRPr="00FA4054">
              <w:rPr>
                <w:rFonts w:ascii="Arial" w:hAnsi="Arial" w:cs="Arial"/>
                <w:bCs/>
                <w:color w:val="000000" w:themeColor="text1"/>
                <w:sz w:val="20"/>
                <w:szCs w:val="20"/>
              </w:rPr>
              <w:t xml:space="preserve">the </w:t>
            </w:r>
            <w:r w:rsidRPr="00FA4054">
              <w:rPr>
                <w:rFonts w:ascii="Arial" w:hAnsi="Arial" w:cs="Arial"/>
                <w:bCs/>
                <w:color w:val="000000" w:themeColor="text1"/>
                <w:sz w:val="20"/>
                <w:szCs w:val="20"/>
              </w:rPr>
              <w:t xml:space="preserve">thematic </w:t>
            </w:r>
            <w:r w:rsidR="002E4295" w:rsidRPr="00FA4054">
              <w:rPr>
                <w:rFonts w:ascii="Arial" w:hAnsi="Arial" w:cs="Arial"/>
                <w:bCs/>
                <w:color w:val="000000" w:themeColor="text1"/>
                <w:sz w:val="20"/>
                <w:szCs w:val="20"/>
              </w:rPr>
              <w:t>priority</w:t>
            </w:r>
            <w:r w:rsidRPr="00FA4054">
              <w:rPr>
                <w:rFonts w:ascii="Arial" w:hAnsi="Arial" w:cs="Arial"/>
                <w:bCs/>
                <w:color w:val="000000" w:themeColor="text1"/>
                <w:sz w:val="20"/>
                <w:szCs w:val="20"/>
              </w:rPr>
              <w:t xml:space="preserve"> </w:t>
            </w:r>
            <w:r w:rsidR="00FB4DF8" w:rsidRPr="00FA4054">
              <w:rPr>
                <w:rFonts w:ascii="Arial" w:hAnsi="Arial" w:cs="Arial"/>
                <w:bCs/>
                <w:color w:val="000000" w:themeColor="text1"/>
                <w:sz w:val="20"/>
                <w:szCs w:val="20"/>
              </w:rPr>
              <w:t xml:space="preserve">of </w:t>
            </w:r>
            <w:r w:rsidRPr="00FA4054">
              <w:rPr>
                <w:rFonts w:ascii="Arial" w:hAnsi="Arial" w:cs="Arial"/>
                <w:bCs/>
                <w:color w:val="000000" w:themeColor="text1"/>
                <w:sz w:val="20"/>
                <w:szCs w:val="20"/>
              </w:rPr>
              <w:t xml:space="preserve">Implementation Science, please state clearly the </w:t>
            </w:r>
            <w:r w:rsidRPr="00FA4054">
              <w:rPr>
                <w:rFonts w:ascii="Arial" w:hAnsi="Arial" w:cs="Arial"/>
                <w:bCs/>
                <w:color w:val="000000" w:themeColor="text1"/>
                <w:sz w:val="20"/>
                <w:szCs w:val="20"/>
                <w:u w:val="single"/>
              </w:rPr>
              <w:t>proposed framework(s) / model(s)</w:t>
            </w:r>
            <w:r w:rsidRPr="00FA4054">
              <w:rPr>
                <w:rFonts w:ascii="Arial" w:hAnsi="Arial" w:cs="Arial"/>
                <w:bCs/>
                <w:color w:val="000000" w:themeColor="text1"/>
                <w:sz w:val="20"/>
                <w:szCs w:val="20"/>
              </w:rPr>
              <w:t xml:space="preserve"> to </w:t>
            </w:r>
            <w:r w:rsidR="00E452F9" w:rsidRPr="00FA4054">
              <w:rPr>
                <w:rFonts w:ascii="Arial" w:hAnsi="Arial" w:cs="Arial"/>
                <w:bCs/>
                <w:color w:val="000000" w:themeColor="text1"/>
                <w:sz w:val="20"/>
                <w:szCs w:val="20"/>
              </w:rPr>
              <w:t>analyse</w:t>
            </w:r>
            <w:r w:rsidRPr="00FA4054">
              <w:rPr>
                <w:rFonts w:ascii="Arial" w:hAnsi="Arial" w:cs="Arial"/>
                <w:bCs/>
                <w:color w:val="000000" w:themeColor="text1"/>
                <w:sz w:val="20"/>
                <w:szCs w:val="20"/>
              </w:rPr>
              <w:t xml:space="preserve"> barriers and facilitators of implementation outcomes</w:t>
            </w:r>
            <w:r w:rsidR="00FB4DF8" w:rsidRPr="00FA4054">
              <w:rPr>
                <w:rFonts w:ascii="Arial" w:hAnsi="Arial" w:cs="Arial"/>
                <w:bCs/>
                <w:color w:val="000000" w:themeColor="text1"/>
                <w:sz w:val="20"/>
                <w:szCs w:val="20"/>
              </w:rPr>
              <w:t>.</w:t>
            </w:r>
            <w:r w:rsidRPr="00FA4054">
              <w:rPr>
                <w:rFonts w:ascii="Arial" w:hAnsi="Arial" w:cs="Arial"/>
                <w:bCs/>
                <w:color w:val="000000" w:themeColor="text1"/>
                <w:sz w:val="20"/>
                <w:szCs w:val="20"/>
              </w:rPr>
              <w:t>]</w:t>
            </w:r>
          </w:p>
          <w:p w14:paraId="13DC35C0" w14:textId="77777777" w:rsidR="00123334" w:rsidRPr="00FA4054" w:rsidRDefault="00123334" w:rsidP="0049269F">
            <w:pPr>
              <w:tabs>
                <w:tab w:val="left" w:pos="-720"/>
                <w:tab w:val="left" w:pos="0"/>
                <w:tab w:val="left" w:pos="580"/>
                <w:tab w:val="left" w:pos="1076"/>
                <w:tab w:val="left" w:pos="1440"/>
              </w:tabs>
              <w:suppressAutoHyphens/>
              <w:snapToGrid w:val="0"/>
              <w:spacing w:line="300" w:lineRule="exact"/>
              <w:jc w:val="both"/>
              <w:rPr>
                <w:rFonts w:ascii="Arial" w:hAnsi="Arial" w:cs="Arial"/>
                <w:bCs/>
                <w:color w:val="000000" w:themeColor="text1"/>
                <w:sz w:val="20"/>
                <w:szCs w:val="20"/>
              </w:rPr>
            </w:pPr>
          </w:p>
          <w:p w14:paraId="0206B642" w14:textId="2C082ADD" w:rsidR="00123334" w:rsidRPr="00FA4054" w:rsidRDefault="00123334" w:rsidP="0049269F">
            <w:pPr>
              <w:tabs>
                <w:tab w:val="left" w:pos="-720"/>
                <w:tab w:val="left" w:pos="0"/>
              </w:tabs>
              <w:suppressAutoHyphens/>
              <w:snapToGrid w:val="0"/>
              <w:spacing w:line="300" w:lineRule="exact"/>
              <w:jc w:val="both"/>
              <w:rPr>
                <w:rFonts w:ascii="Arial" w:hAnsi="Arial" w:cs="Arial"/>
                <w:color w:val="000000" w:themeColor="text1"/>
                <w:sz w:val="20"/>
                <w:szCs w:val="20"/>
              </w:rPr>
            </w:pPr>
            <w:r w:rsidRPr="00FA4054">
              <w:rPr>
                <w:rFonts w:ascii="Arial" w:hAnsi="Arial" w:cs="Arial"/>
                <w:color w:val="000000" w:themeColor="text1"/>
                <w:sz w:val="20"/>
                <w:szCs w:val="20"/>
              </w:rPr>
              <w:t xml:space="preserve">[For </w:t>
            </w:r>
            <w:r w:rsidR="00FB4DF8" w:rsidRPr="00FA4054">
              <w:rPr>
                <w:rFonts w:ascii="Arial" w:hAnsi="Arial" w:cs="Arial"/>
                <w:color w:val="000000" w:themeColor="text1"/>
                <w:sz w:val="20"/>
                <w:szCs w:val="20"/>
              </w:rPr>
              <w:t>seed g</w:t>
            </w:r>
            <w:r w:rsidRPr="00FA4054">
              <w:rPr>
                <w:rFonts w:ascii="Arial" w:hAnsi="Arial" w:cs="Arial"/>
                <w:color w:val="000000" w:themeColor="text1"/>
                <w:sz w:val="20"/>
                <w:szCs w:val="20"/>
              </w:rPr>
              <w:t xml:space="preserve">rant application </w:t>
            </w:r>
            <w:r w:rsidR="001F5EFD" w:rsidRPr="00FA4054">
              <w:rPr>
                <w:rFonts w:ascii="Arial" w:hAnsi="Arial" w:cs="Arial"/>
                <w:color w:val="000000" w:themeColor="text1"/>
                <w:sz w:val="20"/>
                <w:szCs w:val="20"/>
                <w:lang w:eastAsia="zh-HK"/>
              </w:rPr>
              <w:t>(i.e.</w:t>
            </w:r>
            <w:r w:rsidR="001F5EFD" w:rsidRPr="00FA4054">
              <w:rPr>
                <w:rFonts w:ascii="Arial" w:hAnsi="Arial" w:cs="Arial"/>
                <w:color w:val="000000" w:themeColor="text1"/>
                <w:sz w:val="20"/>
                <w:szCs w:val="20"/>
              </w:rPr>
              <w:t xml:space="preserve"> grant ceiling is HK$500,000</w:t>
            </w:r>
            <w:r w:rsidR="001F5EFD" w:rsidRPr="00FA4054">
              <w:rPr>
                <w:rFonts w:ascii="Arial" w:hAnsi="Arial" w:cs="Arial"/>
                <w:color w:val="000000" w:themeColor="text1"/>
                <w:sz w:val="20"/>
                <w:szCs w:val="20"/>
                <w:lang w:eastAsia="zh-HK"/>
              </w:rPr>
              <w:t>)</w:t>
            </w:r>
            <w:r w:rsidRPr="00FA4054">
              <w:rPr>
                <w:rFonts w:ascii="Arial" w:hAnsi="Arial" w:cs="Arial"/>
                <w:color w:val="000000" w:themeColor="text1"/>
                <w:sz w:val="20"/>
                <w:szCs w:val="20"/>
              </w:rPr>
              <w:t xml:space="preserve">, </w:t>
            </w:r>
            <w:r w:rsidR="004A2640" w:rsidRPr="00FA4054">
              <w:rPr>
                <w:rFonts w:ascii="Arial" w:hAnsi="Arial" w:cs="Arial"/>
                <w:color w:val="000000" w:themeColor="text1"/>
                <w:sz w:val="20"/>
                <w:szCs w:val="20"/>
              </w:rPr>
              <w:t xml:space="preserve">please state clearly the </w:t>
            </w:r>
            <w:r w:rsidR="004A2640" w:rsidRPr="00FA4054">
              <w:rPr>
                <w:rFonts w:ascii="Arial" w:hAnsi="Arial" w:cs="Arial"/>
                <w:color w:val="000000" w:themeColor="text1"/>
                <w:sz w:val="20"/>
                <w:szCs w:val="20"/>
                <w:u w:val="single"/>
              </w:rPr>
              <w:t>pre-set criteria to enable scale-up</w:t>
            </w:r>
            <w:r w:rsidR="004A2640" w:rsidRPr="00FA4054">
              <w:rPr>
                <w:rFonts w:ascii="Arial" w:hAnsi="Arial" w:cs="Arial"/>
                <w:color w:val="000000" w:themeColor="text1"/>
                <w:sz w:val="20"/>
                <w:szCs w:val="20"/>
              </w:rPr>
              <w:t xml:space="preserve"> to a larger project and/or enhance the efficacy/effectiveness of existing practice.</w:t>
            </w:r>
            <w:r w:rsidRPr="00FA4054">
              <w:rPr>
                <w:rFonts w:ascii="Arial" w:hAnsi="Arial" w:cs="Arial"/>
                <w:color w:val="000000" w:themeColor="text1"/>
                <w:sz w:val="20"/>
                <w:szCs w:val="20"/>
              </w:rPr>
              <w:t>]</w:t>
            </w:r>
          </w:p>
          <w:p w14:paraId="13D783FC" w14:textId="77777777" w:rsidR="00123334" w:rsidRPr="00FA4054" w:rsidRDefault="00123334" w:rsidP="0049269F">
            <w:pPr>
              <w:tabs>
                <w:tab w:val="left" w:pos="-720"/>
                <w:tab w:val="left" w:pos="0"/>
                <w:tab w:val="left" w:pos="580"/>
                <w:tab w:val="left" w:pos="1076"/>
                <w:tab w:val="left" w:pos="1440"/>
              </w:tabs>
              <w:suppressAutoHyphens/>
              <w:snapToGrid w:val="0"/>
              <w:spacing w:line="300" w:lineRule="exact"/>
              <w:jc w:val="both"/>
              <w:rPr>
                <w:rFonts w:ascii="Arial" w:hAnsi="Arial" w:cs="Arial"/>
                <w:bCs/>
                <w:color w:val="000000" w:themeColor="text1"/>
                <w:sz w:val="20"/>
                <w:szCs w:val="20"/>
              </w:rPr>
            </w:pPr>
          </w:p>
        </w:tc>
      </w:tr>
      <w:tr w:rsidR="00957A0B" w:rsidRPr="00957A0B" w14:paraId="25215CF3" w14:textId="77777777" w:rsidTr="00213F8E">
        <w:tc>
          <w:tcPr>
            <w:tcW w:w="500" w:type="dxa"/>
            <w:shd w:val="clear" w:color="auto" w:fill="auto"/>
          </w:tcPr>
          <w:p w14:paraId="68A8FA73" w14:textId="77777777" w:rsidR="00A725A0" w:rsidRPr="00957A0B" w:rsidRDefault="00A725A0" w:rsidP="0049269F">
            <w:pPr>
              <w:tabs>
                <w:tab w:val="left" w:pos="-720"/>
                <w:tab w:val="left" w:pos="0"/>
                <w:tab w:val="left" w:pos="580"/>
                <w:tab w:val="left" w:pos="1076"/>
                <w:tab w:val="left" w:pos="1440"/>
              </w:tabs>
              <w:suppressAutoHyphens/>
              <w:snapToGrid w:val="0"/>
              <w:spacing w:line="300" w:lineRule="exact"/>
              <w:jc w:val="both"/>
              <w:rPr>
                <w:rFonts w:ascii="Arial" w:hAnsi="Arial" w:cs="Arial"/>
                <w:bCs/>
                <w:color w:val="000000" w:themeColor="text1"/>
                <w:sz w:val="20"/>
                <w:szCs w:val="20"/>
              </w:rPr>
            </w:pPr>
            <w:bookmarkStart w:id="6" w:name="_Hlk129601958"/>
          </w:p>
        </w:tc>
        <w:tc>
          <w:tcPr>
            <w:tcW w:w="476" w:type="dxa"/>
            <w:shd w:val="clear" w:color="auto" w:fill="auto"/>
          </w:tcPr>
          <w:p w14:paraId="359D092F" w14:textId="77777777" w:rsidR="00A725A0" w:rsidRPr="00957A0B" w:rsidRDefault="00A725A0" w:rsidP="0049269F">
            <w:pPr>
              <w:numPr>
                <w:ilvl w:val="1"/>
                <w:numId w:val="1"/>
              </w:numPr>
              <w:tabs>
                <w:tab w:val="clear" w:pos="1200"/>
                <w:tab w:val="left" w:pos="-720"/>
                <w:tab w:val="left" w:pos="0"/>
              </w:tabs>
              <w:suppressAutoHyphens/>
              <w:snapToGrid w:val="0"/>
              <w:spacing w:line="300" w:lineRule="exact"/>
              <w:ind w:left="284" w:hanging="280"/>
              <w:jc w:val="both"/>
              <w:rPr>
                <w:rFonts w:ascii="Arial" w:hAnsi="Arial" w:cs="Arial"/>
                <w:color w:val="000000" w:themeColor="text1"/>
                <w:sz w:val="20"/>
                <w:szCs w:val="20"/>
                <w:u w:val="single"/>
              </w:rPr>
            </w:pPr>
          </w:p>
        </w:tc>
        <w:tc>
          <w:tcPr>
            <w:tcW w:w="8717" w:type="dxa"/>
            <w:shd w:val="clear" w:color="auto" w:fill="auto"/>
          </w:tcPr>
          <w:p w14:paraId="1DC5AD72" w14:textId="77777777" w:rsidR="00A725A0" w:rsidRPr="00957A0B" w:rsidRDefault="00A725A0" w:rsidP="0049269F">
            <w:pPr>
              <w:tabs>
                <w:tab w:val="left" w:pos="-720"/>
                <w:tab w:val="left" w:pos="0"/>
                <w:tab w:val="left" w:pos="580"/>
                <w:tab w:val="left" w:pos="1076"/>
                <w:tab w:val="left" w:pos="1440"/>
              </w:tabs>
              <w:suppressAutoHyphens/>
              <w:snapToGrid w:val="0"/>
              <w:spacing w:line="300" w:lineRule="exact"/>
              <w:jc w:val="both"/>
              <w:rPr>
                <w:rFonts w:ascii="Arial" w:hAnsi="Arial" w:cs="Arial"/>
                <w:color w:val="000000" w:themeColor="text1"/>
                <w:sz w:val="20"/>
                <w:szCs w:val="20"/>
              </w:rPr>
            </w:pPr>
            <w:r w:rsidRPr="00957A0B">
              <w:rPr>
                <w:rFonts w:ascii="Arial" w:hAnsi="Arial" w:cs="Arial"/>
                <w:color w:val="000000" w:themeColor="text1"/>
                <w:sz w:val="20"/>
                <w:szCs w:val="20"/>
                <w:u w:val="single"/>
              </w:rPr>
              <w:t>Subjects</w:t>
            </w:r>
            <w:r w:rsidR="001F5EFD" w:rsidRPr="00957A0B">
              <w:rPr>
                <w:rFonts w:ascii="Arial" w:hAnsi="Arial" w:cs="Arial"/>
                <w:color w:val="000000" w:themeColor="text1"/>
                <w:sz w:val="20"/>
                <w:szCs w:val="20"/>
                <w:u w:val="single"/>
              </w:rPr>
              <w:t xml:space="preserve"> (with justification on </w:t>
            </w:r>
            <w:r w:rsidR="000749BB" w:rsidRPr="00957A0B">
              <w:rPr>
                <w:rFonts w:ascii="Arial" w:hAnsi="Arial" w:cs="Arial"/>
                <w:color w:val="000000" w:themeColor="text1"/>
                <w:sz w:val="20"/>
                <w:szCs w:val="20"/>
                <w:u w:val="single"/>
              </w:rPr>
              <w:t xml:space="preserve">the </w:t>
            </w:r>
            <w:r w:rsidR="001F5EFD" w:rsidRPr="00957A0B">
              <w:rPr>
                <w:rFonts w:ascii="Arial" w:hAnsi="Arial" w:cs="Arial"/>
                <w:color w:val="000000" w:themeColor="text1"/>
                <w:sz w:val="20"/>
                <w:szCs w:val="20"/>
                <w:u w:val="single"/>
              </w:rPr>
              <w:t>sample size)</w:t>
            </w:r>
            <w:r w:rsidR="003F6421" w:rsidRPr="00957A0B">
              <w:rPr>
                <w:rFonts w:ascii="Arial" w:hAnsi="Arial" w:cs="Arial" w:hint="eastAsia"/>
                <w:color w:val="000000" w:themeColor="text1"/>
                <w:sz w:val="20"/>
                <w:szCs w:val="20"/>
              </w:rPr>
              <w:t xml:space="preserve"> </w:t>
            </w:r>
          </w:p>
          <w:p w14:paraId="439BBA3E" w14:textId="08B3E7E9" w:rsidR="007E7B43" w:rsidRPr="00957A0B" w:rsidRDefault="007E7B43" w:rsidP="0049269F">
            <w:pPr>
              <w:ind w:right="7" w:firstLine="720"/>
              <w:jc w:val="both"/>
              <w:rPr>
                <w:rFonts w:ascii="Arial" w:hAnsi="Arial" w:cs="Arial"/>
                <w:color w:val="000000" w:themeColor="text1"/>
                <w:sz w:val="20"/>
                <w:szCs w:val="20"/>
              </w:rPr>
            </w:pPr>
            <w:r w:rsidRPr="00957A0B">
              <w:rPr>
                <w:rFonts w:ascii="Arial" w:hAnsi="Arial" w:cs="Arial"/>
                <w:color w:val="000000" w:themeColor="text1"/>
                <w:sz w:val="20"/>
                <w:szCs w:val="20"/>
              </w:rPr>
              <w:t xml:space="preserve">All adult patients with </w:t>
            </w:r>
            <w:r w:rsidR="00856B9F" w:rsidRPr="00957A0B">
              <w:rPr>
                <w:rFonts w:ascii="Arial" w:hAnsi="Arial" w:cs="Arial"/>
                <w:color w:val="000000" w:themeColor="text1"/>
                <w:sz w:val="20"/>
                <w:szCs w:val="20"/>
              </w:rPr>
              <w:t>LBP</w:t>
            </w:r>
            <w:r w:rsidRPr="00957A0B">
              <w:rPr>
                <w:rFonts w:ascii="Arial" w:hAnsi="Arial" w:cs="Arial"/>
                <w:color w:val="000000" w:themeColor="text1"/>
                <w:sz w:val="20"/>
                <w:szCs w:val="20"/>
              </w:rPr>
              <w:t xml:space="preserve"> </w:t>
            </w:r>
            <w:r w:rsidR="00703C56" w:rsidRPr="00957A0B">
              <w:rPr>
                <w:rFonts w:ascii="Arial" w:hAnsi="Arial" w:cs="Arial"/>
                <w:color w:val="000000" w:themeColor="text1"/>
                <w:sz w:val="20"/>
                <w:szCs w:val="20"/>
              </w:rPr>
              <w:t xml:space="preserve">at the </w:t>
            </w:r>
            <w:r w:rsidR="00847880" w:rsidRPr="00957A0B">
              <w:rPr>
                <w:rFonts w:ascii="Arial" w:hAnsi="Arial" w:cs="Arial"/>
                <w:color w:val="000000" w:themeColor="text1"/>
                <w:sz w:val="20"/>
                <w:szCs w:val="20"/>
              </w:rPr>
              <w:t xml:space="preserve">four </w:t>
            </w:r>
            <w:r w:rsidR="00C91E02" w:rsidRPr="00957A0B">
              <w:rPr>
                <w:rFonts w:ascii="Arial" w:hAnsi="Arial" w:cs="Arial"/>
                <w:color w:val="000000" w:themeColor="text1"/>
                <w:sz w:val="20"/>
                <w:szCs w:val="20"/>
              </w:rPr>
              <w:t xml:space="preserve">collaborating </w:t>
            </w:r>
            <w:r w:rsidR="00A3011C" w:rsidRPr="00957A0B">
              <w:rPr>
                <w:rFonts w:ascii="Arial" w:hAnsi="Arial" w:cs="Arial"/>
                <w:color w:val="000000" w:themeColor="text1"/>
                <w:sz w:val="20"/>
                <w:szCs w:val="20"/>
              </w:rPr>
              <w:t>centre</w:t>
            </w:r>
            <w:r w:rsidR="00703C56" w:rsidRPr="00957A0B">
              <w:rPr>
                <w:rFonts w:ascii="Arial" w:hAnsi="Arial" w:cs="Arial"/>
                <w:color w:val="000000" w:themeColor="text1"/>
                <w:sz w:val="20"/>
                <w:szCs w:val="20"/>
              </w:rPr>
              <w:t xml:space="preserve">s who meet the following eligibility criteria </w:t>
            </w:r>
            <w:r w:rsidRPr="00957A0B">
              <w:rPr>
                <w:rFonts w:ascii="Arial" w:hAnsi="Arial" w:cs="Arial"/>
                <w:color w:val="000000" w:themeColor="text1"/>
                <w:sz w:val="20"/>
                <w:szCs w:val="20"/>
              </w:rPr>
              <w:t>will be recruited:</w:t>
            </w:r>
          </w:p>
          <w:p w14:paraId="4844AF78" w14:textId="77777777" w:rsidR="007E7B43" w:rsidRPr="00957A0B" w:rsidRDefault="007E7B43" w:rsidP="0049269F">
            <w:pPr>
              <w:ind w:left="260" w:right="7"/>
              <w:jc w:val="both"/>
              <w:rPr>
                <w:rFonts w:ascii="Arial" w:hAnsi="Arial" w:cs="Arial"/>
                <w:color w:val="000000" w:themeColor="text1"/>
                <w:sz w:val="20"/>
                <w:szCs w:val="20"/>
              </w:rPr>
            </w:pPr>
            <w:r w:rsidRPr="00957A0B">
              <w:rPr>
                <w:rFonts w:ascii="Arial" w:hAnsi="Arial" w:cs="Arial"/>
                <w:i/>
                <w:iCs/>
                <w:color w:val="000000" w:themeColor="text1"/>
                <w:sz w:val="20"/>
                <w:szCs w:val="20"/>
                <w:u w:val="single"/>
              </w:rPr>
              <w:t>Inclusion criteria</w:t>
            </w:r>
          </w:p>
          <w:p w14:paraId="0E0C6B5C" w14:textId="2E703B71" w:rsidR="007E7B43" w:rsidRPr="00957A0B" w:rsidRDefault="007E7B43" w:rsidP="0049269F">
            <w:pPr>
              <w:pStyle w:val="ListParagraph"/>
              <w:numPr>
                <w:ilvl w:val="0"/>
                <w:numId w:val="9"/>
              </w:numPr>
              <w:ind w:right="7"/>
              <w:jc w:val="both"/>
              <w:rPr>
                <w:rFonts w:ascii="Arial" w:hAnsi="Arial" w:cs="Arial"/>
                <w:color w:val="000000" w:themeColor="text1"/>
                <w:sz w:val="20"/>
                <w:szCs w:val="20"/>
              </w:rPr>
            </w:pPr>
            <w:r w:rsidRPr="00957A0B">
              <w:rPr>
                <w:rFonts w:ascii="Arial" w:hAnsi="Arial" w:cs="Arial"/>
                <w:color w:val="000000" w:themeColor="text1"/>
                <w:sz w:val="20"/>
                <w:szCs w:val="20"/>
              </w:rPr>
              <w:t xml:space="preserve">Male and female patients who are 18 to 65 years old with </w:t>
            </w:r>
            <w:r w:rsidR="00856B9F" w:rsidRPr="00957A0B">
              <w:rPr>
                <w:rFonts w:ascii="Arial" w:hAnsi="Arial" w:cs="Arial"/>
                <w:color w:val="000000" w:themeColor="text1"/>
                <w:sz w:val="20"/>
                <w:szCs w:val="20"/>
              </w:rPr>
              <w:t>LBP</w:t>
            </w:r>
            <w:r w:rsidR="00703C56" w:rsidRPr="00957A0B">
              <w:rPr>
                <w:rFonts w:ascii="Arial" w:hAnsi="Arial" w:cs="Arial"/>
                <w:color w:val="000000" w:themeColor="text1"/>
                <w:sz w:val="20"/>
                <w:szCs w:val="20"/>
              </w:rPr>
              <w:t>.</w:t>
            </w:r>
          </w:p>
          <w:p w14:paraId="6937A0C3" w14:textId="6C464093" w:rsidR="007E7B43" w:rsidRPr="00957A0B" w:rsidRDefault="007E7B43" w:rsidP="0049269F">
            <w:pPr>
              <w:pStyle w:val="ListParagraph"/>
              <w:numPr>
                <w:ilvl w:val="0"/>
                <w:numId w:val="9"/>
              </w:numPr>
              <w:ind w:right="7"/>
              <w:jc w:val="both"/>
              <w:rPr>
                <w:rFonts w:ascii="Arial" w:hAnsi="Arial" w:cs="Arial"/>
                <w:color w:val="000000" w:themeColor="text1"/>
                <w:sz w:val="20"/>
                <w:szCs w:val="20"/>
              </w:rPr>
            </w:pPr>
            <w:r w:rsidRPr="00957A0B">
              <w:rPr>
                <w:rFonts w:ascii="Arial" w:hAnsi="Arial" w:cs="Arial"/>
                <w:color w:val="000000" w:themeColor="text1"/>
                <w:sz w:val="20"/>
                <w:szCs w:val="20"/>
              </w:rPr>
              <w:t>Able to understand the nature and scope of the study</w:t>
            </w:r>
            <w:r w:rsidR="00C91E02" w:rsidRPr="00957A0B">
              <w:rPr>
                <w:rFonts w:ascii="Arial" w:hAnsi="Arial" w:cs="Arial"/>
                <w:color w:val="000000" w:themeColor="text1"/>
                <w:sz w:val="20"/>
                <w:szCs w:val="20"/>
              </w:rPr>
              <w:t xml:space="preserve"> and provide written consent for their data to be re-used for research purpose</w:t>
            </w:r>
            <w:r w:rsidRPr="00957A0B">
              <w:rPr>
                <w:rFonts w:ascii="Arial" w:hAnsi="Arial" w:cs="Arial"/>
                <w:color w:val="000000" w:themeColor="text1"/>
                <w:sz w:val="20"/>
                <w:szCs w:val="20"/>
              </w:rPr>
              <w:t>.</w:t>
            </w:r>
          </w:p>
          <w:p w14:paraId="5E28401C" w14:textId="78918D9A" w:rsidR="00C91E02" w:rsidRPr="00957A0B" w:rsidRDefault="00C91E02" w:rsidP="0049269F">
            <w:pPr>
              <w:pStyle w:val="ListParagraph"/>
              <w:numPr>
                <w:ilvl w:val="0"/>
                <w:numId w:val="9"/>
              </w:numPr>
              <w:ind w:right="7"/>
              <w:jc w:val="both"/>
              <w:rPr>
                <w:rFonts w:ascii="Arial" w:hAnsi="Arial" w:cs="Arial"/>
                <w:color w:val="000000" w:themeColor="text1"/>
                <w:sz w:val="20"/>
                <w:szCs w:val="20"/>
              </w:rPr>
            </w:pPr>
            <w:r w:rsidRPr="00957A0B">
              <w:rPr>
                <w:rFonts w:ascii="Arial" w:hAnsi="Arial" w:cs="Arial"/>
                <w:color w:val="000000" w:themeColor="text1"/>
                <w:sz w:val="20"/>
                <w:szCs w:val="20"/>
              </w:rPr>
              <w:t>Have a mobile device</w:t>
            </w:r>
            <w:r w:rsidR="0003382B" w:rsidRPr="00957A0B">
              <w:rPr>
                <w:rFonts w:ascii="Arial" w:hAnsi="Arial" w:cs="Arial"/>
                <w:color w:val="000000" w:themeColor="text1"/>
                <w:sz w:val="20"/>
                <w:szCs w:val="20"/>
              </w:rPr>
              <w:t xml:space="preserve"> (including smartphones or tablets)</w:t>
            </w:r>
            <w:r w:rsidRPr="00957A0B">
              <w:rPr>
                <w:rFonts w:ascii="Arial" w:hAnsi="Arial" w:cs="Arial"/>
                <w:color w:val="000000" w:themeColor="text1"/>
                <w:sz w:val="20"/>
                <w:szCs w:val="20"/>
              </w:rPr>
              <w:t xml:space="preserve"> that can download MSKalign.</w:t>
            </w:r>
          </w:p>
          <w:p w14:paraId="161F35AE" w14:textId="77777777" w:rsidR="007E7B43" w:rsidRPr="00957A0B" w:rsidRDefault="007E7B43" w:rsidP="0049269F">
            <w:pPr>
              <w:ind w:left="260" w:right="7"/>
              <w:jc w:val="both"/>
              <w:rPr>
                <w:rFonts w:ascii="Arial" w:hAnsi="Arial" w:cs="Arial"/>
                <w:color w:val="000000" w:themeColor="text1"/>
                <w:sz w:val="20"/>
                <w:szCs w:val="20"/>
              </w:rPr>
            </w:pPr>
            <w:r w:rsidRPr="00957A0B">
              <w:rPr>
                <w:rFonts w:ascii="Arial" w:hAnsi="Arial" w:cs="Arial"/>
                <w:i/>
                <w:iCs/>
                <w:color w:val="000000" w:themeColor="text1"/>
                <w:sz w:val="20"/>
                <w:szCs w:val="20"/>
                <w:u w:val="single"/>
              </w:rPr>
              <w:t>Exclusion criteria</w:t>
            </w:r>
          </w:p>
          <w:p w14:paraId="465B09B6" w14:textId="77777777" w:rsidR="007E7B43" w:rsidRPr="00957A0B" w:rsidRDefault="007E7B43" w:rsidP="0049269F">
            <w:pPr>
              <w:pStyle w:val="ListParagraph"/>
              <w:numPr>
                <w:ilvl w:val="0"/>
                <w:numId w:val="10"/>
              </w:numPr>
              <w:ind w:right="7"/>
              <w:jc w:val="both"/>
              <w:rPr>
                <w:rFonts w:ascii="Arial" w:hAnsi="Arial" w:cs="Arial"/>
                <w:color w:val="000000" w:themeColor="text1"/>
                <w:sz w:val="20"/>
                <w:szCs w:val="20"/>
              </w:rPr>
            </w:pPr>
            <w:r w:rsidRPr="00957A0B">
              <w:rPr>
                <w:rFonts w:ascii="Arial" w:hAnsi="Arial" w:cs="Arial"/>
                <w:color w:val="000000" w:themeColor="text1"/>
                <w:sz w:val="20"/>
                <w:szCs w:val="20"/>
              </w:rPr>
              <w:t>Patients will be excluded if they are diagnosed with or have any signs of psychological disorders that may influence the compliance of the study.</w:t>
            </w:r>
          </w:p>
          <w:p w14:paraId="2D90591E" w14:textId="77777777" w:rsidR="007E7B43" w:rsidRPr="00957A0B" w:rsidRDefault="007E7B43" w:rsidP="0049269F">
            <w:pPr>
              <w:pStyle w:val="ListParagraph"/>
              <w:numPr>
                <w:ilvl w:val="0"/>
                <w:numId w:val="10"/>
              </w:numPr>
              <w:ind w:right="7"/>
              <w:jc w:val="both"/>
              <w:rPr>
                <w:rFonts w:ascii="Arial" w:hAnsi="Arial" w:cs="Arial"/>
                <w:color w:val="000000" w:themeColor="text1"/>
                <w:sz w:val="20"/>
                <w:szCs w:val="20"/>
              </w:rPr>
            </w:pPr>
            <w:r w:rsidRPr="00957A0B">
              <w:rPr>
                <w:rFonts w:ascii="Arial" w:hAnsi="Arial" w:cs="Arial"/>
                <w:color w:val="000000" w:themeColor="text1"/>
                <w:sz w:val="20"/>
                <w:szCs w:val="20"/>
              </w:rPr>
              <w:t xml:space="preserve">Patients will be excluded if they have any pre-diagnosed systematic neural disorders </w:t>
            </w:r>
            <w:r w:rsidRPr="00957A0B">
              <w:rPr>
                <w:rFonts w:ascii="Arial" w:hAnsi="Arial" w:cs="Arial"/>
                <w:color w:val="000000" w:themeColor="text1"/>
                <w:sz w:val="20"/>
                <w:szCs w:val="20"/>
              </w:rPr>
              <w:lastRenderedPageBreak/>
              <w:t xml:space="preserve">that may influence the mobility of the patients (e.g. prior cerebrovascular accident, Parkinson’s disease, myopathy). </w:t>
            </w:r>
          </w:p>
          <w:p w14:paraId="15B7B11D" w14:textId="77777777" w:rsidR="007E7B43" w:rsidRPr="00957A0B" w:rsidRDefault="007E7B43" w:rsidP="0049269F">
            <w:pPr>
              <w:pStyle w:val="ListParagraph"/>
              <w:numPr>
                <w:ilvl w:val="0"/>
                <w:numId w:val="10"/>
              </w:numPr>
              <w:ind w:right="7"/>
              <w:jc w:val="both"/>
              <w:rPr>
                <w:rFonts w:ascii="Arial" w:hAnsi="Arial" w:cs="Arial"/>
                <w:color w:val="000000" w:themeColor="text1"/>
                <w:sz w:val="20"/>
                <w:szCs w:val="20"/>
              </w:rPr>
            </w:pPr>
            <w:r w:rsidRPr="00957A0B">
              <w:rPr>
                <w:rFonts w:ascii="Arial" w:hAnsi="Arial" w:cs="Arial"/>
                <w:color w:val="000000" w:themeColor="text1"/>
                <w:sz w:val="20"/>
                <w:szCs w:val="20"/>
              </w:rPr>
              <w:t>Patients will be excluded if they have the following musculoskeletal diseases:</w:t>
            </w:r>
          </w:p>
          <w:p w14:paraId="43125783" w14:textId="77777777" w:rsidR="007E7B43" w:rsidRPr="00957A0B" w:rsidRDefault="007E7B43" w:rsidP="0049269F">
            <w:pPr>
              <w:pStyle w:val="ListParagraph"/>
              <w:numPr>
                <w:ilvl w:val="0"/>
                <w:numId w:val="11"/>
              </w:numPr>
              <w:ind w:right="7"/>
              <w:jc w:val="both"/>
              <w:rPr>
                <w:rFonts w:ascii="Arial" w:hAnsi="Arial" w:cs="Arial"/>
                <w:color w:val="000000" w:themeColor="text1"/>
                <w:sz w:val="20"/>
                <w:szCs w:val="20"/>
              </w:rPr>
            </w:pPr>
            <w:r w:rsidRPr="00957A0B">
              <w:rPr>
                <w:rFonts w:ascii="Arial" w:hAnsi="Arial" w:cs="Arial"/>
                <w:color w:val="000000" w:themeColor="text1"/>
                <w:sz w:val="20"/>
                <w:szCs w:val="20"/>
              </w:rPr>
              <w:t>Congenital spinal deformities,</w:t>
            </w:r>
          </w:p>
          <w:p w14:paraId="31B41C59" w14:textId="77777777" w:rsidR="007E7B43" w:rsidRPr="00957A0B" w:rsidRDefault="007E7B43" w:rsidP="0049269F">
            <w:pPr>
              <w:pStyle w:val="ListParagraph"/>
              <w:numPr>
                <w:ilvl w:val="0"/>
                <w:numId w:val="11"/>
              </w:numPr>
              <w:ind w:right="7"/>
              <w:jc w:val="both"/>
              <w:rPr>
                <w:rFonts w:ascii="Arial" w:hAnsi="Arial" w:cs="Arial"/>
                <w:color w:val="000000" w:themeColor="text1"/>
                <w:sz w:val="20"/>
                <w:szCs w:val="20"/>
              </w:rPr>
            </w:pPr>
            <w:r w:rsidRPr="00957A0B">
              <w:rPr>
                <w:rFonts w:ascii="Arial" w:hAnsi="Arial" w:cs="Arial"/>
                <w:color w:val="000000" w:themeColor="text1"/>
                <w:sz w:val="20"/>
                <w:szCs w:val="20"/>
              </w:rPr>
              <w:t>McCune-Albright syndrome,</w:t>
            </w:r>
          </w:p>
          <w:p w14:paraId="65B0616A" w14:textId="77777777" w:rsidR="007E7B43" w:rsidRPr="00957A0B" w:rsidRDefault="007E7B43" w:rsidP="0049269F">
            <w:pPr>
              <w:pStyle w:val="ListParagraph"/>
              <w:numPr>
                <w:ilvl w:val="0"/>
                <w:numId w:val="11"/>
              </w:numPr>
              <w:ind w:right="7"/>
              <w:jc w:val="both"/>
              <w:rPr>
                <w:rFonts w:ascii="Arial" w:hAnsi="Arial" w:cs="Arial"/>
                <w:color w:val="000000" w:themeColor="text1"/>
                <w:sz w:val="20"/>
                <w:szCs w:val="20"/>
              </w:rPr>
            </w:pPr>
            <w:r w:rsidRPr="00957A0B">
              <w:rPr>
                <w:rFonts w:ascii="Arial" w:hAnsi="Arial" w:cs="Arial"/>
                <w:color w:val="000000" w:themeColor="text1"/>
                <w:sz w:val="20"/>
                <w:szCs w:val="20"/>
              </w:rPr>
              <w:t>Early-onset scoliosis,</w:t>
            </w:r>
          </w:p>
          <w:p w14:paraId="3A960C9B" w14:textId="77777777" w:rsidR="007E7B43" w:rsidRPr="00957A0B" w:rsidRDefault="007E7B43" w:rsidP="0049269F">
            <w:pPr>
              <w:pStyle w:val="ListParagraph"/>
              <w:numPr>
                <w:ilvl w:val="0"/>
                <w:numId w:val="11"/>
              </w:numPr>
              <w:ind w:right="7"/>
              <w:jc w:val="both"/>
              <w:rPr>
                <w:rFonts w:ascii="Arial" w:hAnsi="Arial" w:cs="Arial"/>
                <w:color w:val="000000" w:themeColor="text1"/>
                <w:sz w:val="20"/>
                <w:szCs w:val="20"/>
              </w:rPr>
            </w:pPr>
            <w:r w:rsidRPr="00957A0B">
              <w:rPr>
                <w:rFonts w:ascii="Arial" w:hAnsi="Arial" w:cs="Arial"/>
                <w:color w:val="000000" w:themeColor="text1"/>
                <w:sz w:val="20"/>
                <w:szCs w:val="20"/>
              </w:rPr>
              <w:t>Previous spine operations and instrumentation performed,</w:t>
            </w:r>
          </w:p>
          <w:p w14:paraId="296E5BC5" w14:textId="3C9BBC2D" w:rsidR="007E7B43" w:rsidRDefault="007E7B43" w:rsidP="0049269F">
            <w:pPr>
              <w:pStyle w:val="ListParagraph"/>
              <w:numPr>
                <w:ilvl w:val="0"/>
                <w:numId w:val="11"/>
              </w:numPr>
              <w:ind w:right="7"/>
              <w:jc w:val="both"/>
              <w:rPr>
                <w:rFonts w:ascii="Arial" w:hAnsi="Arial" w:cs="Arial"/>
                <w:color w:val="000000" w:themeColor="text1"/>
                <w:sz w:val="20"/>
                <w:szCs w:val="20"/>
              </w:rPr>
            </w:pPr>
            <w:r w:rsidRPr="00957A0B">
              <w:rPr>
                <w:rFonts w:ascii="Arial" w:hAnsi="Arial" w:cs="Arial"/>
                <w:color w:val="000000" w:themeColor="text1"/>
                <w:sz w:val="20"/>
                <w:szCs w:val="20"/>
              </w:rPr>
              <w:t>Trauma that may impair posture and mobility</w:t>
            </w:r>
            <w:r w:rsidR="005649D0">
              <w:rPr>
                <w:rFonts w:ascii="Arial" w:hAnsi="Arial" w:cs="Arial"/>
                <w:color w:val="000000" w:themeColor="text1"/>
                <w:sz w:val="20"/>
                <w:szCs w:val="20"/>
              </w:rPr>
              <w:t>,</w:t>
            </w:r>
          </w:p>
          <w:p w14:paraId="31D85D18" w14:textId="4997F976" w:rsidR="005649D0" w:rsidRPr="00957A0B" w:rsidRDefault="005649D0" w:rsidP="0049269F">
            <w:pPr>
              <w:pStyle w:val="ListParagraph"/>
              <w:numPr>
                <w:ilvl w:val="0"/>
                <w:numId w:val="11"/>
              </w:numPr>
              <w:ind w:right="7"/>
              <w:jc w:val="both"/>
              <w:rPr>
                <w:rFonts w:ascii="Arial" w:hAnsi="Arial" w:cs="Arial"/>
                <w:color w:val="000000" w:themeColor="text1"/>
                <w:sz w:val="20"/>
                <w:szCs w:val="20"/>
              </w:rPr>
            </w:pPr>
            <w:r>
              <w:rPr>
                <w:rFonts w:ascii="Arial" w:hAnsi="Arial" w:cs="Arial"/>
                <w:color w:val="000000" w:themeColor="text1"/>
                <w:sz w:val="20"/>
                <w:szCs w:val="20"/>
              </w:rPr>
              <w:t>Adolescent idiopathic scoliosis (AIS),</w:t>
            </w:r>
            <w:r w:rsidRPr="005649D0">
              <w:rPr>
                <w:rFonts w:ascii="Arial" w:hAnsi="Arial" w:cs="Arial"/>
                <w:color w:val="000000" w:themeColor="text1"/>
                <w:sz w:val="20"/>
                <w:szCs w:val="20"/>
              </w:rPr>
              <w:t xml:space="preserve"> and patients who have brace treatment for AIS before</w:t>
            </w:r>
            <w:r>
              <w:rPr>
                <w:rFonts w:ascii="Arial" w:hAnsi="Arial" w:cs="Arial"/>
                <w:color w:val="000000" w:themeColor="text1"/>
                <w:sz w:val="20"/>
                <w:szCs w:val="20"/>
              </w:rPr>
              <w:t>.</w:t>
            </w:r>
          </w:p>
          <w:p w14:paraId="25E02674" w14:textId="181C4CB3" w:rsidR="007E7B43" w:rsidRPr="00957A0B" w:rsidRDefault="007E7B43" w:rsidP="0049269F">
            <w:pPr>
              <w:pStyle w:val="ListParagraph"/>
              <w:numPr>
                <w:ilvl w:val="0"/>
                <w:numId w:val="10"/>
              </w:numPr>
              <w:ind w:right="7"/>
              <w:jc w:val="both"/>
              <w:rPr>
                <w:rFonts w:ascii="Arial" w:hAnsi="Arial" w:cs="Arial"/>
                <w:color w:val="000000" w:themeColor="text1"/>
                <w:sz w:val="20"/>
                <w:szCs w:val="20"/>
              </w:rPr>
            </w:pPr>
            <w:r w:rsidRPr="00957A0B">
              <w:rPr>
                <w:rFonts w:ascii="Arial" w:hAnsi="Arial" w:cs="Arial"/>
                <w:color w:val="000000" w:themeColor="text1"/>
                <w:sz w:val="20"/>
                <w:szCs w:val="20"/>
              </w:rPr>
              <w:t xml:space="preserve">Patients will be excluded if they have any oncological diseases. </w:t>
            </w:r>
          </w:p>
          <w:p w14:paraId="232FE531" w14:textId="77777777" w:rsidR="007E7B43" w:rsidRPr="00957A0B" w:rsidRDefault="007E7B43" w:rsidP="0049269F">
            <w:pPr>
              <w:pStyle w:val="ListParagraph"/>
              <w:numPr>
                <w:ilvl w:val="0"/>
                <w:numId w:val="10"/>
              </w:numPr>
              <w:ind w:right="7"/>
              <w:jc w:val="both"/>
              <w:rPr>
                <w:rFonts w:ascii="Arial" w:hAnsi="Arial" w:cs="Arial"/>
                <w:color w:val="000000" w:themeColor="text1"/>
                <w:sz w:val="20"/>
                <w:szCs w:val="20"/>
              </w:rPr>
            </w:pPr>
            <w:r w:rsidRPr="00957A0B">
              <w:rPr>
                <w:rFonts w:ascii="Arial" w:hAnsi="Arial" w:cs="Arial"/>
                <w:color w:val="000000" w:themeColor="text1"/>
                <w:sz w:val="20"/>
                <w:szCs w:val="20"/>
              </w:rPr>
              <w:t>Patients will be excluded if they have any other systematic diseases.</w:t>
            </w:r>
          </w:p>
          <w:p w14:paraId="7F78535A" w14:textId="77777777" w:rsidR="007E7B43" w:rsidRPr="00957A0B" w:rsidRDefault="007E7B43" w:rsidP="0049269F">
            <w:pPr>
              <w:pStyle w:val="ListParagraph"/>
              <w:numPr>
                <w:ilvl w:val="0"/>
                <w:numId w:val="10"/>
              </w:numPr>
              <w:ind w:right="7"/>
              <w:jc w:val="both"/>
              <w:rPr>
                <w:rFonts w:ascii="Arial" w:hAnsi="Arial" w:cs="Arial"/>
                <w:color w:val="000000" w:themeColor="text1"/>
                <w:sz w:val="20"/>
                <w:szCs w:val="20"/>
              </w:rPr>
            </w:pPr>
            <w:r w:rsidRPr="00957A0B">
              <w:rPr>
                <w:rFonts w:ascii="Arial" w:hAnsi="Arial" w:cs="Arial"/>
                <w:color w:val="000000" w:themeColor="text1"/>
                <w:sz w:val="20"/>
                <w:szCs w:val="20"/>
              </w:rPr>
              <w:t>Patients will be excluded if the patient cannot complete the consent process.</w:t>
            </w:r>
          </w:p>
          <w:p w14:paraId="0F4F94B8" w14:textId="78D4903C" w:rsidR="007E7B43" w:rsidRPr="00957A0B" w:rsidRDefault="007E7B43" w:rsidP="00957A0B">
            <w:pPr>
              <w:pStyle w:val="ListParagraph"/>
              <w:numPr>
                <w:ilvl w:val="0"/>
                <w:numId w:val="10"/>
              </w:numPr>
              <w:ind w:right="7"/>
              <w:jc w:val="both"/>
              <w:rPr>
                <w:rFonts w:ascii="Arial" w:hAnsi="Arial" w:cs="Arial"/>
                <w:color w:val="000000" w:themeColor="text1"/>
                <w:sz w:val="20"/>
                <w:szCs w:val="20"/>
              </w:rPr>
            </w:pPr>
            <w:r w:rsidRPr="00957A0B">
              <w:rPr>
                <w:rFonts w:ascii="Arial" w:hAnsi="Arial" w:cs="Arial"/>
                <w:color w:val="000000" w:themeColor="text1"/>
                <w:sz w:val="20"/>
                <w:szCs w:val="20"/>
              </w:rPr>
              <w:t>Patients will be excluded if the patient and the carer do not have access to smartphones, and/or unable to attend training sessions for using the mobile platform.</w:t>
            </w:r>
          </w:p>
          <w:p w14:paraId="18F1CAAE" w14:textId="0DAE4FA7" w:rsidR="00097475" w:rsidRPr="00957A0B" w:rsidRDefault="00B11458" w:rsidP="00957A0B">
            <w:pPr>
              <w:pStyle w:val="ListParagraph"/>
              <w:numPr>
                <w:ilvl w:val="0"/>
                <w:numId w:val="10"/>
              </w:numPr>
              <w:ind w:right="7"/>
              <w:jc w:val="both"/>
              <w:rPr>
                <w:rFonts w:ascii="Arial" w:hAnsi="Arial" w:cs="Arial"/>
                <w:color w:val="000000" w:themeColor="text1"/>
                <w:sz w:val="20"/>
                <w:szCs w:val="20"/>
              </w:rPr>
            </w:pPr>
            <w:r w:rsidRPr="00957A0B">
              <w:rPr>
                <w:rFonts w:ascii="Arial" w:hAnsi="Arial" w:cs="Arial"/>
                <w:color w:val="000000" w:themeColor="text1"/>
                <w:sz w:val="20"/>
                <w:szCs w:val="20"/>
              </w:rPr>
              <w:t xml:space="preserve"> Patients who have any medical conditions that preclude physical activity or exercise will be excluded as they may not be able to participate in the intervention.</w:t>
            </w:r>
          </w:p>
          <w:p w14:paraId="42E75F06" w14:textId="77777777" w:rsidR="00B11458" w:rsidRPr="00957A0B" w:rsidRDefault="00B11458" w:rsidP="0049269F">
            <w:pPr>
              <w:pStyle w:val="ListParagraph"/>
              <w:numPr>
                <w:ilvl w:val="0"/>
                <w:numId w:val="10"/>
              </w:numPr>
              <w:ind w:right="7"/>
              <w:jc w:val="both"/>
              <w:rPr>
                <w:rFonts w:ascii="Arial" w:hAnsi="Arial" w:cs="Arial"/>
                <w:color w:val="000000" w:themeColor="text1"/>
                <w:sz w:val="20"/>
                <w:szCs w:val="20"/>
              </w:rPr>
            </w:pPr>
            <w:r w:rsidRPr="00957A0B">
              <w:rPr>
                <w:rFonts w:ascii="Arial" w:hAnsi="Arial" w:cs="Arial"/>
                <w:color w:val="000000" w:themeColor="text1"/>
                <w:sz w:val="20"/>
                <w:szCs w:val="20"/>
              </w:rPr>
              <w:t xml:space="preserve"> Patients who are currently pregnant or planning to become pregnant during the study period will be excluded.</w:t>
            </w:r>
          </w:p>
          <w:p w14:paraId="157B2754" w14:textId="77777777" w:rsidR="00020C2F" w:rsidRDefault="00020C2F" w:rsidP="00020C2F">
            <w:pPr>
              <w:tabs>
                <w:tab w:val="left" w:pos="-720"/>
                <w:tab w:val="left" w:pos="0"/>
                <w:tab w:val="left" w:pos="580"/>
                <w:tab w:val="left" w:pos="1076"/>
                <w:tab w:val="left" w:pos="1440"/>
              </w:tabs>
              <w:suppressAutoHyphens/>
              <w:snapToGrid w:val="0"/>
              <w:spacing w:line="300" w:lineRule="exact"/>
              <w:ind w:right="7" w:firstLine="390"/>
              <w:jc w:val="both"/>
              <w:rPr>
                <w:rFonts w:ascii="Arial" w:hAnsi="Arial" w:cs="Arial"/>
                <w:color w:val="000000" w:themeColor="text1"/>
                <w:sz w:val="20"/>
                <w:szCs w:val="20"/>
              </w:rPr>
            </w:pPr>
          </w:p>
          <w:p w14:paraId="738D697A" w14:textId="453EA7B0" w:rsidR="00020C2F" w:rsidRDefault="00020C2F" w:rsidP="00E00540">
            <w:pPr>
              <w:tabs>
                <w:tab w:val="left" w:pos="-720"/>
                <w:tab w:val="left" w:pos="0"/>
                <w:tab w:val="left" w:pos="580"/>
                <w:tab w:val="left" w:pos="1076"/>
                <w:tab w:val="left" w:pos="1440"/>
              </w:tabs>
              <w:suppressAutoHyphens/>
              <w:snapToGrid w:val="0"/>
              <w:spacing w:line="360" w:lineRule="auto"/>
              <w:ind w:right="7" w:firstLine="390"/>
              <w:jc w:val="both"/>
              <w:rPr>
                <w:rFonts w:ascii="Arial" w:hAnsi="Arial" w:cs="Arial"/>
                <w:color w:val="000000" w:themeColor="text1"/>
                <w:sz w:val="20"/>
                <w:szCs w:val="20"/>
              </w:rPr>
            </w:pPr>
            <w:r w:rsidRPr="00020C2F">
              <w:rPr>
                <w:rFonts w:ascii="Arial" w:hAnsi="Arial" w:cs="Arial"/>
                <w:color w:val="000000" w:themeColor="text1"/>
                <w:sz w:val="20"/>
                <w:szCs w:val="20"/>
              </w:rPr>
              <w:t xml:space="preserve">The sample size is estimated based on our pilot results for LBP source classifications. The pain cause classification error was 0.086 as we tested in our local centre on 31 participants. </w:t>
            </w:r>
            <w:bookmarkStart w:id="7" w:name="_Hlk152703165"/>
            <w:r w:rsidRPr="00020C2F">
              <w:rPr>
                <w:rFonts w:ascii="Arial" w:hAnsi="Arial" w:cs="Arial"/>
                <w:color w:val="000000" w:themeColor="text1"/>
                <w:sz w:val="20"/>
                <w:szCs w:val="20"/>
              </w:rPr>
              <w:t xml:space="preserve">When we choose </w:t>
            </w:r>
            <w:r w:rsidR="00DE2938">
              <w:rPr>
                <w:rFonts w:ascii="Arial" w:hAnsi="Arial" w:cs="Arial"/>
                <w:color w:val="000000" w:themeColor="text1"/>
                <w:sz w:val="20"/>
                <w:szCs w:val="20"/>
              </w:rPr>
              <w:t xml:space="preserve">a power of 0.95 and </w:t>
            </w:r>
            <w:r w:rsidR="00DE2938" w:rsidRPr="00DE2938">
              <w:rPr>
                <w:rFonts w:ascii="Arial" w:hAnsi="Arial" w:cs="Arial"/>
                <w:color w:val="000000" w:themeColor="text1"/>
                <w:sz w:val="20"/>
                <w:szCs w:val="20"/>
              </w:rPr>
              <w:t>an effect size of Cohen’s d=0.5</w:t>
            </w:r>
            <w:r w:rsidRPr="00020C2F">
              <w:rPr>
                <w:rFonts w:ascii="Arial" w:hAnsi="Arial" w:cs="Arial"/>
                <w:color w:val="000000" w:themeColor="text1"/>
                <w:sz w:val="20"/>
                <w:szCs w:val="20"/>
              </w:rPr>
              <w:t xml:space="preserve">, </w:t>
            </w:r>
            <w:bookmarkEnd w:id="7"/>
            <w:r w:rsidRPr="00020C2F">
              <w:rPr>
                <w:rFonts w:ascii="Arial" w:hAnsi="Arial" w:cs="Arial"/>
                <w:color w:val="000000" w:themeColor="text1"/>
                <w:sz w:val="20"/>
                <w:szCs w:val="20"/>
              </w:rPr>
              <w:t>a sample size of 1</w:t>
            </w:r>
            <w:r>
              <w:rPr>
                <w:rFonts w:ascii="Arial" w:hAnsi="Arial" w:cs="Arial"/>
                <w:color w:val="000000" w:themeColor="text1"/>
                <w:sz w:val="20"/>
                <w:szCs w:val="20"/>
              </w:rPr>
              <w:t>3</w:t>
            </w:r>
            <w:r w:rsidRPr="00020C2F">
              <w:rPr>
                <w:rFonts w:ascii="Arial" w:hAnsi="Arial" w:cs="Arial"/>
                <w:color w:val="000000" w:themeColor="text1"/>
                <w:sz w:val="20"/>
                <w:szCs w:val="20"/>
              </w:rPr>
              <w:t>0 is sufficient to validate our model. However, we intend to cover the true classification error of the model on unseen data via a multi-centre setting, thus we proposed total sample size of 800 with each centre recruiting 200 participants. The proposed sample size exceeds the required sample size to validate our model.</w:t>
            </w:r>
          </w:p>
          <w:p w14:paraId="64763021" w14:textId="706BABFE" w:rsidR="00B11458" w:rsidRPr="00957A0B" w:rsidRDefault="00020C2F" w:rsidP="00C90785">
            <w:pPr>
              <w:ind w:right="7"/>
              <w:jc w:val="both"/>
              <w:rPr>
                <w:rFonts w:ascii="Arial" w:hAnsi="Arial" w:cs="Arial"/>
                <w:color w:val="000000" w:themeColor="text1"/>
                <w:sz w:val="20"/>
                <w:szCs w:val="20"/>
              </w:rPr>
            </w:pPr>
            <w:r>
              <w:rPr>
                <w:rFonts w:ascii="Arial" w:hAnsi="Arial" w:cs="Arial"/>
                <w:color w:val="000000" w:themeColor="text1"/>
                <w:sz w:val="20"/>
                <w:szCs w:val="20"/>
              </w:rPr>
              <w:t xml:space="preserve">    </w:t>
            </w:r>
            <w:r w:rsidRPr="00020C2F">
              <w:rPr>
                <w:rFonts w:ascii="Arial" w:hAnsi="Arial" w:cs="Arial"/>
                <w:color w:val="000000" w:themeColor="text1"/>
                <w:sz w:val="20"/>
                <w:szCs w:val="20"/>
              </w:rPr>
              <w:t>The patient number in Objective 2 was estimated based on the clinical volume and the recruitment capacity at 4 centres as treatment and follow-up periods are involved. Currently, 150-200 patients per week visit each spine centre. Assuming more than ½ are new patients and ¼ of the new patients meets with the inclusion and exclusion criteria and agrees to participate, we can recruit approximately 20 patients every week at each centre. With 28 weeks and 4 collaborating centres, we will have more than 2200 eligible participants at the baseline. According to our study design, eligible participants will go through a 6-month intervention period and a 6-month follow-up period. The sample size assumption is based on the single centre testing study at our local centre of the MSKalign platform. In our single centre testing, over ¼ of the patients are compliant with the intervention programs. Assuming more than 2200 eligible participants can be recruited as the baseline, we set the sample size for objective 2 at 500.</w:t>
            </w:r>
          </w:p>
        </w:tc>
      </w:tr>
      <w:bookmarkEnd w:id="6"/>
      <w:tr w:rsidR="00957A0B" w:rsidRPr="00957A0B" w14:paraId="05BC4BE0" w14:textId="77777777" w:rsidTr="00213F8E">
        <w:tc>
          <w:tcPr>
            <w:tcW w:w="500" w:type="dxa"/>
            <w:shd w:val="clear" w:color="auto" w:fill="auto"/>
          </w:tcPr>
          <w:p w14:paraId="0BF78C87" w14:textId="77777777" w:rsidR="00A725A0" w:rsidRPr="00957A0B" w:rsidRDefault="00A725A0" w:rsidP="0049269F">
            <w:pPr>
              <w:tabs>
                <w:tab w:val="left" w:pos="-720"/>
                <w:tab w:val="left" w:pos="0"/>
                <w:tab w:val="left" w:pos="580"/>
                <w:tab w:val="left" w:pos="1076"/>
                <w:tab w:val="left" w:pos="1440"/>
              </w:tabs>
              <w:suppressAutoHyphens/>
              <w:snapToGrid w:val="0"/>
              <w:spacing w:line="300" w:lineRule="exact"/>
              <w:jc w:val="both"/>
              <w:rPr>
                <w:rFonts w:ascii="Arial" w:hAnsi="Arial" w:cs="Arial"/>
                <w:bCs/>
                <w:color w:val="000000" w:themeColor="text1"/>
                <w:sz w:val="20"/>
                <w:szCs w:val="20"/>
              </w:rPr>
            </w:pPr>
          </w:p>
        </w:tc>
        <w:tc>
          <w:tcPr>
            <w:tcW w:w="476" w:type="dxa"/>
            <w:shd w:val="clear" w:color="auto" w:fill="auto"/>
          </w:tcPr>
          <w:p w14:paraId="32D6DE00" w14:textId="77777777" w:rsidR="00A725A0" w:rsidRPr="00957A0B" w:rsidRDefault="00A725A0" w:rsidP="0049269F">
            <w:pPr>
              <w:tabs>
                <w:tab w:val="left" w:pos="-720"/>
                <w:tab w:val="left" w:pos="0"/>
              </w:tabs>
              <w:suppressAutoHyphens/>
              <w:snapToGrid w:val="0"/>
              <w:spacing w:line="300" w:lineRule="exact"/>
              <w:ind w:left="4"/>
              <w:jc w:val="both"/>
              <w:rPr>
                <w:rFonts w:ascii="Arial" w:hAnsi="Arial" w:cs="Arial"/>
                <w:color w:val="000000" w:themeColor="text1"/>
                <w:sz w:val="20"/>
                <w:szCs w:val="20"/>
                <w:u w:val="single"/>
              </w:rPr>
            </w:pPr>
          </w:p>
        </w:tc>
        <w:tc>
          <w:tcPr>
            <w:tcW w:w="8717" w:type="dxa"/>
            <w:shd w:val="clear" w:color="auto" w:fill="auto"/>
          </w:tcPr>
          <w:p w14:paraId="780F805C" w14:textId="77777777" w:rsidR="00A725A0" w:rsidRPr="00957A0B" w:rsidRDefault="00A725A0" w:rsidP="0049269F">
            <w:pPr>
              <w:tabs>
                <w:tab w:val="left" w:pos="-720"/>
                <w:tab w:val="left" w:pos="0"/>
                <w:tab w:val="left" w:pos="580"/>
                <w:tab w:val="left" w:pos="1076"/>
                <w:tab w:val="left" w:pos="1440"/>
              </w:tabs>
              <w:suppressAutoHyphens/>
              <w:snapToGrid w:val="0"/>
              <w:spacing w:line="300" w:lineRule="exact"/>
              <w:jc w:val="both"/>
              <w:rPr>
                <w:rFonts w:ascii="Arial" w:hAnsi="Arial" w:cs="Arial"/>
                <w:color w:val="000000" w:themeColor="text1"/>
                <w:sz w:val="20"/>
                <w:szCs w:val="20"/>
                <w:u w:val="single"/>
              </w:rPr>
            </w:pPr>
          </w:p>
        </w:tc>
      </w:tr>
      <w:tr w:rsidR="00957A0B" w:rsidRPr="00957A0B" w14:paraId="5ED15798" w14:textId="77777777" w:rsidTr="00213F8E">
        <w:tc>
          <w:tcPr>
            <w:tcW w:w="500" w:type="dxa"/>
            <w:shd w:val="clear" w:color="auto" w:fill="auto"/>
          </w:tcPr>
          <w:p w14:paraId="23B78CFE" w14:textId="77777777" w:rsidR="007E7B43" w:rsidRPr="00957A0B" w:rsidRDefault="007E7B43" w:rsidP="0049269F">
            <w:pPr>
              <w:tabs>
                <w:tab w:val="left" w:pos="-720"/>
                <w:tab w:val="left" w:pos="0"/>
                <w:tab w:val="left" w:pos="580"/>
                <w:tab w:val="left" w:pos="1076"/>
                <w:tab w:val="left" w:pos="1440"/>
              </w:tabs>
              <w:suppressAutoHyphens/>
              <w:snapToGrid w:val="0"/>
              <w:spacing w:line="300" w:lineRule="exact"/>
              <w:jc w:val="both"/>
              <w:rPr>
                <w:rFonts w:ascii="Arial" w:hAnsi="Arial" w:cs="Arial"/>
                <w:bCs/>
                <w:color w:val="000000" w:themeColor="text1"/>
                <w:sz w:val="20"/>
                <w:szCs w:val="20"/>
              </w:rPr>
            </w:pPr>
            <w:bookmarkStart w:id="8" w:name="_Hlk129602003"/>
          </w:p>
        </w:tc>
        <w:tc>
          <w:tcPr>
            <w:tcW w:w="476" w:type="dxa"/>
            <w:shd w:val="clear" w:color="auto" w:fill="auto"/>
          </w:tcPr>
          <w:p w14:paraId="53A8C417" w14:textId="77777777" w:rsidR="007E7B43" w:rsidRPr="00957A0B" w:rsidRDefault="007E7B43" w:rsidP="0049269F">
            <w:pPr>
              <w:numPr>
                <w:ilvl w:val="1"/>
                <w:numId w:val="1"/>
              </w:numPr>
              <w:tabs>
                <w:tab w:val="clear" w:pos="1200"/>
                <w:tab w:val="left" w:pos="-720"/>
                <w:tab w:val="left" w:pos="0"/>
              </w:tabs>
              <w:suppressAutoHyphens/>
              <w:snapToGrid w:val="0"/>
              <w:spacing w:line="300" w:lineRule="exact"/>
              <w:ind w:left="284" w:hanging="280"/>
              <w:jc w:val="both"/>
              <w:rPr>
                <w:rFonts w:ascii="Arial" w:hAnsi="Arial" w:cs="Arial"/>
                <w:color w:val="000000" w:themeColor="text1"/>
                <w:sz w:val="20"/>
                <w:szCs w:val="20"/>
                <w:u w:val="single"/>
              </w:rPr>
            </w:pPr>
          </w:p>
        </w:tc>
        <w:tc>
          <w:tcPr>
            <w:tcW w:w="8717" w:type="dxa"/>
            <w:shd w:val="clear" w:color="auto" w:fill="auto"/>
          </w:tcPr>
          <w:p w14:paraId="2A849C75" w14:textId="77777777" w:rsidR="007E7B43" w:rsidRPr="00957A0B" w:rsidRDefault="007E7B43" w:rsidP="0049269F">
            <w:pPr>
              <w:tabs>
                <w:tab w:val="left" w:pos="-720"/>
                <w:tab w:val="left" w:pos="0"/>
                <w:tab w:val="left" w:pos="580"/>
                <w:tab w:val="left" w:pos="1076"/>
                <w:tab w:val="left" w:pos="1440"/>
              </w:tabs>
              <w:suppressAutoHyphens/>
              <w:snapToGrid w:val="0"/>
              <w:spacing w:line="300" w:lineRule="exact"/>
              <w:jc w:val="both"/>
              <w:rPr>
                <w:rFonts w:ascii="Arial" w:hAnsi="Arial" w:cs="Arial"/>
                <w:color w:val="000000" w:themeColor="text1"/>
                <w:sz w:val="20"/>
                <w:szCs w:val="20"/>
              </w:rPr>
            </w:pPr>
            <w:r w:rsidRPr="00957A0B">
              <w:rPr>
                <w:rFonts w:ascii="Arial" w:hAnsi="Arial" w:cs="Arial"/>
                <w:color w:val="000000" w:themeColor="text1"/>
                <w:sz w:val="20"/>
                <w:szCs w:val="20"/>
                <w:u w:val="single"/>
              </w:rPr>
              <w:t>Methods</w:t>
            </w:r>
            <w:r w:rsidRPr="00957A0B">
              <w:rPr>
                <w:rFonts w:ascii="Arial" w:hAnsi="Arial" w:cs="Arial" w:hint="eastAsia"/>
                <w:color w:val="000000" w:themeColor="text1"/>
                <w:sz w:val="20"/>
                <w:szCs w:val="20"/>
              </w:rPr>
              <w:t xml:space="preserve"> </w:t>
            </w:r>
          </w:p>
          <w:p w14:paraId="3C730E45" w14:textId="77777777" w:rsidR="007E7B43" w:rsidRPr="00957A0B" w:rsidRDefault="007E7B43" w:rsidP="0049269F">
            <w:pPr>
              <w:spacing w:after="120"/>
              <w:ind w:left="260" w:right="7"/>
              <w:jc w:val="both"/>
              <w:rPr>
                <w:rFonts w:ascii="Arial" w:hAnsi="Arial" w:cs="Arial"/>
                <w:color w:val="000000" w:themeColor="text1"/>
                <w:sz w:val="20"/>
                <w:szCs w:val="20"/>
              </w:rPr>
            </w:pPr>
            <w:bookmarkStart w:id="9" w:name="_Hlk88752414"/>
            <w:bookmarkStart w:id="10" w:name="_Hlk88752331"/>
            <w:r w:rsidRPr="00957A0B">
              <w:rPr>
                <w:rFonts w:ascii="Arial" w:hAnsi="Arial" w:cs="Arial"/>
                <w:i/>
                <w:iCs/>
                <w:color w:val="000000" w:themeColor="text1"/>
                <w:sz w:val="20"/>
                <w:szCs w:val="20"/>
                <w:u w:val="single"/>
              </w:rPr>
              <w:lastRenderedPageBreak/>
              <w:t>Patient recruitment and follow up</w:t>
            </w:r>
            <w:bookmarkEnd w:id="9"/>
          </w:p>
          <w:bookmarkEnd w:id="10"/>
          <w:p w14:paraId="24F737C6" w14:textId="4C6FA230" w:rsidR="007E7B43" w:rsidRPr="00957A0B" w:rsidRDefault="007E7B43" w:rsidP="0049269F">
            <w:pPr>
              <w:spacing w:after="120"/>
              <w:ind w:right="7" w:firstLine="260"/>
              <w:jc w:val="both"/>
              <w:rPr>
                <w:rFonts w:ascii="Arial" w:hAnsi="Arial" w:cs="Arial"/>
                <w:color w:val="000000" w:themeColor="text1"/>
                <w:sz w:val="20"/>
                <w:szCs w:val="20"/>
              </w:rPr>
            </w:pPr>
            <w:r w:rsidRPr="00957A0B">
              <w:rPr>
                <w:rFonts w:ascii="Arial" w:hAnsi="Arial" w:cs="Arial"/>
                <w:color w:val="000000" w:themeColor="text1"/>
                <w:sz w:val="20"/>
                <w:szCs w:val="20"/>
              </w:rPr>
              <w:t xml:space="preserve">The spine clinics four </w:t>
            </w:r>
            <w:r w:rsidR="00406E9E" w:rsidRPr="00957A0B">
              <w:rPr>
                <w:rFonts w:ascii="Arial" w:hAnsi="Arial" w:cs="Arial"/>
                <w:color w:val="000000" w:themeColor="text1"/>
                <w:sz w:val="20"/>
                <w:szCs w:val="20"/>
              </w:rPr>
              <w:t xml:space="preserve">participating </w:t>
            </w:r>
            <w:r w:rsidRPr="00957A0B">
              <w:rPr>
                <w:rFonts w:ascii="Arial" w:hAnsi="Arial" w:cs="Arial"/>
                <w:color w:val="000000" w:themeColor="text1"/>
                <w:sz w:val="20"/>
                <w:szCs w:val="20"/>
              </w:rPr>
              <w:t xml:space="preserve">spine </w:t>
            </w:r>
            <w:r w:rsidR="00A3011C" w:rsidRPr="00957A0B">
              <w:rPr>
                <w:rFonts w:ascii="Arial" w:hAnsi="Arial" w:cs="Arial"/>
                <w:color w:val="000000" w:themeColor="text1"/>
                <w:sz w:val="20"/>
                <w:szCs w:val="20"/>
              </w:rPr>
              <w:t>centre</w:t>
            </w:r>
            <w:r w:rsidRPr="00957A0B">
              <w:rPr>
                <w:rFonts w:ascii="Arial" w:hAnsi="Arial" w:cs="Arial"/>
                <w:color w:val="000000" w:themeColor="text1"/>
                <w:sz w:val="20"/>
                <w:szCs w:val="20"/>
              </w:rPr>
              <w:t>s at 1) the Queen Mary Hospital</w:t>
            </w:r>
            <w:r w:rsidR="00703C56" w:rsidRPr="00957A0B">
              <w:rPr>
                <w:rFonts w:ascii="Arial" w:hAnsi="Arial" w:cs="Arial"/>
                <w:color w:val="000000" w:themeColor="text1"/>
                <w:sz w:val="20"/>
                <w:szCs w:val="20"/>
              </w:rPr>
              <w:t>,</w:t>
            </w:r>
            <w:r w:rsidRPr="00957A0B">
              <w:rPr>
                <w:rFonts w:ascii="Arial" w:hAnsi="Arial" w:cs="Arial"/>
                <w:color w:val="000000" w:themeColor="text1"/>
                <w:sz w:val="20"/>
                <w:szCs w:val="20"/>
              </w:rPr>
              <w:t xml:space="preserve"> </w:t>
            </w:r>
            <w:r w:rsidR="00703C56" w:rsidRPr="00957A0B">
              <w:rPr>
                <w:rFonts w:ascii="Arial" w:hAnsi="Arial" w:cs="Arial"/>
                <w:color w:val="000000" w:themeColor="text1"/>
                <w:sz w:val="20"/>
                <w:szCs w:val="20"/>
              </w:rPr>
              <w:t>2)</w:t>
            </w:r>
            <w:r w:rsidRPr="00957A0B">
              <w:rPr>
                <w:rFonts w:ascii="Arial" w:hAnsi="Arial" w:cs="Arial"/>
                <w:color w:val="000000" w:themeColor="text1"/>
                <w:sz w:val="20"/>
                <w:szCs w:val="20"/>
              </w:rPr>
              <w:t xml:space="preserve"> </w:t>
            </w:r>
            <w:proofErr w:type="spellStart"/>
            <w:r w:rsidR="00365728" w:rsidRPr="00957A0B">
              <w:rPr>
                <w:rFonts w:ascii="Arial" w:hAnsi="Arial" w:cs="Arial"/>
                <w:color w:val="000000" w:themeColor="text1"/>
                <w:sz w:val="20"/>
                <w:szCs w:val="20"/>
              </w:rPr>
              <w:t>MacLehose</w:t>
            </w:r>
            <w:proofErr w:type="spellEnd"/>
            <w:r w:rsidR="00365728" w:rsidRPr="00957A0B">
              <w:rPr>
                <w:rFonts w:ascii="Arial" w:hAnsi="Arial" w:cs="Arial"/>
                <w:color w:val="000000" w:themeColor="text1"/>
                <w:sz w:val="20"/>
                <w:szCs w:val="20"/>
              </w:rPr>
              <w:t xml:space="preserve"> Medical Rehabilitation Centre</w:t>
            </w:r>
            <w:r w:rsidRPr="00957A0B">
              <w:rPr>
                <w:rFonts w:ascii="Arial" w:hAnsi="Arial" w:cs="Arial"/>
                <w:color w:val="000000" w:themeColor="text1"/>
                <w:sz w:val="20"/>
                <w:szCs w:val="20"/>
              </w:rPr>
              <w:t xml:space="preserve">, </w:t>
            </w:r>
            <w:r w:rsidR="00703C56" w:rsidRPr="00957A0B">
              <w:rPr>
                <w:rFonts w:ascii="Arial" w:hAnsi="Arial" w:cs="Arial"/>
                <w:color w:val="000000" w:themeColor="text1"/>
                <w:sz w:val="20"/>
                <w:szCs w:val="20"/>
              </w:rPr>
              <w:t>3</w:t>
            </w:r>
            <w:r w:rsidRPr="00957A0B">
              <w:rPr>
                <w:rFonts w:ascii="Arial" w:hAnsi="Arial" w:cs="Arial"/>
                <w:color w:val="000000" w:themeColor="text1"/>
                <w:sz w:val="20"/>
                <w:szCs w:val="20"/>
              </w:rPr>
              <w:t xml:space="preserve">) </w:t>
            </w:r>
            <w:r w:rsidR="00703C56" w:rsidRPr="00957A0B">
              <w:rPr>
                <w:rFonts w:ascii="Arial" w:hAnsi="Arial" w:cs="Arial"/>
                <w:color w:val="000000" w:themeColor="text1"/>
                <w:sz w:val="20"/>
                <w:szCs w:val="20"/>
              </w:rPr>
              <w:t>Queen Elizabeth Hospital</w:t>
            </w:r>
            <w:r w:rsidRPr="00957A0B">
              <w:rPr>
                <w:rFonts w:ascii="Arial" w:hAnsi="Arial" w:cs="Arial"/>
                <w:color w:val="000000" w:themeColor="text1"/>
                <w:sz w:val="20"/>
                <w:szCs w:val="20"/>
              </w:rPr>
              <w:t>,</w:t>
            </w:r>
            <w:r w:rsidR="00703C56" w:rsidRPr="00957A0B">
              <w:rPr>
                <w:rFonts w:ascii="Arial" w:hAnsi="Arial" w:cs="Arial"/>
                <w:color w:val="000000" w:themeColor="text1"/>
                <w:sz w:val="20"/>
                <w:szCs w:val="20"/>
              </w:rPr>
              <w:t xml:space="preserve"> and 4</w:t>
            </w:r>
            <w:r w:rsidRPr="00957A0B">
              <w:rPr>
                <w:rFonts w:ascii="Arial" w:hAnsi="Arial" w:cs="Arial"/>
                <w:color w:val="000000" w:themeColor="text1"/>
                <w:sz w:val="20"/>
                <w:szCs w:val="20"/>
              </w:rPr>
              <w:t xml:space="preserve">) </w:t>
            </w:r>
            <w:r w:rsidR="00703C56" w:rsidRPr="00957A0B">
              <w:rPr>
                <w:rFonts w:ascii="Arial" w:hAnsi="Arial" w:cs="Arial"/>
                <w:color w:val="000000" w:themeColor="text1"/>
                <w:sz w:val="20"/>
                <w:szCs w:val="20"/>
              </w:rPr>
              <w:t xml:space="preserve">Pamela Youde </w:t>
            </w:r>
            <w:proofErr w:type="spellStart"/>
            <w:r w:rsidR="00703C56" w:rsidRPr="00957A0B">
              <w:rPr>
                <w:rFonts w:ascii="Arial" w:hAnsi="Arial" w:cs="Arial"/>
                <w:color w:val="000000" w:themeColor="text1"/>
                <w:sz w:val="20"/>
                <w:szCs w:val="20"/>
              </w:rPr>
              <w:t>Nethersole</w:t>
            </w:r>
            <w:proofErr w:type="spellEnd"/>
            <w:r w:rsidR="00703C56" w:rsidRPr="00957A0B">
              <w:rPr>
                <w:rFonts w:ascii="Arial" w:hAnsi="Arial" w:cs="Arial"/>
                <w:color w:val="000000" w:themeColor="text1"/>
                <w:sz w:val="20"/>
                <w:szCs w:val="20"/>
              </w:rPr>
              <w:t xml:space="preserve"> Eastern Hospital</w:t>
            </w:r>
            <w:r w:rsidRPr="00957A0B">
              <w:rPr>
                <w:rFonts w:ascii="Arial" w:hAnsi="Arial" w:cs="Arial"/>
                <w:color w:val="000000" w:themeColor="text1"/>
                <w:sz w:val="20"/>
                <w:szCs w:val="20"/>
              </w:rPr>
              <w:t xml:space="preserve"> run 1-2 times on a weekly basis. All patients visiting our spine specialist </w:t>
            </w:r>
            <w:r w:rsidR="00747114" w:rsidRPr="00957A0B">
              <w:rPr>
                <w:rFonts w:ascii="Arial" w:hAnsi="Arial" w:cs="Arial"/>
                <w:color w:val="000000" w:themeColor="text1"/>
                <w:sz w:val="20"/>
                <w:szCs w:val="20"/>
              </w:rPr>
              <w:t>collaborators</w:t>
            </w:r>
            <w:r w:rsidRPr="00957A0B">
              <w:rPr>
                <w:rFonts w:ascii="Arial" w:hAnsi="Arial" w:cs="Arial"/>
                <w:color w:val="000000" w:themeColor="text1"/>
                <w:sz w:val="20"/>
                <w:szCs w:val="20"/>
              </w:rPr>
              <w:t xml:space="preserve"> of this study will be invited for study. </w:t>
            </w:r>
          </w:p>
          <w:p w14:paraId="3178CBB2" w14:textId="72C1D6D0" w:rsidR="007D42B0" w:rsidRPr="00957A0B" w:rsidRDefault="007D42B0" w:rsidP="0049269F">
            <w:pPr>
              <w:spacing w:after="120"/>
              <w:ind w:right="7" w:firstLine="260"/>
              <w:jc w:val="both"/>
              <w:rPr>
                <w:rFonts w:ascii="Arial" w:eastAsia="SimSun" w:hAnsi="Arial" w:cs="Arial"/>
                <w:color w:val="000000" w:themeColor="text1"/>
                <w:sz w:val="20"/>
                <w:szCs w:val="20"/>
                <w:lang w:val="en-US" w:eastAsia="zh-CN"/>
              </w:rPr>
            </w:pPr>
            <w:r w:rsidRPr="00957A0B">
              <w:rPr>
                <w:rFonts w:ascii="Arial" w:hAnsi="Arial" w:cs="Arial"/>
                <w:color w:val="000000" w:themeColor="text1"/>
                <w:sz w:val="20"/>
                <w:szCs w:val="20"/>
              </w:rPr>
              <w:t xml:space="preserve">Upon written consent being received from the patient, </w:t>
            </w:r>
            <w:r w:rsidRPr="00957A0B">
              <w:rPr>
                <w:rFonts w:ascii="Arial" w:hAnsi="Arial" w:cs="Arial"/>
                <w:color w:val="000000" w:themeColor="text1"/>
                <w:sz w:val="20"/>
                <w:szCs w:val="20"/>
                <w:lang w:val="en-US"/>
              </w:rPr>
              <w:t xml:space="preserve">three sections of digitalized </w:t>
            </w:r>
            <w:r w:rsidRPr="00957A0B">
              <w:rPr>
                <w:rFonts w:ascii="Arial" w:eastAsia="SimSun" w:hAnsi="Arial" w:cs="Arial"/>
                <w:color w:val="000000" w:themeColor="text1"/>
                <w:sz w:val="20"/>
                <w:szCs w:val="20"/>
                <w:lang w:val="en-US" w:eastAsia="zh-CN"/>
              </w:rPr>
              <w:t>clinical information collection will take place, 1) patient’s self-input on our user-friendly interfaces</w:t>
            </w:r>
            <w:r w:rsidR="00441FF9" w:rsidRPr="00957A0B">
              <w:rPr>
                <w:rFonts w:ascii="Arial" w:eastAsia="SimSun" w:hAnsi="Arial" w:cs="Arial"/>
                <w:color w:val="000000" w:themeColor="text1"/>
                <w:sz w:val="20"/>
                <w:szCs w:val="20"/>
                <w:lang w:val="en-US" w:eastAsia="zh-CN"/>
              </w:rPr>
              <w:t xml:space="preserve"> with dynamic questionnaire</w:t>
            </w:r>
            <w:r w:rsidRPr="00957A0B">
              <w:rPr>
                <w:rFonts w:ascii="Arial" w:eastAsia="SimSun" w:hAnsi="Arial" w:cs="Arial"/>
                <w:color w:val="000000" w:themeColor="text1"/>
                <w:sz w:val="20"/>
                <w:szCs w:val="20"/>
                <w:lang w:val="en-US" w:eastAsia="zh-CN"/>
              </w:rPr>
              <w:t xml:space="preserve">, 2) medical staff’s input for </w:t>
            </w:r>
            <w:r w:rsidR="00441FF9" w:rsidRPr="00957A0B">
              <w:rPr>
                <w:rFonts w:ascii="Arial" w:eastAsia="SimSun" w:hAnsi="Arial" w:cs="Arial" w:hint="eastAsia"/>
                <w:color w:val="000000" w:themeColor="text1"/>
                <w:sz w:val="20"/>
                <w:szCs w:val="20"/>
                <w:lang w:val="en-US" w:eastAsia="zh-CN"/>
              </w:rPr>
              <w:t>physical</w:t>
            </w:r>
            <w:r w:rsidR="00441FF9" w:rsidRPr="00957A0B">
              <w:rPr>
                <w:rFonts w:ascii="Arial" w:eastAsia="SimSun" w:hAnsi="Arial" w:cs="Arial"/>
                <w:color w:val="000000" w:themeColor="text1"/>
                <w:sz w:val="20"/>
                <w:szCs w:val="20"/>
                <w:lang w:val="en-US" w:eastAsia="zh-CN"/>
              </w:rPr>
              <w:t xml:space="preserve"> </w:t>
            </w:r>
            <w:r w:rsidRPr="00957A0B">
              <w:rPr>
                <w:rFonts w:ascii="Arial" w:eastAsia="SimSun" w:hAnsi="Arial" w:cs="Arial"/>
                <w:color w:val="000000" w:themeColor="text1"/>
                <w:sz w:val="20"/>
                <w:szCs w:val="20"/>
                <w:lang w:val="en-US" w:eastAsia="zh-CN"/>
              </w:rPr>
              <w:t>examinations</w:t>
            </w:r>
            <w:r w:rsidR="0017728E" w:rsidRPr="00957A0B">
              <w:rPr>
                <w:rFonts w:ascii="Arial" w:eastAsia="SimSun" w:hAnsi="Arial" w:cs="Arial"/>
                <w:color w:val="000000" w:themeColor="text1"/>
                <w:sz w:val="20"/>
                <w:szCs w:val="20"/>
                <w:lang w:val="en-US" w:eastAsia="zh-CN"/>
              </w:rPr>
              <w:t xml:space="preserve">, </w:t>
            </w:r>
            <w:r w:rsidRPr="00957A0B">
              <w:rPr>
                <w:rFonts w:ascii="Arial" w:eastAsia="SimSun" w:hAnsi="Arial" w:cs="Arial"/>
                <w:color w:val="000000" w:themeColor="text1"/>
                <w:sz w:val="20"/>
                <w:szCs w:val="20"/>
                <w:lang w:val="en-US" w:eastAsia="zh-CN"/>
              </w:rPr>
              <w:t xml:space="preserve">3) Automatic </w:t>
            </w:r>
            <w:r w:rsidR="00441FF9" w:rsidRPr="00957A0B">
              <w:rPr>
                <w:rFonts w:ascii="Arial" w:eastAsia="SimSun" w:hAnsi="Arial" w:cs="Arial"/>
                <w:color w:val="000000" w:themeColor="text1"/>
                <w:sz w:val="20"/>
                <w:szCs w:val="20"/>
                <w:lang w:val="en-US" w:eastAsia="zh-CN"/>
              </w:rPr>
              <w:t>3</w:t>
            </w:r>
            <w:r w:rsidR="00441FF9" w:rsidRPr="00957A0B">
              <w:rPr>
                <w:rFonts w:ascii="Arial" w:eastAsia="SimSun" w:hAnsi="Arial" w:cs="Arial" w:hint="eastAsia"/>
                <w:color w:val="000000" w:themeColor="text1"/>
                <w:sz w:val="20"/>
                <w:szCs w:val="20"/>
                <w:lang w:val="en-US" w:eastAsia="zh-CN"/>
              </w:rPr>
              <w:t>D</w:t>
            </w:r>
            <w:r w:rsidR="00441FF9" w:rsidRPr="00957A0B">
              <w:rPr>
                <w:rFonts w:ascii="Arial" w:eastAsia="SimSun" w:hAnsi="Arial" w:cs="Arial"/>
                <w:color w:val="000000" w:themeColor="text1"/>
                <w:sz w:val="20"/>
                <w:szCs w:val="20"/>
                <w:lang w:val="en-US" w:eastAsia="zh-CN"/>
              </w:rPr>
              <w:t xml:space="preserve"> </w:t>
            </w:r>
            <w:r w:rsidR="001561B5" w:rsidRPr="00957A0B">
              <w:rPr>
                <w:rFonts w:ascii="Arial" w:eastAsia="SimSun" w:hAnsi="Arial" w:cs="Arial"/>
                <w:color w:val="000000" w:themeColor="text1"/>
                <w:sz w:val="20"/>
                <w:szCs w:val="20"/>
                <w:lang w:val="en-US" w:eastAsia="zh-CN"/>
              </w:rPr>
              <w:t>po</w:t>
            </w:r>
            <w:r w:rsidR="0024113D" w:rsidRPr="00957A0B">
              <w:rPr>
                <w:rFonts w:ascii="Arial" w:eastAsia="SimSun" w:hAnsi="Arial" w:cs="Arial"/>
                <w:color w:val="000000" w:themeColor="text1"/>
                <w:sz w:val="20"/>
                <w:szCs w:val="20"/>
                <w:lang w:val="en-US" w:eastAsia="zh-CN"/>
              </w:rPr>
              <w:t>se</w:t>
            </w:r>
            <w:r w:rsidR="001561B5" w:rsidRPr="00957A0B">
              <w:rPr>
                <w:rFonts w:ascii="Arial" w:eastAsia="SimSun" w:hAnsi="Arial" w:cs="Arial"/>
                <w:color w:val="000000" w:themeColor="text1"/>
                <w:sz w:val="20"/>
                <w:szCs w:val="20"/>
                <w:lang w:val="en-US" w:eastAsia="zh-CN"/>
              </w:rPr>
              <w:t xml:space="preserve"> </w:t>
            </w:r>
            <w:r w:rsidRPr="00957A0B">
              <w:rPr>
                <w:rFonts w:ascii="Arial" w:eastAsia="SimSun" w:hAnsi="Arial" w:cs="Arial"/>
                <w:color w:val="000000" w:themeColor="text1"/>
                <w:sz w:val="20"/>
                <w:szCs w:val="20"/>
                <w:lang w:val="en-US" w:eastAsia="zh-CN"/>
              </w:rPr>
              <w:t>assessment</w:t>
            </w:r>
            <w:r w:rsidR="001561B5" w:rsidRPr="00957A0B">
              <w:rPr>
                <w:rFonts w:ascii="Arial" w:eastAsia="SimSun" w:hAnsi="Arial" w:cs="Arial"/>
                <w:color w:val="000000" w:themeColor="text1"/>
                <w:sz w:val="20"/>
                <w:szCs w:val="20"/>
                <w:lang w:val="en-US" w:eastAsia="zh-CN"/>
              </w:rPr>
              <w:t>s performed by our AI system.</w:t>
            </w:r>
            <w:r w:rsidR="00594CF3" w:rsidRPr="00957A0B">
              <w:rPr>
                <w:rFonts w:ascii="Arial" w:eastAsia="SimSun" w:hAnsi="Arial" w:cs="Arial"/>
                <w:color w:val="000000" w:themeColor="text1"/>
                <w:sz w:val="20"/>
                <w:szCs w:val="20"/>
                <w:lang w:val="en-US" w:eastAsia="zh-CN"/>
              </w:rPr>
              <w:t xml:space="preserve"> </w:t>
            </w:r>
          </w:p>
          <w:p w14:paraId="589B3917" w14:textId="3A857B9A" w:rsidR="00031AC4" w:rsidRPr="00957A0B" w:rsidRDefault="0017728E" w:rsidP="00C90785">
            <w:pPr>
              <w:jc w:val="both"/>
              <w:rPr>
                <w:rFonts w:ascii="Arial" w:eastAsia="SimSun" w:hAnsi="Arial" w:cs="Arial"/>
                <w:color w:val="000000" w:themeColor="text1"/>
                <w:sz w:val="20"/>
                <w:szCs w:val="20"/>
                <w:lang w:val="en-US" w:eastAsia="zh-CN"/>
              </w:rPr>
            </w:pPr>
            <w:r w:rsidRPr="00957A0B">
              <w:rPr>
                <w:rFonts w:ascii="Arial" w:eastAsia="SimSun" w:hAnsi="Arial" w:cs="Arial"/>
                <w:color w:val="000000" w:themeColor="text1"/>
                <w:sz w:val="20"/>
                <w:szCs w:val="20"/>
                <w:lang w:val="en-US" w:eastAsia="zh-CN"/>
              </w:rPr>
              <w:t xml:space="preserve">   </w:t>
            </w:r>
            <w:r w:rsidR="0002532C" w:rsidRPr="00957A0B">
              <w:rPr>
                <w:rFonts w:ascii="Arial" w:eastAsia="SimSun" w:hAnsi="Arial" w:cs="Arial"/>
                <w:color w:val="000000" w:themeColor="text1"/>
                <w:sz w:val="20"/>
                <w:szCs w:val="20"/>
                <w:lang w:val="en-US" w:eastAsia="zh-CN"/>
              </w:rPr>
              <w:t xml:space="preserve">MSKalign digitally </w:t>
            </w:r>
            <w:r w:rsidR="006B32B7" w:rsidRPr="00957A0B">
              <w:rPr>
                <w:rFonts w:ascii="Arial" w:eastAsia="SimSun" w:hAnsi="Arial" w:cs="Arial"/>
                <w:color w:val="000000" w:themeColor="text1"/>
                <w:sz w:val="20"/>
                <w:szCs w:val="20"/>
                <w:lang w:val="en-US" w:eastAsia="zh-CN"/>
              </w:rPr>
              <w:t>analyzes whether a patient</w:t>
            </w:r>
            <w:r w:rsidR="00097475" w:rsidRPr="00957A0B">
              <w:rPr>
                <w:rFonts w:ascii="Arial" w:eastAsia="SimSun" w:hAnsi="Arial" w:cs="Arial"/>
                <w:color w:val="000000" w:themeColor="text1"/>
                <w:sz w:val="20"/>
                <w:szCs w:val="20"/>
                <w:lang w:val="en-US" w:eastAsia="zh-CN"/>
              </w:rPr>
              <w:t>’</w:t>
            </w:r>
            <w:r w:rsidR="006B32B7" w:rsidRPr="00957A0B">
              <w:rPr>
                <w:rFonts w:ascii="Arial" w:eastAsia="SimSun" w:hAnsi="Arial" w:cs="Arial"/>
                <w:color w:val="000000" w:themeColor="text1"/>
                <w:sz w:val="20"/>
                <w:szCs w:val="20"/>
                <w:lang w:val="en-US" w:eastAsia="zh-CN"/>
              </w:rPr>
              <w:t xml:space="preserve">s </w:t>
            </w:r>
            <w:r w:rsidR="0002532C" w:rsidRPr="00957A0B">
              <w:rPr>
                <w:rFonts w:ascii="Arial" w:eastAsia="SimSun" w:hAnsi="Arial" w:cs="Arial"/>
                <w:color w:val="000000" w:themeColor="text1"/>
                <w:sz w:val="20"/>
                <w:szCs w:val="20"/>
                <w:lang w:val="en-US" w:eastAsia="zh-CN"/>
              </w:rPr>
              <w:t xml:space="preserve">LBP </w:t>
            </w:r>
            <w:r w:rsidR="006B32B7" w:rsidRPr="00957A0B">
              <w:rPr>
                <w:rFonts w:ascii="Arial" w:eastAsia="SimSun" w:hAnsi="Arial" w:cs="Arial"/>
                <w:color w:val="000000" w:themeColor="text1"/>
                <w:sz w:val="20"/>
                <w:szCs w:val="20"/>
                <w:lang w:val="en-US" w:eastAsia="zh-CN"/>
              </w:rPr>
              <w:t xml:space="preserve">is </w:t>
            </w:r>
            <w:r w:rsidR="001D1154" w:rsidRPr="00957A0B">
              <w:rPr>
                <w:rFonts w:ascii="Arial" w:eastAsia="SimSun" w:hAnsi="Arial" w:cs="Arial"/>
                <w:color w:val="000000" w:themeColor="text1"/>
                <w:sz w:val="20"/>
                <w:szCs w:val="20"/>
                <w:lang w:val="en-US" w:eastAsia="zh-CN"/>
              </w:rPr>
              <w:t>pathoanatomical</w:t>
            </w:r>
            <w:r w:rsidR="0002532C" w:rsidRPr="00957A0B">
              <w:rPr>
                <w:rFonts w:ascii="Arial" w:eastAsia="SimSun" w:hAnsi="Arial" w:cs="Arial"/>
                <w:color w:val="000000" w:themeColor="text1"/>
                <w:sz w:val="20"/>
                <w:szCs w:val="20"/>
                <w:lang w:val="en-US" w:eastAsia="zh-CN"/>
              </w:rPr>
              <w:t xml:space="preserve"> or </w:t>
            </w:r>
            <w:r w:rsidR="00747114" w:rsidRPr="00957A0B">
              <w:rPr>
                <w:rFonts w:ascii="Arial" w:eastAsia="SimSun" w:hAnsi="Arial" w:cs="Arial"/>
                <w:color w:val="000000" w:themeColor="text1"/>
                <w:sz w:val="20"/>
                <w:szCs w:val="20"/>
                <w:lang w:val="en-US" w:eastAsia="zh-CN"/>
              </w:rPr>
              <w:t>non-specific</w:t>
            </w:r>
            <w:r w:rsidR="0002532C" w:rsidRPr="00957A0B">
              <w:rPr>
                <w:rFonts w:ascii="Arial" w:eastAsia="SimSun" w:hAnsi="Arial" w:cs="Arial"/>
                <w:color w:val="000000" w:themeColor="text1"/>
                <w:sz w:val="20"/>
                <w:szCs w:val="20"/>
                <w:lang w:val="en-US" w:eastAsia="zh-CN"/>
              </w:rPr>
              <w:t xml:space="preserve"> </w:t>
            </w:r>
            <w:r w:rsidR="006B32B7" w:rsidRPr="00957A0B">
              <w:rPr>
                <w:rFonts w:ascii="Arial" w:eastAsia="SimSun" w:hAnsi="Arial" w:cs="Arial"/>
                <w:color w:val="000000" w:themeColor="text1"/>
                <w:sz w:val="20"/>
                <w:szCs w:val="20"/>
                <w:lang w:val="en-US" w:eastAsia="zh-CN"/>
              </w:rPr>
              <w:t>through</w:t>
            </w:r>
            <w:r w:rsidR="0002532C" w:rsidRPr="00957A0B">
              <w:rPr>
                <w:rFonts w:ascii="Arial" w:eastAsia="SimSun" w:hAnsi="Arial" w:cs="Arial"/>
                <w:color w:val="000000" w:themeColor="text1"/>
                <w:sz w:val="20"/>
                <w:szCs w:val="20"/>
                <w:lang w:val="en-US" w:eastAsia="zh-CN"/>
              </w:rPr>
              <w:t xml:space="preserve"> the following steps. </w:t>
            </w:r>
            <w:r w:rsidR="00614608" w:rsidRPr="00957A0B">
              <w:rPr>
                <w:rFonts w:ascii="Arial" w:eastAsia="SimSun" w:hAnsi="Arial" w:cs="Arial"/>
                <w:color w:val="000000" w:themeColor="text1"/>
                <w:sz w:val="20"/>
                <w:szCs w:val="20"/>
                <w:lang w:val="en-US" w:eastAsia="zh-CN"/>
              </w:rPr>
              <w:t>First, w</w:t>
            </w:r>
            <w:r w:rsidRPr="00957A0B">
              <w:rPr>
                <w:rFonts w:ascii="Arial" w:eastAsia="SimSun" w:hAnsi="Arial" w:cs="Arial"/>
                <w:color w:val="000000" w:themeColor="text1"/>
                <w:sz w:val="20"/>
                <w:szCs w:val="20"/>
                <w:lang w:val="en-US" w:eastAsia="zh-CN"/>
              </w:rPr>
              <w:t xml:space="preserve">hen a patient first enters the clinic deployed with MSKalign, they are presented with a user-friendly interface that prompts them to enter their </w:t>
            </w:r>
            <w:r w:rsidR="00F6641D" w:rsidRPr="00957A0B">
              <w:rPr>
                <w:rFonts w:ascii="Arial" w:eastAsia="SimSun" w:hAnsi="Arial" w:cs="Arial"/>
                <w:color w:val="000000" w:themeColor="text1"/>
                <w:sz w:val="20"/>
                <w:szCs w:val="20"/>
                <w:lang w:val="en-US" w:eastAsia="zh-CN"/>
              </w:rPr>
              <w:t>baseline</w:t>
            </w:r>
            <w:r w:rsidRPr="00957A0B">
              <w:rPr>
                <w:rFonts w:ascii="Arial" w:eastAsia="SimSun" w:hAnsi="Arial" w:cs="Arial"/>
                <w:color w:val="000000" w:themeColor="text1"/>
                <w:sz w:val="20"/>
                <w:szCs w:val="20"/>
                <w:lang w:val="en-US" w:eastAsia="zh-CN"/>
              </w:rPr>
              <w:t xml:space="preserve"> information</w:t>
            </w:r>
            <w:r w:rsidR="00F6641D" w:rsidRPr="00957A0B">
              <w:rPr>
                <w:rFonts w:ascii="Arial" w:eastAsia="SimSun" w:hAnsi="Arial" w:cs="Arial"/>
                <w:color w:val="000000" w:themeColor="text1"/>
                <w:sz w:val="20"/>
                <w:szCs w:val="20"/>
                <w:lang w:val="en-US" w:eastAsia="zh-CN"/>
              </w:rPr>
              <w:t xml:space="preserve"> that can be used for </w:t>
            </w:r>
            <w:r w:rsidR="00856B9F" w:rsidRPr="00957A0B">
              <w:rPr>
                <w:rFonts w:ascii="Arial" w:eastAsia="SimSun" w:hAnsi="Arial" w:cs="Arial"/>
                <w:color w:val="000000" w:themeColor="text1"/>
                <w:sz w:val="20"/>
                <w:szCs w:val="20"/>
                <w:lang w:val="en-US" w:eastAsia="zh-CN"/>
              </w:rPr>
              <w:t>LBP</w:t>
            </w:r>
            <w:r w:rsidR="00F6641D" w:rsidRPr="00957A0B">
              <w:rPr>
                <w:rFonts w:ascii="Arial" w:eastAsia="SimSun" w:hAnsi="Arial" w:cs="Arial"/>
                <w:color w:val="000000" w:themeColor="text1"/>
                <w:sz w:val="20"/>
                <w:szCs w:val="20"/>
                <w:lang w:val="en-US" w:eastAsia="zh-CN"/>
              </w:rPr>
              <w:t xml:space="preserve"> auto-evaluation. </w:t>
            </w:r>
            <w:r w:rsidR="00F6641D" w:rsidRPr="00957A0B">
              <w:rPr>
                <w:rFonts w:ascii="Arial" w:eastAsia="SimSun" w:hAnsi="Arial" w:cs="Arial"/>
                <w:b/>
                <w:bCs/>
                <w:color w:val="000000" w:themeColor="text1"/>
                <w:sz w:val="20"/>
                <w:szCs w:val="20"/>
                <w:lang w:val="en-US" w:eastAsia="zh-CN"/>
              </w:rPr>
              <w:t>A set of dynamic questionnaires</w:t>
            </w:r>
            <w:r w:rsidR="00F6641D" w:rsidRPr="00957A0B">
              <w:rPr>
                <w:rFonts w:ascii="Arial" w:eastAsia="SimSun" w:hAnsi="Arial" w:cs="Arial"/>
                <w:color w:val="000000" w:themeColor="text1"/>
                <w:sz w:val="20"/>
                <w:szCs w:val="20"/>
                <w:lang w:val="en-US" w:eastAsia="zh-CN"/>
              </w:rPr>
              <w:t xml:space="preserve"> has been designed for data collection.</w:t>
            </w:r>
            <w:r w:rsidRPr="00957A0B">
              <w:rPr>
                <w:rFonts w:ascii="Arial" w:eastAsia="SimSun" w:hAnsi="Arial" w:cs="Arial"/>
                <w:color w:val="000000" w:themeColor="text1"/>
                <w:sz w:val="20"/>
                <w:szCs w:val="20"/>
                <w:lang w:val="en-US" w:eastAsia="zh-CN"/>
              </w:rPr>
              <w:t xml:space="preserve"> </w:t>
            </w:r>
            <w:r w:rsidR="00F6641D" w:rsidRPr="00957A0B">
              <w:rPr>
                <w:rFonts w:ascii="Arial" w:eastAsia="SimSun" w:hAnsi="Arial" w:cs="Arial"/>
                <w:color w:val="000000" w:themeColor="text1"/>
                <w:sz w:val="20"/>
                <w:szCs w:val="20"/>
                <w:lang w:val="en-US" w:eastAsia="zh-CN"/>
              </w:rPr>
              <w:t xml:space="preserve">Based on the answers </w:t>
            </w:r>
            <w:r w:rsidR="00594CF3" w:rsidRPr="00957A0B">
              <w:rPr>
                <w:rFonts w:ascii="Arial" w:eastAsia="SimSun" w:hAnsi="Arial" w:cs="Arial"/>
                <w:color w:val="000000" w:themeColor="text1"/>
                <w:sz w:val="20"/>
                <w:szCs w:val="20"/>
                <w:lang w:val="en-US" w:eastAsia="zh-CN"/>
              </w:rPr>
              <w:t xml:space="preserve">to each questionnaire </w:t>
            </w:r>
            <w:r w:rsidR="00F6641D" w:rsidRPr="00957A0B">
              <w:rPr>
                <w:rFonts w:ascii="Arial" w:eastAsia="SimSun" w:hAnsi="Arial" w:cs="Arial"/>
                <w:color w:val="000000" w:themeColor="text1"/>
                <w:sz w:val="20"/>
                <w:szCs w:val="20"/>
                <w:lang w:val="en-US" w:eastAsia="zh-CN"/>
              </w:rPr>
              <w:t xml:space="preserve">provided by </w:t>
            </w:r>
            <w:r w:rsidR="00594CF3" w:rsidRPr="00957A0B">
              <w:rPr>
                <w:rFonts w:ascii="Arial" w:eastAsia="SimSun" w:hAnsi="Arial" w:cs="Arial"/>
                <w:color w:val="000000" w:themeColor="text1"/>
                <w:sz w:val="20"/>
                <w:szCs w:val="20"/>
                <w:lang w:val="en-US" w:eastAsia="zh-CN"/>
              </w:rPr>
              <w:t xml:space="preserve">the patients, the order and the presence of the questionnaire will change accordingly. </w:t>
            </w:r>
            <w:r w:rsidR="008E0036" w:rsidRPr="00957A0B">
              <w:rPr>
                <w:rFonts w:ascii="Arial" w:eastAsia="SimSun" w:hAnsi="Arial" w:cs="Arial"/>
                <w:color w:val="000000" w:themeColor="text1"/>
                <w:sz w:val="20"/>
                <w:szCs w:val="20"/>
                <w:lang w:val="en-US" w:eastAsia="zh-CN"/>
              </w:rPr>
              <w:t>Demographic data, pain level, onset, treatment history, and daily activities are recorded. Hospital Anxiety and Depression Scale (HADS) questionnaire will be used to measures anxiety and depression, while a red flag screening questionnaire detects underlying conditions needing urgent attention.</w:t>
            </w:r>
            <w:r w:rsidRPr="00957A0B">
              <w:rPr>
                <w:rFonts w:ascii="Arial" w:eastAsia="SimSun" w:hAnsi="Arial" w:cs="Arial"/>
                <w:color w:val="000000" w:themeColor="text1"/>
                <w:sz w:val="20"/>
                <w:szCs w:val="20"/>
                <w:lang w:val="en-US" w:eastAsia="zh-CN"/>
              </w:rPr>
              <w:t xml:space="preserve"> </w:t>
            </w:r>
            <w:r w:rsidR="00614608" w:rsidRPr="00957A0B">
              <w:rPr>
                <w:rFonts w:ascii="Arial" w:eastAsia="SimSun" w:hAnsi="Arial" w:cs="Arial"/>
                <w:color w:val="000000" w:themeColor="text1"/>
                <w:sz w:val="20"/>
                <w:szCs w:val="20"/>
                <w:lang w:val="en-US" w:eastAsia="zh-CN"/>
              </w:rPr>
              <w:t>Second,</w:t>
            </w:r>
            <w:r w:rsidR="00031AC4" w:rsidRPr="00957A0B">
              <w:rPr>
                <w:rFonts w:ascii="Arial" w:eastAsia="SimSun" w:hAnsi="Arial" w:cs="Arial"/>
                <w:color w:val="000000" w:themeColor="text1"/>
                <w:sz w:val="20"/>
                <w:szCs w:val="20"/>
                <w:lang w:val="en-US" w:eastAsia="zh-CN"/>
              </w:rPr>
              <w:t xml:space="preserve"> </w:t>
            </w:r>
            <w:r w:rsidR="00031AC4" w:rsidRPr="00957A0B">
              <w:rPr>
                <w:rFonts w:ascii="Arial" w:eastAsia="SimSun" w:hAnsi="Arial" w:cs="Arial" w:hint="eastAsia"/>
                <w:color w:val="000000" w:themeColor="text1"/>
                <w:sz w:val="20"/>
                <w:szCs w:val="20"/>
                <w:lang w:val="en-US" w:eastAsia="zh-CN"/>
              </w:rPr>
              <w:t>the</w:t>
            </w:r>
            <w:r w:rsidR="00031AC4" w:rsidRPr="00957A0B">
              <w:rPr>
                <w:rFonts w:ascii="Arial" w:eastAsia="SimSun" w:hAnsi="Arial" w:cs="Arial"/>
                <w:color w:val="000000" w:themeColor="text1"/>
                <w:sz w:val="20"/>
                <w:szCs w:val="20"/>
                <w:lang w:val="en-US" w:eastAsia="zh-CN"/>
              </w:rPr>
              <w:t xml:space="preserve"> results of</w:t>
            </w:r>
            <w:r w:rsidR="00614608" w:rsidRPr="00957A0B">
              <w:rPr>
                <w:rFonts w:ascii="Arial" w:eastAsia="SimSun" w:hAnsi="Arial" w:cs="Arial"/>
                <w:color w:val="000000" w:themeColor="text1"/>
                <w:sz w:val="20"/>
                <w:szCs w:val="20"/>
                <w:lang w:val="en-US" w:eastAsia="zh-CN"/>
              </w:rPr>
              <w:t xml:space="preserve"> </w:t>
            </w:r>
            <w:r w:rsidR="00614608" w:rsidRPr="00957A0B">
              <w:rPr>
                <w:rFonts w:ascii="Arial" w:eastAsia="SimSun" w:hAnsi="Arial" w:cs="Arial"/>
                <w:b/>
                <w:bCs/>
                <w:color w:val="000000" w:themeColor="text1"/>
                <w:sz w:val="20"/>
                <w:szCs w:val="20"/>
                <w:lang w:val="en-US" w:eastAsia="zh-CN"/>
              </w:rPr>
              <w:t xml:space="preserve">a series of </w:t>
            </w:r>
            <w:r w:rsidR="00594CF3" w:rsidRPr="00957A0B">
              <w:rPr>
                <w:rFonts w:ascii="Arial" w:eastAsia="SimSun" w:hAnsi="Arial" w:cs="Arial"/>
                <w:b/>
                <w:bCs/>
                <w:color w:val="000000" w:themeColor="text1"/>
                <w:sz w:val="20"/>
                <w:szCs w:val="20"/>
                <w:lang w:val="en-US" w:eastAsia="zh-CN"/>
              </w:rPr>
              <w:t>physical</w:t>
            </w:r>
            <w:r w:rsidR="00614608" w:rsidRPr="00957A0B">
              <w:rPr>
                <w:rFonts w:ascii="Arial" w:eastAsia="SimSun" w:hAnsi="Arial" w:cs="Arial"/>
                <w:b/>
                <w:bCs/>
                <w:color w:val="000000" w:themeColor="text1"/>
                <w:sz w:val="20"/>
                <w:szCs w:val="20"/>
                <w:lang w:val="en-US" w:eastAsia="zh-CN"/>
              </w:rPr>
              <w:t xml:space="preserve"> examinations</w:t>
            </w:r>
            <w:r w:rsidR="00614608" w:rsidRPr="00957A0B">
              <w:rPr>
                <w:rFonts w:ascii="Arial" w:eastAsia="SimSun" w:hAnsi="Arial" w:cs="Arial"/>
                <w:color w:val="000000" w:themeColor="text1"/>
                <w:sz w:val="20"/>
                <w:szCs w:val="20"/>
                <w:lang w:val="en-US" w:eastAsia="zh-CN"/>
              </w:rPr>
              <w:t xml:space="preserve"> </w:t>
            </w:r>
            <w:r w:rsidR="00031AC4" w:rsidRPr="00957A0B">
              <w:rPr>
                <w:rFonts w:ascii="Arial" w:eastAsia="SimSun" w:hAnsi="Arial" w:cs="Arial"/>
                <w:color w:val="000000" w:themeColor="text1"/>
                <w:sz w:val="20"/>
                <w:szCs w:val="20"/>
                <w:lang w:val="en-US" w:eastAsia="zh-CN"/>
              </w:rPr>
              <w:t xml:space="preserve">performed by </w:t>
            </w:r>
            <w:r w:rsidR="005A6AD3" w:rsidRPr="00957A0B">
              <w:rPr>
                <w:rFonts w:ascii="Arial" w:eastAsia="SimSun" w:hAnsi="Arial" w:cs="Arial"/>
                <w:color w:val="000000" w:themeColor="text1"/>
                <w:sz w:val="20"/>
                <w:szCs w:val="20"/>
                <w:lang w:val="en-US" w:eastAsia="zh-CN"/>
              </w:rPr>
              <w:t>clinicians</w:t>
            </w:r>
            <w:r w:rsidR="00031AC4" w:rsidRPr="00957A0B">
              <w:rPr>
                <w:rFonts w:ascii="Arial" w:eastAsia="SimSun" w:hAnsi="Arial" w:cs="Arial"/>
                <w:color w:val="000000" w:themeColor="text1"/>
                <w:sz w:val="20"/>
                <w:szCs w:val="20"/>
                <w:lang w:val="en-US" w:eastAsia="zh-CN"/>
              </w:rPr>
              <w:t xml:space="preserve"> </w:t>
            </w:r>
            <w:r w:rsidR="005A6AD3" w:rsidRPr="00957A0B">
              <w:rPr>
                <w:rFonts w:ascii="Arial" w:eastAsia="SimSun" w:hAnsi="Arial" w:cs="Arial"/>
                <w:color w:val="000000" w:themeColor="text1"/>
                <w:sz w:val="20"/>
                <w:szCs w:val="20"/>
                <w:lang w:val="en-US" w:eastAsia="zh-CN"/>
              </w:rPr>
              <w:t xml:space="preserve">will be </w:t>
            </w:r>
            <w:r w:rsidR="00AB2E7A" w:rsidRPr="00957A0B">
              <w:rPr>
                <w:rFonts w:ascii="Arial" w:eastAsia="SimSun" w:hAnsi="Arial" w:cs="Arial"/>
                <w:color w:val="000000" w:themeColor="text1"/>
                <w:sz w:val="20"/>
                <w:szCs w:val="20"/>
                <w:lang w:val="en-US" w:eastAsia="zh-CN"/>
              </w:rPr>
              <w:t>recorded on</w:t>
            </w:r>
            <w:r w:rsidR="005A6AD3" w:rsidRPr="00957A0B">
              <w:rPr>
                <w:rFonts w:ascii="Arial" w:eastAsia="SimSun" w:hAnsi="Arial" w:cs="Arial"/>
                <w:color w:val="000000" w:themeColor="text1"/>
                <w:sz w:val="20"/>
                <w:szCs w:val="20"/>
                <w:lang w:val="en-US" w:eastAsia="zh-CN"/>
              </w:rPr>
              <w:t xml:space="preserve"> the MSKalign platform</w:t>
            </w:r>
            <w:r w:rsidR="00496ADB" w:rsidRPr="00957A0B">
              <w:rPr>
                <w:rFonts w:ascii="Arial" w:eastAsia="SimSun" w:hAnsi="Arial" w:cs="Arial"/>
                <w:color w:val="000000" w:themeColor="text1"/>
                <w:sz w:val="20"/>
                <w:szCs w:val="20"/>
                <w:lang w:val="en-US" w:eastAsia="zh-CN"/>
              </w:rPr>
              <w:t>,</w:t>
            </w:r>
            <w:r w:rsidR="008E0036" w:rsidRPr="00957A0B">
              <w:rPr>
                <w:rFonts w:ascii="Arial" w:eastAsia="SimSun" w:hAnsi="Arial" w:cs="Arial"/>
                <w:color w:val="000000" w:themeColor="text1"/>
                <w:sz w:val="20"/>
                <w:szCs w:val="20"/>
                <w:lang w:val="en-US" w:eastAsia="zh-CN"/>
              </w:rPr>
              <w:t xml:space="preserve"> including pain-triggering movements, pelvic inflammatory disease screening, and neurological disorder screening. Tests may evaluate reflexes, myelopathy signs, and lower limb myotomes. Joint range of motion and local tenderness are assessed, with results entered into appropriate fields on the platform using clinician credentials.</w:t>
            </w:r>
            <w:bookmarkStart w:id="11" w:name="_Hlk88748961"/>
            <w:r w:rsidR="008E0036" w:rsidRPr="00957A0B">
              <w:rPr>
                <w:rFonts w:ascii="Arial" w:eastAsia="SimSun" w:hAnsi="Arial" w:cs="Arial"/>
                <w:color w:val="000000" w:themeColor="text1"/>
                <w:sz w:val="20"/>
                <w:szCs w:val="20"/>
                <w:lang w:val="en-US" w:eastAsia="zh-CN"/>
              </w:rPr>
              <w:t xml:space="preserve"> </w:t>
            </w:r>
            <w:r w:rsidR="005B1946" w:rsidRPr="00957A0B">
              <w:rPr>
                <w:rFonts w:ascii="Arial" w:eastAsia="SimSun" w:hAnsi="Arial" w:cs="Arial"/>
                <w:color w:val="000000" w:themeColor="text1"/>
                <w:sz w:val="20"/>
                <w:szCs w:val="20"/>
                <w:lang w:val="en-US" w:eastAsia="zh-CN"/>
              </w:rPr>
              <w:t>Third</w:t>
            </w:r>
            <w:r w:rsidR="00031AC4" w:rsidRPr="00957A0B">
              <w:rPr>
                <w:rFonts w:ascii="Arial" w:eastAsia="SimSun" w:hAnsi="Arial" w:cs="Arial"/>
                <w:color w:val="000000" w:themeColor="text1"/>
                <w:sz w:val="20"/>
                <w:szCs w:val="20"/>
                <w:lang w:val="en-US" w:eastAsia="zh-CN"/>
              </w:rPr>
              <w:t xml:space="preserve">, MSKalign </w:t>
            </w:r>
            <w:r w:rsidR="00594CF3" w:rsidRPr="00957A0B">
              <w:rPr>
                <w:rFonts w:ascii="Arial" w:eastAsia="SimSun" w:hAnsi="Arial" w:cs="Arial"/>
                <w:color w:val="000000" w:themeColor="text1"/>
                <w:sz w:val="20"/>
                <w:szCs w:val="20"/>
                <w:lang w:val="en-US" w:eastAsia="zh-CN"/>
              </w:rPr>
              <w:t>integrates</w:t>
            </w:r>
            <w:r w:rsidR="00031AC4" w:rsidRPr="00957A0B">
              <w:rPr>
                <w:rFonts w:ascii="Arial" w:eastAsia="SimSun" w:hAnsi="Arial" w:cs="Arial"/>
                <w:color w:val="000000" w:themeColor="text1"/>
                <w:sz w:val="20"/>
                <w:szCs w:val="20"/>
                <w:lang w:val="en-US" w:eastAsia="zh-CN"/>
              </w:rPr>
              <w:t xml:space="preserve"> </w:t>
            </w:r>
            <w:r w:rsidR="00594CF3" w:rsidRPr="00957A0B">
              <w:rPr>
                <w:rFonts w:ascii="Arial" w:eastAsia="SimSun" w:hAnsi="Arial" w:cs="Arial"/>
                <w:b/>
                <w:bCs/>
                <w:color w:val="000000" w:themeColor="text1"/>
                <w:sz w:val="20"/>
                <w:szCs w:val="20"/>
                <w:lang w:val="en-US" w:eastAsia="zh-CN"/>
              </w:rPr>
              <w:t xml:space="preserve">3D </w:t>
            </w:r>
            <w:r w:rsidR="00615EC7" w:rsidRPr="00957A0B">
              <w:rPr>
                <w:rFonts w:ascii="Arial" w:eastAsia="SimSun" w:hAnsi="Arial" w:cs="Arial"/>
                <w:b/>
                <w:bCs/>
                <w:color w:val="000000" w:themeColor="text1"/>
                <w:sz w:val="20"/>
                <w:szCs w:val="20"/>
                <w:lang w:val="en-US" w:eastAsia="zh-CN"/>
              </w:rPr>
              <w:t>pose detection</w:t>
            </w:r>
            <w:r w:rsidR="00031AC4" w:rsidRPr="00957A0B">
              <w:rPr>
                <w:rFonts w:ascii="Arial" w:eastAsia="SimSun" w:hAnsi="Arial" w:cs="Arial"/>
                <w:b/>
                <w:bCs/>
                <w:color w:val="000000" w:themeColor="text1"/>
                <w:sz w:val="20"/>
                <w:szCs w:val="20"/>
                <w:lang w:val="en-US" w:eastAsia="zh-CN"/>
              </w:rPr>
              <w:t xml:space="preserve"> technology</w:t>
            </w:r>
            <w:r w:rsidR="00031AC4" w:rsidRPr="00957A0B">
              <w:rPr>
                <w:rFonts w:ascii="Arial" w:eastAsia="SimSun" w:hAnsi="Arial" w:cs="Arial"/>
                <w:color w:val="000000" w:themeColor="text1"/>
                <w:sz w:val="20"/>
                <w:szCs w:val="20"/>
                <w:lang w:val="en-US" w:eastAsia="zh-CN"/>
              </w:rPr>
              <w:t xml:space="preserve"> </w:t>
            </w:r>
            <w:r w:rsidR="00594CF3" w:rsidRPr="00957A0B">
              <w:rPr>
                <w:rFonts w:ascii="Arial" w:eastAsia="SimSun" w:hAnsi="Arial" w:cs="Arial"/>
                <w:color w:val="000000" w:themeColor="text1"/>
                <w:sz w:val="20"/>
                <w:szCs w:val="20"/>
                <w:lang w:val="en-US" w:eastAsia="zh-CN"/>
              </w:rPr>
              <w:t xml:space="preserve">and </w:t>
            </w:r>
            <w:r w:rsidR="00AB2E7A" w:rsidRPr="00957A0B">
              <w:rPr>
                <w:rFonts w:ascii="Arial" w:eastAsia="SimSun" w:hAnsi="Arial" w:cs="Arial"/>
                <w:b/>
                <w:bCs/>
                <w:color w:val="000000" w:themeColor="text1"/>
                <w:sz w:val="20"/>
                <w:szCs w:val="20"/>
                <w:lang w:val="en-US" w:eastAsia="zh-CN"/>
              </w:rPr>
              <w:t xml:space="preserve">AI </w:t>
            </w:r>
            <w:r w:rsidR="001C78AF" w:rsidRPr="00957A0B">
              <w:rPr>
                <w:rFonts w:ascii="Arial" w:eastAsia="SimSun" w:hAnsi="Arial" w:cs="Arial"/>
                <w:b/>
                <w:bCs/>
                <w:color w:val="000000" w:themeColor="text1"/>
                <w:sz w:val="20"/>
                <w:szCs w:val="20"/>
                <w:lang w:val="en-US" w:eastAsia="zh-CN"/>
              </w:rPr>
              <w:t xml:space="preserve">key </w:t>
            </w:r>
            <w:r w:rsidR="00AB2E7A" w:rsidRPr="00957A0B">
              <w:rPr>
                <w:rFonts w:ascii="Arial" w:eastAsia="SimSun" w:hAnsi="Arial" w:cs="Arial"/>
                <w:b/>
                <w:bCs/>
                <w:color w:val="000000" w:themeColor="text1"/>
                <w:sz w:val="20"/>
                <w:szCs w:val="20"/>
                <w:lang w:val="en-US" w:eastAsia="zh-CN"/>
              </w:rPr>
              <w:t>point detection</w:t>
            </w:r>
            <w:r w:rsidR="00594CF3" w:rsidRPr="00957A0B">
              <w:rPr>
                <w:rFonts w:ascii="Arial" w:eastAsia="SimSun" w:hAnsi="Arial" w:cs="Arial"/>
                <w:color w:val="000000" w:themeColor="text1"/>
                <w:sz w:val="20"/>
                <w:szCs w:val="20"/>
                <w:lang w:val="en-US" w:eastAsia="zh-CN"/>
              </w:rPr>
              <w:t xml:space="preserve"> </w:t>
            </w:r>
            <w:r w:rsidR="00031AC4" w:rsidRPr="00957A0B">
              <w:rPr>
                <w:rFonts w:ascii="Arial" w:eastAsia="SimSun" w:hAnsi="Arial" w:cs="Arial"/>
                <w:color w:val="000000" w:themeColor="text1"/>
                <w:sz w:val="20"/>
                <w:szCs w:val="20"/>
                <w:lang w:val="en-US" w:eastAsia="zh-CN"/>
              </w:rPr>
              <w:t xml:space="preserve">to assist with </w:t>
            </w:r>
            <w:r w:rsidR="00594CF3" w:rsidRPr="00957A0B">
              <w:rPr>
                <w:rFonts w:ascii="Arial" w:eastAsia="SimSun" w:hAnsi="Arial" w:cs="Arial"/>
                <w:color w:val="000000" w:themeColor="text1"/>
                <w:sz w:val="20"/>
                <w:szCs w:val="20"/>
                <w:lang w:val="en-US" w:eastAsia="zh-CN"/>
              </w:rPr>
              <w:t>the evaluation</w:t>
            </w:r>
            <w:r w:rsidR="00031AC4" w:rsidRPr="00957A0B">
              <w:rPr>
                <w:rFonts w:ascii="Arial" w:eastAsia="SimSun" w:hAnsi="Arial" w:cs="Arial"/>
                <w:color w:val="000000" w:themeColor="text1"/>
                <w:sz w:val="20"/>
                <w:szCs w:val="20"/>
                <w:lang w:val="en-US" w:eastAsia="zh-CN"/>
              </w:rPr>
              <w:t xml:space="preserve"> task</w:t>
            </w:r>
            <w:r w:rsidR="00594CF3" w:rsidRPr="00957A0B">
              <w:rPr>
                <w:rFonts w:ascii="Arial" w:eastAsia="SimSun" w:hAnsi="Arial" w:cs="Arial"/>
                <w:color w:val="000000" w:themeColor="text1"/>
                <w:sz w:val="20"/>
                <w:szCs w:val="20"/>
                <w:lang w:val="en-US" w:eastAsia="zh-CN"/>
              </w:rPr>
              <w:t>s</w:t>
            </w:r>
            <w:r w:rsidR="00031AC4" w:rsidRPr="00957A0B">
              <w:rPr>
                <w:rFonts w:ascii="Arial" w:eastAsia="SimSun" w:hAnsi="Arial" w:cs="Arial"/>
                <w:color w:val="000000" w:themeColor="text1"/>
                <w:sz w:val="20"/>
                <w:szCs w:val="20"/>
                <w:lang w:val="en-US" w:eastAsia="zh-CN"/>
              </w:rPr>
              <w:t>, such as measuring a patient</w:t>
            </w:r>
            <w:r w:rsidR="00097475" w:rsidRPr="00957A0B">
              <w:rPr>
                <w:rFonts w:ascii="Arial" w:eastAsia="SimSun" w:hAnsi="Arial" w:cs="Arial"/>
                <w:color w:val="000000" w:themeColor="text1"/>
                <w:sz w:val="20"/>
                <w:szCs w:val="20"/>
                <w:lang w:val="en-US" w:eastAsia="zh-CN"/>
              </w:rPr>
              <w:t>’</w:t>
            </w:r>
            <w:r w:rsidR="00031AC4" w:rsidRPr="00957A0B">
              <w:rPr>
                <w:rFonts w:ascii="Arial" w:eastAsia="SimSun" w:hAnsi="Arial" w:cs="Arial"/>
                <w:color w:val="000000" w:themeColor="text1"/>
                <w:sz w:val="20"/>
                <w:szCs w:val="20"/>
                <w:lang w:val="en-US" w:eastAsia="zh-CN"/>
              </w:rPr>
              <w:t xml:space="preserve">s </w:t>
            </w:r>
            <w:r w:rsidR="00497935" w:rsidRPr="00957A0B">
              <w:rPr>
                <w:rFonts w:ascii="Arial" w:eastAsia="SimSun" w:hAnsi="Arial" w:cs="Arial"/>
                <w:color w:val="000000" w:themeColor="text1"/>
                <w:sz w:val="20"/>
                <w:szCs w:val="20"/>
                <w:lang w:val="en-US" w:eastAsia="zh-CN"/>
              </w:rPr>
              <w:t>joint</w:t>
            </w:r>
            <w:r w:rsidR="00031AC4" w:rsidRPr="00957A0B">
              <w:rPr>
                <w:rFonts w:ascii="Arial" w:eastAsia="SimSun" w:hAnsi="Arial" w:cs="Arial"/>
                <w:color w:val="000000" w:themeColor="text1"/>
                <w:sz w:val="20"/>
                <w:szCs w:val="20"/>
                <w:lang w:val="en-US" w:eastAsia="zh-CN"/>
              </w:rPr>
              <w:t xml:space="preserve"> range of motion and performing </w:t>
            </w:r>
            <w:r w:rsidR="00594CF3" w:rsidRPr="00957A0B">
              <w:rPr>
                <w:rFonts w:ascii="Arial" w:eastAsia="SimSun" w:hAnsi="Arial" w:cs="Arial"/>
                <w:color w:val="000000" w:themeColor="text1"/>
                <w:sz w:val="20"/>
                <w:szCs w:val="20"/>
                <w:lang w:val="en-US" w:eastAsia="zh-CN"/>
              </w:rPr>
              <w:t>scoliosis</w:t>
            </w:r>
            <w:r w:rsidR="00031AC4" w:rsidRPr="00957A0B">
              <w:rPr>
                <w:rFonts w:ascii="Arial" w:eastAsia="SimSun" w:hAnsi="Arial" w:cs="Arial"/>
                <w:color w:val="000000" w:themeColor="text1"/>
                <w:sz w:val="20"/>
                <w:szCs w:val="20"/>
                <w:lang w:val="en-US" w:eastAsia="zh-CN"/>
              </w:rPr>
              <w:t xml:space="preserve"> screening. </w:t>
            </w:r>
            <w:r w:rsidR="00B0132C" w:rsidRPr="00957A0B">
              <w:rPr>
                <w:rFonts w:ascii="Arial" w:eastAsia="SimSun" w:hAnsi="Arial" w:cs="Arial"/>
                <w:color w:val="000000" w:themeColor="text1"/>
                <w:sz w:val="20"/>
                <w:szCs w:val="20"/>
                <w:lang w:val="en-US" w:eastAsia="zh-CN"/>
              </w:rPr>
              <w:t xml:space="preserve">Using </w:t>
            </w:r>
            <w:r w:rsidR="004A541F" w:rsidRPr="00957A0B">
              <w:rPr>
                <w:rFonts w:ascii="Arial" w:eastAsia="SimSun" w:hAnsi="Arial" w:cs="Arial"/>
                <w:color w:val="000000" w:themeColor="text1"/>
                <w:sz w:val="20"/>
                <w:szCs w:val="20"/>
                <w:lang w:val="en-US" w:eastAsia="zh-CN"/>
              </w:rPr>
              <w:t>lumbar range of motion</w:t>
            </w:r>
            <w:r w:rsidR="00B0132C" w:rsidRPr="00957A0B">
              <w:rPr>
                <w:rFonts w:ascii="Arial" w:eastAsia="SimSun" w:hAnsi="Arial" w:cs="Arial"/>
                <w:color w:val="000000" w:themeColor="text1"/>
                <w:sz w:val="20"/>
                <w:szCs w:val="20"/>
                <w:lang w:val="en-US" w:eastAsia="zh-CN"/>
              </w:rPr>
              <w:t xml:space="preserve"> </w:t>
            </w:r>
            <w:r w:rsidR="002E6DF6" w:rsidRPr="00957A0B">
              <w:rPr>
                <w:rFonts w:ascii="Arial" w:eastAsia="SimSun" w:hAnsi="Arial" w:cs="Arial"/>
                <w:color w:val="000000" w:themeColor="text1"/>
                <w:sz w:val="20"/>
                <w:szCs w:val="20"/>
                <w:lang w:val="en-US" w:eastAsia="zh-CN"/>
              </w:rPr>
              <w:t>as an</w:t>
            </w:r>
            <w:r w:rsidR="00B0132C" w:rsidRPr="00957A0B">
              <w:rPr>
                <w:rFonts w:ascii="Arial" w:eastAsia="SimSun" w:hAnsi="Arial" w:cs="Arial"/>
                <w:color w:val="000000" w:themeColor="text1"/>
                <w:sz w:val="20"/>
                <w:szCs w:val="20"/>
                <w:lang w:val="en-US" w:eastAsia="zh-CN"/>
              </w:rPr>
              <w:t xml:space="preserve"> example</w:t>
            </w:r>
            <w:r w:rsidR="004A541F" w:rsidRPr="00957A0B">
              <w:rPr>
                <w:rFonts w:ascii="Arial" w:eastAsia="SimSun" w:hAnsi="Arial" w:cs="Arial"/>
                <w:color w:val="000000" w:themeColor="text1"/>
                <w:sz w:val="20"/>
                <w:szCs w:val="20"/>
                <w:lang w:val="en-US" w:eastAsia="zh-CN"/>
              </w:rPr>
              <w:t xml:space="preserve">, clinicians </w:t>
            </w:r>
            <w:r w:rsidR="008E0036" w:rsidRPr="00957A0B">
              <w:rPr>
                <w:rFonts w:ascii="Arial" w:eastAsia="SimSun" w:hAnsi="Arial" w:cs="Arial"/>
                <w:color w:val="000000" w:themeColor="text1"/>
                <w:sz w:val="20"/>
                <w:szCs w:val="20"/>
                <w:lang w:val="en-US" w:eastAsia="zh-CN"/>
              </w:rPr>
              <w:t xml:space="preserve">can use a mobile device </w:t>
            </w:r>
            <w:r w:rsidR="004A541F" w:rsidRPr="00957A0B">
              <w:rPr>
                <w:rFonts w:ascii="Arial" w:eastAsia="SimSun" w:hAnsi="Arial" w:cs="Arial"/>
                <w:color w:val="000000" w:themeColor="text1"/>
                <w:sz w:val="20"/>
                <w:szCs w:val="20"/>
                <w:lang w:val="en-US" w:eastAsia="zh-CN"/>
              </w:rPr>
              <w:t xml:space="preserve">with a camera to record videos of patients’ </w:t>
            </w:r>
            <w:r w:rsidR="008E0036" w:rsidRPr="00957A0B">
              <w:rPr>
                <w:rFonts w:ascii="Arial" w:eastAsia="SimSun" w:hAnsi="Arial" w:cs="Arial"/>
                <w:color w:val="000000" w:themeColor="text1"/>
                <w:sz w:val="20"/>
                <w:szCs w:val="20"/>
                <w:lang w:val="en-US" w:eastAsia="zh-CN"/>
              </w:rPr>
              <w:t>lumbar flexion and extension</w:t>
            </w:r>
            <w:r w:rsidR="006B32B7" w:rsidRPr="00957A0B">
              <w:rPr>
                <w:rFonts w:ascii="Arial" w:eastAsia="SimSun" w:hAnsi="Arial" w:cs="Arial"/>
                <w:color w:val="000000" w:themeColor="text1"/>
                <w:sz w:val="20"/>
                <w:szCs w:val="20"/>
                <w:lang w:val="en-US" w:eastAsia="zh-CN"/>
              </w:rPr>
              <w:t xml:space="preserve"> movements</w:t>
            </w:r>
            <w:r w:rsidR="008E0036" w:rsidRPr="00957A0B">
              <w:rPr>
                <w:rFonts w:ascii="Arial" w:eastAsia="SimSun" w:hAnsi="Arial" w:cs="Arial"/>
                <w:color w:val="000000" w:themeColor="text1"/>
                <w:sz w:val="20"/>
                <w:szCs w:val="20"/>
                <w:lang w:val="en-US" w:eastAsia="zh-CN"/>
              </w:rPr>
              <w:t>, calculating range of motion</w:t>
            </w:r>
            <w:r w:rsidR="006B32B7" w:rsidRPr="00957A0B">
              <w:rPr>
                <w:rFonts w:ascii="Arial" w:eastAsia="SimSun" w:hAnsi="Arial" w:cs="Arial"/>
                <w:color w:val="000000" w:themeColor="text1"/>
                <w:sz w:val="20"/>
                <w:szCs w:val="20"/>
                <w:lang w:val="en-US" w:eastAsia="zh-CN"/>
              </w:rPr>
              <w:t xml:space="preserve"> with pose tracking algorithms</w:t>
            </w:r>
            <w:r w:rsidR="008E0036" w:rsidRPr="00957A0B">
              <w:rPr>
                <w:rFonts w:ascii="Arial" w:eastAsia="SimSun" w:hAnsi="Arial" w:cs="Arial"/>
                <w:color w:val="000000" w:themeColor="text1"/>
                <w:sz w:val="20"/>
                <w:szCs w:val="20"/>
                <w:lang w:val="en-US" w:eastAsia="zh-CN"/>
              </w:rPr>
              <w:t xml:space="preserve">. </w:t>
            </w:r>
            <w:r w:rsidR="006B32B7" w:rsidRPr="00957A0B">
              <w:rPr>
                <w:rFonts w:ascii="Arial" w:eastAsia="SimSun" w:hAnsi="Arial" w:cs="Arial"/>
                <w:color w:val="000000" w:themeColor="text1"/>
                <w:sz w:val="20"/>
                <w:szCs w:val="20"/>
                <w:lang w:val="en-US" w:eastAsia="zh-CN"/>
              </w:rPr>
              <w:t>Further,</w:t>
            </w:r>
            <w:r w:rsidR="008E0036" w:rsidRPr="00957A0B">
              <w:rPr>
                <w:rFonts w:ascii="Arial" w:eastAsia="SimSun" w:hAnsi="Arial" w:cs="Arial"/>
                <w:color w:val="000000" w:themeColor="text1"/>
                <w:sz w:val="20"/>
                <w:szCs w:val="20"/>
                <w:lang w:val="en-US" w:eastAsia="zh-CN"/>
              </w:rPr>
              <w:t xml:space="preserve"> </w:t>
            </w:r>
            <w:r w:rsidR="006B32B7" w:rsidRPr="00957A0B">
              <w:rPr>
                <w:rFonts w:ascii="Arial" w:eastAsia="SimSun" w:hAnsi="Arial" w:cs="Arial"/>
                <w:color w:val="000000" w:themeColor="text1"/>
                <w:sz w:val="20"/>
                <w:szCs w:val="20"/>
                <w:lang w:val="en-US" w:eastAsia="zh-CN"/>
              </w:rPr>
              <w:t>o</w:t>
            </w:r>
            <w:r w:rsidR="00031AC4" w:rsidRPr="00957A0B">
              <w:rPr>
                <w:rFonts w:ascii="Arial" w:eastAsia="SimSun" w:hAnsi="Arial" w:cs="Arial"/>
                <w:color w:val="000000" w:themeColor="text1"/>
                <w:sz w:val="20"/>
                <w:szCs w:val="20"/>
                <w:lang w:val="en-US" w:eastAsia="zh-CN"/>
              </w:rPr>
              <w:t>ur previously developed AI models can analyze the images to detect malalignment of the spine and accurately calculate the cobb angle based on bare back image along</w:t>
            </w:r>
            <w:r w:rsidR="005A29AF" w:rsidRPr="00957A0B">
              <w:rPr>
                <w:rFonts w:ascii="Arial" w:eastAsia="SimSun" w:hAnsi="Arial" w:cs="Arial" w:hint="eastAsia"/>
                <w:color w:val="000000" w:themeColor="text1"/>
                <w:sz w:val="20"/>
                <w:szCs w:val="20"/>
                <w:lang w:val="en-US" w:eastAsia="zh-CN"/>
              </w:rPr>
              <w:t>.</w:t>
            </w:r>
            <w:r w:rsidR="005A29AF" w:rsidRPr="00957A0B">
              <w:rPr>
                <w:rFonts w:ascii="Arial" w:hAnsi="Arial" w:cs="Arial"/>
                <w:color w:val="000000" w:themeColor="text1"/>
                <w:sz w:val="20"/>
                <w:szCs w:val="20"/>
              </w:rPr>
              <w:fldChar w:fldCharType="begin">
                <w:fldData xml:space="preserve">PEVuZE5vdGU+PENpdGU+PEF1dGhvcj5aaGFuZzwvQXV0aG9yPjxZZWFyPjIwMjA8L1llYXI+PFJl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</w:fldData>
              </w:fldChar>
            </w:r>
            <w:r w:rsidR="00D92876" w:rsidRPr="00957A0B">
              <w:rPr>
                <w:rFonts w:ascii="Arial" w:hAnsi="Arial" w:cs="Arial"/>
                <w:color w:val="000000" w:themeColor="text1"/>
                <w:sz w:val="20"/>
                <w:szCs w:val="20"/>
              </w:rPr>
              <w:instrText xml:space="preserve"> ADDIN EN.CITE </w:instrText>
            </w:r>
            <w:r w:rsidR="00D92876" w:rsidRPr="00957A0B">
              <w:rPr>
                <w:rFonts w:ascii="Arial" w:hAnsi="Arial" w:cs="Arial"/>
                <w:color w:val="000000" w:themeColor="text1"/>
                <w:sz w:val="20"/>
                <w:szCs w:val="20"/>
              </w:rPr>
              <w:fldChar w:fldCharType="begin">
                <w:fldData xml:space="preserve">PEVuZE5vdGU+PENpdGU+PEF1dGhvcj5aaGFuZzwvQXV0aG9yPjxZZWFyPjIwMjA8L1llYXI+PFJl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</w:fldData>
              </w:fldChar>
            </w:r>
            <w:r w:rsidR="00D92876" w:rsidRPr="00957A0B">
              <w:rPr>
                <w:rFonts w:ascii="Arial" w:hAnsi="Arial" w:cs="Arial"/>
                <w:color w:val="000000" w:themeColor="text1"/>
                <w:sz w:val="20"/>
                <w:szCs w:val="20"/>
              </w:rPr>
              <w:instrText xml:space="preserve"> ADDIN EN.CITE.DATA </w:instrText>
            </w:r>
            <w:r w:rsidR="00D92876" w:rsidRPr="00957A0B">
              <w:rPr>
                <w:rFonts w:ascii="Arial" w:hAnsi="Arial" w:cs="Arial"/>
                <w:color w:val="000000" w:themeColor="text1"/>
                <w:sz w:val="20"/>
                <w:szCs w:val="20"/>
              </w:rPr>
            </w:r>
            <w:r w:rsidR="00D92876" w:rsidRPr="00957A0B">
              <w:rPr>
                <w:rFonts w:ascii="Arial" w:hAnsi="Arial" w:cs="Arial"/>
                <w:color w:val="000000" w:themeColor="text1"/>
                <w:sz w:val="20"/>
                <w:szCs w:val="20"/>
              </w:rPr>
              <w:fldChar w:fldCharType="end"/>
            </w:r>
            <w:r w:rsidR="005A29AF" w:rsidRPr="00957A0B">
              <w:rPr>
                <w:rFonts w:ascii="Arial" w:hAnsi="Arial" w:cs="Arial"/>
                <w:color w:val="000000" w:themeColor="text1"/>
                <w:sz w:val="20"/>
                <w:szCs w:val="20"/>
              </w:rPr>
            </w:r>
            <w:r w:rsidR="005A29AF" w:rsidRPr="00957A0B">
              <w:rPr>
                <w:rFonts w:ascii="Arial" w:hAnsi="Arial" w:cs="Arial"/>
                <w:color w:val="000000" w:themeColor="text1"/>
                <w:sz w:val="20"/>
                <w:szCs w:val="20"/>
              </w:rPr>
              <w:fldChar w:fldCharType="separate"/>
            </w:r>
            <w:r w:rsidR="00D92876" w:rsidRPr="00957A0B">
              <w:rPr>
                <w:rFonts w:ascii="Arial" w:hAnsi="Arial" w:cs="Arial"/>
                <w:noProof/>
                <w:color w:val="000000" w:themeColor="text1"/>
                <w:sz w:val="20"/>
                <w:szCs w:val="20"/>
                <w:vertAlign w:val="superscript"/>
              </w:rPr>
              <w:t>14,15</w:t>
            </w:r>
            <w:r w:rsidR="005A29AF" w:rsidRPr="00957A0B">
              <w:rPr>
                <w:rFonts w:ascii="Arial" w:hAnsi="Arial" w:cs="Arial"/>
                <w:color w:val="000000" w:themeColor="text1"/>
                <w:sz w:val="20"/>
                <w:szCs w:val="20"/>
              </w:rPr>
              <w:fldChar w:fldCharType="end"/>
            </w:r>
            <w:r w:rsidR="005A29AF" w:rsidRPr="00957A0B">
              <w:rPr>
                <w:rFonts w:ascii="Arial" w:eastAsia="SimSun" w:hAnsi="Arial" w:cs="Arial"/>
                <w:color w:val="000000" w:themeColor="text1"/>
                <w:sz w:val="20"/>
                <w:szCs w:val="20"/>
                <w:lang w:val="en-US" w:eastAsia="zh-CN"/>
              </w:rPr>
              <w:t xml:space="preserve"> </w:t>
            </w:r>
            <w:r w:rsidR="0002532C" w:rsidRPr="00957A0B">
              <w:rPr>
                <w:rFonts w:ascii="Arial" w:eastAsia="SimSun" w:hAnsi="Arial" w:cs="Arial"/>
                <w:color w:val="000000" w:themeColor="text1"/>
                <w:sz w:val="20"/>
                <w:szCs w:val="20"/>
                <w:lang w:val="en-US" w:eastAsia="zh-CN"/>
              </w:rPr>
              <w:t xml:space="preserve">After the digital analysis, </w:t>
            </w:r>
            <w:r w:rsidR="00C057FB" w:rsidRPr="00957A0B">
              <w:rPr>
                <w:rFonts w:ascii="Arial" w:eastAsia="SimSun" w:hAnsi="Arial" w:cs="Arial"/>
                <w:color w:val="000000" w:themeColor="text1"/>
                <w:sz w:val="20"/>
                <w:szCs w:val="20"/>
                <w:lang w:val="en-US" w:eastAsia="zh-CN"/>
              </w:rPr>
              <w:t xml:space="preserve">a </w:t>
            </w:r>
            <w:r w:rsidR="0002532C" w:rsidRPr="00957A0B">
              <w:rPr>
                <w:rFonts w:ascii="Arial" w:eastAsia="SimSun" w:hAnsi="Arial" w:cs="Arial"/>
                <w:color w:val="000000" w:themeColor="text1"/>
                <w:sz w:val="20"/>
                <w:szCs w:val="20"/>
                <w:lang w:val="en-US" w:eastAsia="zh-CN"/>
              </w:rPr>
              <w:t>clinician will use conventional paperwork to analyze the same patient blinded to the digital analysis.</w:t>
            </w:r>
            <w:r w:rsidR="005629C7" w:rsidRPr="00957A0B">
              <w:rPr>
                <w:rFonts w:ascii="Arial" w:eastAsia="SimSun" w:hAnsi="Arial" w:cs="Arial"/>
                <w:color w:val="000000" w:themeColor="text1"/>
                <w:sz w:val="20"/>
                <w:szCs w:val="20"/>
                <w:lang w:val="en-US" w:eastAsia="zh-CN"/>
              </w:rPr>
              <w:t xml:space="preserve"> </w:t>
            </w:r>
            <w:r w:rsidR="004A541F" w:rsidRPr="00957A0B">
              <w:rPr>
                <w:rFonts w:ascii="Arial" w:eastAsia="SimSun" w:hAnsi="Arial" w:cs="Arial"/>
                <w:color w:val="000000" w:themeColor="text1"/>
                <w:sz w:val="20"/>
                <w:szCs w:val="20"/>
                <w:lang w:val="en-US" w:eastAsia="zh-CN"/>
              </w:rPr>
              <w:t>After the LBP assessment, participating patients will be assigned to either the conventional PT plan group or the digital PT plan group.</w:t>
            </w:r>
          </w:p>
          <w:p w14:paraId="49C0B592" w14:textId="11D1EFB2" w:rsidR="007E7B43" w:rsidRDefault="0002532C" w:rsidP="00C90785">
            <w:pPr>
              <w:ind w:firstLine="405"/>
              <w:jc w:val="both"/>
              <w:rPr>
                <w:rFonts w:ascii="Arial" w:hAnsi="Arial" w:cs="Arial"/>
                <w:color w:val="000000" w:themeColor="text1"/>
                <w:sz w:val="20"/>
                <w:szCs w:val="20"/>
              </w:rPr>
            </w:pPr>
            <w:r w:rsidRPr="00957A0B">
              <w:rPr>
                <w:rFonts w:ascii="Arial" w:eastAsia="SimSun" w:hAnsi="Arial" w:cs="Arial"/>
                <w:color w:val="000000" w:themeColor="text1"/>
                <w:sz w:val="20"/>
                <w:szCs w:val="20"/>
                <w:lang w:val="en-US" w:eastAsia="zh-CN"/>
              </w:rPr>
              <w:t xml:space="preserve">Once the patient is </w:t>
            </w:r>
            <w:r w:rsidR="00541823" w:rsidRPr="00957A0B">
              <w:rPr>
                <w:rFonts w:ascii="Arial" w:eastAsia="SimSun" w:hAnsi="Arial" w:cs="Arial"/>
                <w:color w:val="000000" w:themeColor="text1"/>
                <w:sz w:val="20"/>
                <w:szCs w:val="20"/>
                <w:lang w:val="en-US" w:eastAsia="zh-CN"/>
              </w:rPr>
              <w:t>evaluated to have</w:t>
            </w:r>
            <w:r w:rsidRPr="00957A0B">
              <w:rPr>
                <w:rFonts w:ascii="Arial" w:eastAsia="SimSun" w:hAnsi="Arial" w:cs="Arial"/>
                <w:color w:val="000000" w:themeColor="text1"/>
                <w:sz w:val="20"/>
                <w:szCs w:val="20"/>
                <w:lang w:val="en-US" w:eastAsia="zh-CN"/>
              </w:rPr>
              <w:t xml:space="preserve"> non-</w:t>
            </w:r>
            <w:r w:rsidR="00541823" w:rsidRPr="00957A0B">
              <w:rPr>
                <w:rFonts w:ascii="Arial" w:eastAsia="SimSun" w:hAnsi="Arial" w:cs="Arial"/>
                <w:color w:val="000000" w:themeColor="text1"/>
                <w:sz w:val="20"/>
                <w:szCs w:val="20"/>
                <w:lang w:val="en-US" w:eastAsia="zh-CN"/>
              </w:rPr>
              <w:t xml:space="preserve">specific </w:t>
            </w:r>
            <w:r w:rsidRPr="00957A0B">
              <w:rPr>
                <w:rFonts w:ascii="Arial" w:eastAsia="SimSun" w:hAnsi="Arial" w:cs="Arial"/>
                <w:color w:val="000000" w:themeColor="text1"/>
                <w:sz w:val="20"/>
                <w:szCs w:val="20"/>
                <w:lang w:val="en-US" w:eastAsia="zh-CN"/>
              </w:rPr>
              <w:t>LBP</w:t>
            </w:r>
            <w:r w:rsidR="00496ADB" w:rsidRPr="00957A0B">
              <w:rPr>
                <w:rFonts w:ascii="Arial" w:eastAsia="SimSun" w:hAnsi="Arial" w:cs="Arial"/>
                <w:color w:val="000000" w:themeColor="text1"/>
                <w:sz w:val="20"/>
                <w:szCs w:val="20"/>
                <w:lang w:val="en-US" w:eastAsia="zh-CN"/>
              </w:rPr>
              <w:t xml:space="preserve"> without a pathoanatomical cause</w:t>
            </w:r>
            <w:r w:rsidRPr="00957A0B">
              <w:rPr>
                <w:rFonts w:ascii="Arial" w:eastAsia="SimSun" w:hAnsi="Arial" w:cs="Arial"/>
                <w:color w:val="000000" w:themeColor="text1"/>
                <w:sz w:val="20"/>
                <w:szCs w:val="20"/>
                <w:lang w:val="en-US" w:eastAsia="zh-CN"/>
              </w:rPr>
              <w:t xml:space="preserve">, </w:t>
            </w:r>
            <w:r w:rsidR="00E77793" w:rsidRPr="00957A0B">
              <w:rPr>
                <w:rFonts w:ascii="Arial" w:eastAsia="SimSun" w:hAnsi="Arial" w:cs="Arial"/>
                <w:color w:val="000000" w:themeColor="text1"/>
                <w:sz w:val="20"/>
                <w:szCs w:val="20"/>
                <w:lang w:val="en-US" w:eastAsia="zh-CN"/>
              </w:rPr>
              <w:t xml:space="preserve">MSKalign provides personalized PT planning that can be delivered </w:t>
            </w:r>
            <w:r w:rsidR="00011534" w:rsidRPr="00957A0B">
              <w:rPr>
                <w:rFonts w:ascii="Arial" w:eastAsia="SimSun" w:hAnsi="Arial" w:cs="Arial"/>
                <w:color w:val="000000" w:themeColor="text1"/>
                <w:sz w:val="20"/>
                <w:szCs w:val="20"/>
                <w:lang w:val="en-US" w:eastAsia="zh-CN"/>
              </w:rPr>
              <w:t xml:space="preserve">on </w:t>
            </w:r>
            <w:r w:rsidR="00E77793" w:rsidRPr="00957A0B">
              <w:rPr>
                <w:rFonts w:ascii="Arial" w:eastAsia="SimSun" w:hAnsi="Arial" w:cs="Arial"/>
                <w:color w:val="000000" w:themeColor="text1"/>
                <w:sz w:val="20"/>
                <w:szCs w:val="20"/>
                <w:lang w:val="en-US" w:eastAsia="zh-CN"/>
              </w:rPr>
              <w:t>mobile device.</w:t>
            </w:r>
            <w:r w:rsidR="00594CF3" w:rsidRPr="00957A0B">
              <w:rPr>
                <w:rFonts w:ascii="Arial" w:eastAsia="SimSun" w:hAnsi="Arial" w:cs="Arial"/>
                <w:color w:val="000000" w:themeColor="text1"/>
                <w:sz w:val="20"/>
                <w:szCs w:val="20"/>
                <w:lang w:val="en-US" w:eastAsia="zh-CN"/>
              </w:rPr>
              <w:t xml:space="preserve"> </w:t>
            </w:r>
            <w:r w:rsidR="00927954" w:rsidRPr="00957A0B">
              <w:rPr>
                <w:rFonts w:ascii="Arial" w:eastAsia="SimSun" w:hAnsi="Arial" w:cs="Arial"/>
                <w:color w:val="000000" w:themeColor="text1"/>
                <w:sz w:val="20"/>
                <w:szCs w:val="20"/>
                <w:lang w:val="en-US" w:eastAsia="zh-CN"/>
              </w:rPr>
              <w:t xml:space="preserve">While following the personalized PT plan that typically last 3-6 month, MSKalign platform also serves as a </w:t>
            </w:r>
            <w:r w:rsidR="00927954" w:rsidRPr="00957A0B">
              <w:rPr>
                <w:rFonts w:ascii="Arial" w:eastAsia="SimSun" w:hAnsi="Arial" w:cs="Arial"/>
                <w:b/>
                <w:bCs/>
                <w:color w:val="000000" w:themeColor="text1"/>
                <w:sz w:val="20"/>
                <w:szCs w:val="20"/>
                <w:lang w:val="en-US" w:eastAsia="zh-CN"/>
              </w:rPr>
              <w:t>follow-up tracking tool</w:t>
            </w:r>
            <w:r w:rsidR="00927954" w:rsidRPr="00957A0B">
              <w:rPr>
                <w:rFonts w:ascii="Arial" w:eastAsia="SimSun" w:hAnsi="Arial" w:cs="Arial"/>
                <w:color w:val="000000" w:themeColor="text1"/>
                <w:sz w:val="20"/>
                <w:szCs w:val="20"/>
                <w:lang w:val="en-US" w:eastAsia="zh-CN"/>
              </w:rPr>
              <w:t>. T</w:t>
            </w:r>
            <w:r w:rsidR="0053160F" w:rsidRPr="00957A0B">
              <w:rPr>
                <w:rFonts w:ascii="Arial" w:eastAsia="SimSun" w:hAnsi="Arial" w:cs="Arial"/>
                <w:color w:val="000000" w:themeColor="text1"/>
                <w:sz w:val="20"/>
                <w:szCs w:val="20"/>
                <w:lang w:val="en-US" w:eastAsia="zh-CN"/>
              </w:rPr>
              <w:t>he patients will be able to update their treatment responses</w:t>
            </w:r>
            <w:r w:rsidR="00927954" w:rsidRPr="00957A0B">
              <w:rPr>
                <w:rFonts w:ascii="Arial" w:eastAsia="SimSun" w:hAnsi="Arial" w:cs="Arial"/>
                <w:color w:val="000000" w:themeColor="text1"/>
                <w:sz w:val="20"/>
                <w:szCs w:val="20"/>
                <w:lang w:val="en-US" w:eastAsia="zh-CN"/>
              </w:rPr>
              <w:t xml:space="preserve">, including </w:t>
            </w:r>
            <w:r w:rsidR="00C057FB" w:rsidRPr="00957A0B">
              <w:rPr>
                <w:rFonts w:ascii="Arial" w:eastAsia="SimSun" w:hAnsi="Arial" w:cs="Arial"/>
                <w:color w:val="000000" w:themeColor="text1"/>
                <w:sz w:val="20"/>
                <w:szCs w:val="20"/>
                <w:lang w:val="en-US" w:eastAsia="zh-CN"/>
              </w:rPr>
              <w:t>disability</w:t>
            </w:r>
            <w:r w:rsidR="00927954" w:rsidRPr="00957A0B">
              <w:rPr>
                <w:rFonts w:ascii="Arial" w:eastAsia="SimSun" w:hAnsi="Arial" w:cs="Arial"/>
                <w:color w:val="000000" w:themeColor="text1"/>
                <w:sz w:val="20"/>
                <w:szCs w:val="20"/>
                <w:lang w:val="en-US" w:eastAsia="zh-CN"/>
              </w:rPr>
              <w:t xml:space="preserve"> score, pain intensity, health-related quality of life (HRQOL), anxiety and depression score on MSKalign platform. Based on </w:t>
            </w:r>
            <w:r w:rsidR="00EA3D1E" w:rsidRPr="00957A0B">
              <w:rPr>
                <w:rFonts w:ascii="Arial" w:eastAsia="SimSun" w:hAnsi="Arial" w:cs="Arial" w:hint="eastAsia"/>
                <w:color w:val="000000" w:themeColor="text1"/>
                <w:sz w:val="20"/>
                <w:szCs w:val="20"/>
                <w:lang w:val="en-US" w:eastAsia="zh-CN"/>
              </w:rPr>
              <w:t>the</w:t>
            </w:r>
            <w:r w:rsidR="00EA3D1E" w:rsidRPr="00957A0B">
              <w:rPr>
                <w:rFonts w:ascii="Arial" w:eastAsia="SimSun" w:hAnsi="Arial" w:cs="Arial"/>
                <w:color w:val="000000" w:themeColor="text1"/>
                <w:sz w:val="20"/>
                <w:szCs w:val="20"/>
                <w:lang w:val="en-US" w:eastAsia="zh-CN"/>
              </w:rPr>
              <w:t xml:space="preserve">se continuously updated </w:t>
            </w:r>
            <w:r w:rsidR="00927954" w:rsidRPr="00957A0B">
              <w:rPr>
                <w:rFonts w:ascii="Arial" w:eastAsia="SimSun" w:hAnsi="Arial" w:cs="Arial"/>
                <w:color w:val="000000" w:themeColor="text1"/>
                <w:sz w:val="20"/>
                <w:szCs w:val="20"/>
                <w:lang w:val="en-US" w:eastAsia="zh-CN"/>
              </w:rPr>
              <w:t xml:space="preserve">individual-specific </w:t>
            </w:r>
            <w:r w:rsidR="00927954" w:rsidRPr="00957A0B">
              <w:rPr>
                <w:rFonts w:ascii="Arial" w:eastAsia="SimSun" w:hAnsi="Arial" w:cs="Arial"/>
                <w:color w:val="000000" w:themeColor="text1"/>
                <w:sz w:val="20"/>
                <w:szCs w:val="20"/>
                <w:lang w:val="en-US" w:eastAsia="zh-CN"/>
              </w:rPr>
              <w:lastRenderedPageBreak/>
              <w:t xml:space="preserve">pain response to the initial </w:t>
            </w:r>
            <w:r w:rsidR="00EA3D1E" w:rsidRPr="00957A0B">
              <w:rPr>
                <w:rFonts w:ascii="Arial" w:eastAsia="SimSun" w:hAnsi="Arial" w:cs="Arial"/>
                <w:color w:val="000000" w:themeColor="text1"/>
                <w:sz w:val="20"/>
                <w:szCs w:val="20"/>
                <w:lang w:val="en-US" w:eastAsia="zh-CN"/>
              </w:rPr>
              <w:t xml:space="preserve">personalized </w:t>
            </w:r>
            <w:r w:rsidR="00927954" w:rsidRPr="00957A0B">
              <w:rPr>
                <w:rFonts w:ascii="Arial" w:eastAsia="SimSun" w:hAnsi="Arial" w:cs="Arial"/>
                <w:color w:val="000000" w:themeColor="text1"/>
                <w:sz w:val="20"/>
                <w:szCs w:val="20"/>
                <w:lang w:val="en-US" w:eastAsia="zh-CN"/>
              </w:rPr>
              <w:t xml:space="preserve">PT plan, </w:t>
            </w:r>
            <w:r w:rsidR="00EA3D1E" w:rsidRPr="00957A0B">
              <w:rPr>
                <w:rFonts w:ascii="Arial" w:eastAsia="SimSun" w:hAnsi="Arial" w:cs="Arial"/>
                <w:color w:val="000000" w:themeColor="text1"/>
                <w:sz w:val="20"/>
                <w:szCs w:val="20"/>
                <w:lang w:val="en-US" w:eastAsia="zh-CN"/>
              </w:rPr>
              <w:t>the</w:t>
            </w:r>
            <w:r w:rsidR="00927954" w:rsidRPr="00957A0B">
              <w:rPr>
                <w:rFonts w:ascii="Arial" w:eastAsia="SimSun" w:hAnsi="Arial" w:cs="Arial"/>
                <w:color w:val="000000" w:themeColor="text1"/>
                <w:sz w:val="20"/>
                <w:szCs w:val="20"/>
                <w:lang w:val="en-US" w:eastAsia="zh-CN"/>
              </w:rPr>
              <w:t xml:space="preserve"> initial plan can be </w:t>
            </w:r>
            <w:r w:rsidR="00EA3D1E" w:rsidRPr="00957A0B">
              <w:rPr>
                <w:rFonts w:ascii="Arial" w:eastAsia="SimSun" w:hAnsi="Arial" w:cs="Arial"/>
                <w:color w:val="000000" w:themeColor="text1"/>
                <w:sz w:val="20"/>
                <w:szCs w:val="20"/>
                <w:lang w:val="en-US" w:eastAsia="zh-CN"/>
              </w:rPr>
              <w:t>continuously modified</w:t>
            </w:r>
            <w:r w:rsidR="00927954" w:rsidRPr="00957A0B">
              <w:rPr>
                <w:rFonts w:ascii="Arial" w:eastAsia="SimSun" w:hAnsi="Arial" w:cs="Arial"/>
                <w:color w:val="000000" w:themeColor="text1"/>
                <w:sz w:val="20"/>
                <w:szCs w:val="20"/>
                <w:lang w:val="en-US" w:eastAsia="zh-CN"/>
              </w:rPr>
              <w:t xml:space="preserve"> during the recovering </w:t>
            </w:r>
            <w:r w:rsidR="00EA3D1E" w:rsidRPr="00957A0B">
              <w:rPr>
                <w:rFonts w:ascii="Arial" w:eastAsia="SimSun" w:hAnsi="Arial" w:cs="Arial"/>
                <w:color w:val="000000" w:themeColor="text1"/>
                <w:sz w:val="20"/>
                <w:szCs w:val="20"/>
                <w:lang w:val="en-US" w:eastAsia="zh-CN"/>
              </w:rPr>
              <w:t>process. Simultaneously, the</w:t>
            </w:r>
            <w:r w:rsidR="00927954" w:rsidRPr="00957A0B">
              <w:rPr>
                <w:rFonts w:ascii="Arial" w:eastAsia="SimSun" w:hAnsi="Arial" w:cs="Arial"/>
                <w:color w:val="000000" w:themeColor="text1"/>
                <w:sz w:val="20"/>
                <w:szCs w:val="20"/>
                <w:lang w:val="en-US" w:eastAsia="zh-CN"/>
              </w:rPr>
              <w:t xml:space="preserve"> disease progression prediction will be updated correspondingly.</w:t>
            </w:r>
            <w:bookmarkEnd w:id="11"/>
            <w:r w:rsidR="007E7B43" w:rsidRPr="00957A0B">
              <w:rPr>
                <w:rFonts w:ascii="Arial" w:hAnsi="Arial" w:cs="Arial"/>
                <w:color w:val="000000" w:themeColor="text1"/>
                <w:sz w:val="20"/>
                <w:szCs w:val="20"/>
              </w:rPr>
              <w:t xml:space="preserve"> </w:t>
            </w:r>
            <w:r w:rsidR="00B47DB6" w:rsidRPr="00957A0B">
              <w:rPr>
                <w:rFonts w:ascii="Arial" w:hAnsi="Arial" w:cs="Arial"/>
                <w:color w:val="000000" w:themeColor="text1"/>
                <w:sz w:val="20"/>
                <w:szCs w:val="20"/>
              </w:rPr>
              <w:t xml:space="preserve">Based on our preliminary study with </w:t>
            </w:r>
            <w:r w:rsidR="00496ADB" w:rsidRPr="00957A0B">
              <w:rPr>
                <w:rFonts w:ascii="Arial" w:hAnsi="Arial" w:cs="Arial"/>
                <w:color w:val="000000" w:themeColor="text1"/>
                <w:sz w:val="20"/>
                <w:szCs w:val="20"/>
              </w:rPr>
              <w:t>an</w:t>
            </w:r>
            <w:r w:rsidR="00B47DB6" w:rsidRPr="00957A0B">
              <w:rPr>
                <w:rFonts w:ascii="Arial" w:hAnsi="Arial" w:cs="Arial"/>
                <w:color w:val="000000" w:themeColor="text1"/>
                <w:sz w:val="20"/>
                <w:szCs w:val="20"/>
              </w:rPr>
              <w:t xml:space="preserve"> 80% patient retention rate, we </w:t>
            </w:r>
            <w:r w:rsidR="007E7B43" w:rsidRPr="00957A0B">
              <w:rPr>
                <w:rFonts w:ascii="Arial" w:hAnsi="Arial" w:cs="Arial"/>
                <w:color w:val="000000" w:themeColor="text1"/>
                <w:sz w:val="20"/>
                <w:szCs w:val="20"/>
              </w:rPr>
              <w:t xml:space="preserve">assume more than 50% of the patients to be able to complete the follow-up during the period of our study. This leaves at least </w:t>
            </w:r>
            <w:r w:rsidR="002E6DF6" w:rsidRPr="00957A0B">
              <w:rPr>
                <w:rFonts w:ascii="Arial" w:hAnsi="Arial" w:cs="Arial"/>
                <w:color w:val="000000" w:themeColor="text1"/>
                <w:sz w:val="20"/>
                <w:szCs w:val="20"/>
              </w:rPr>
              <w:t xml:space="preserve">400 </w:t>
            </w:r>
            <w:r w:rsidR="007E7B43" w:rsidRPr="00957A0B">
              <w:rPr>
                <w:rFonts w:ascii="Arial" w:hAnsi="Arial" w:cs="Arial"/>
                <w:color w:val="000000" w:themeColor="text1"/>
                <w:sz w:val="20"/>
                <w:szCs w:val="20"/>
              </w:rPr>
              <w:t xml:space="preserve">follow-up cases. The reason that </w:t>
            </w:r>
            <w:r w:rsidR="00291A4D" w:rsidRPr="00957A0B">
              <w:rPr>
                <w:rFonts w:ascii="Arial" w:hAnsi="Arial" w:cs="Arial"/>
                <w:color w:val="000000" w:themeColor="text1"/>
                <w:sz w:val="20"/>
                <w:szCs w:val="20"/>
              </w:rPr>
              <w:t xml:space="preserve">Queen Elizabeth Hospital and Pamela Youde </w:t>
            </w:r>
            <w:proofErr w:type="spellStart"/>
            <w:r w:rsidR="00291A4D" w:rsidRPr="00957A0B">
              <w:rPr>
                <w:rFonts w:ascii="Arial" w:hAnsi="Arial" w:cs="Arial"/>
                <w:color w:val="000000" w:themeColor="text1"/>
                <w:sz w:val="20"/>
                <w:szCs w:val="20"/>
              </w:rPr>
              <w:t>Nethersole</w:t>
            </w:r>
            <w:proofErr w:type="spellEnd"/>
            <w:r w:rsidR="00291A4D" w:rsidRPr="00957A0B">
              <w:rPr>
                <w:rFonts w:ascii="Arial" w:hAnsi="Arial" w:cs="Arial"/>
                <w:color w:val="000000" w:themeColor="text1"/>
                <w:sz w:val="20"/>
                <w:szCs w:val="20"/>
              </w:rPr>
              <w:t xml:space="preserve"> Eastern Hospital </w:t>
            </w:r>
            <w:r w:rsidR="007E7B43" w:rsidRPr="00957A0B">
              <w:rPr>
                <w:rFonts w:ascii="Arial" w:hAnsi="Arial" w:cs="Arial"/>
                <w:color w:val="000000" w:themeColor="text1"/>
                <w:sz w:val="20"/>
                <w:szCs w:val="20"/>
              </w:rPr>
              <w:t xml:space="preserve">were selected to join the study is because they have a systematic follow-up protocol similar to Queen Mary Hospital and </w:t>
            </w:r>
            <w:proofErr w:type="spellStart"/>
            <w:r w:rsidR="001561B5" w:rsidRPr="00957A0B">
              <w:rPr>
                <w:rFonts w:ascii="Arial" w:hAnsi="Arial" w:cs="Arial"/>
                <w:color w:val="000000" w:themeColor="text1"/>
                <w:sz w:val="20"/>
                <w:szCs w:val="20"/>
              </w:rPr>
              <w:t>MacLehose</w:t>
            </w:r>
            <w:proofErr w:type="spellEnd"/>
            <w:r w:rsidR="001561B5" w:rsidRPr="00957A0B">
              <w:rPr>
                <w:rFonts w:ascii="Arial" w:hAnsi="Arial" w:cs="Arial"/>
                <w:color w:val="000000" w:themeColor="text1"/>
                <w:sz w:val="20"/>
                <w:szCs w:val="20"/>
              </w:rPr>
              <w:t xml:space="preserve"> Medical Rehabilitation Centre</w:t>
            </w:r>
            <w:r w:rsidR="007E7B43" w:rsidRPr="00957A0B">
              <w:rPr>
                <w:rFonts w:ascii="Arial" w:hAnsi="Arial" w:cs="Arial"/>
                <w:color w:val="000000" w:themeColor="text1"/>
                <w:sz w:val="20"/>
                <w:szCs w:val="20"/>
              </w:rPr>
              <w:t>.</w:t>
            </w:r>
          </w:p>
          <w:p w14:paraId="3DE544D3" w14:textId="77777777" w:rsidR="00016D22" w:rsidRPr="00957A0B" w:rsidRDefault="00016D22" w:rsidP="00C90785">
            <w:pPr>
              <w:ind w:firstLine="405"/>
              <w:jc w:val="both"/>
              <w:rPr>
                <w:rFonts w:ascii="Arial" w:hAnsi="Arial" w:cs="Arial"/>
                <w:color w:val="000000" w:themeColor="text1"/>
                <w:sz w:val="20"/>
                <w:szCs w:val="20"/>
              </w:rPr>
            </w:pPr>
          </w:p>
          <w:p w14:paraId="502B458B" w14:textId="7BB3736B" w:rsidR="0049269F" w:rsidRPr="00957A0B" w:rsidRDefault="0049269F" w:rsidP="0049269F">
            <w:pPr>
              <w:spacing w:after="120"/>
              <w:ind w:right="7" w:firstLine="260"/>
              <w:jc w:val="both"/>
              <w:rPr>
                <w:rFonts w:ascii="Arial" w:hAnsi="Arial" w:cs="Arial"/>
                <w:i/>
                <w:iCs/>
                <w:color w:val="000000" w:themeColor="text1"/>
                <w:sz w:val="20"/>
                <w:szCs w:val="20"/>
                <w:u w:val="single"/>
              </w:rPr>
            </w:pPr>
            <w:r w:rsidRPr="00957A0B">
              <w:rPr>
                <w:rFonts w:ascii="Arial" w:hAnsi="Arial" w:cs="Arial"/>
                <w:i/>
                <w:iCs/>
                <w:color w:val="000000" w:themeColor="text1"/>
                <w:sz w:val="20"/>
                <w:szCs w:val="20"/>
                <w:u w:val="single"/>
              </w:rPr>
              <w:t>Assessments</w:t>
            </w:r>
            <w:r w:rsidR="00B314F3" w:rsidRPr="00957A0B">
              <w:rPr>
                <w:rFonts w:ascii="Arial" w:hAnsi="Arial" w:cs="Arial"/>
                <w:i/>
                <w:iCs/>
                <w:color w:val="000000" w:themeColor="text1"/>
                <w:sz w:val="20"/>
                <w:szCs w:val="20"/>
                <w:u w:val="single"/>
              </w:rPr>
              <w:t xml:space="preserve"> and</w:t>
            </w:r>
            <w:r w:rsidRPr="00957A0B">
              <w:rPr>
                <w:rFonts w:ascii="Arial" w:hAnsi="Arial" w:cs="Arial"/>
                <w:i/>
                <w:iCs/>
                <w:color w:val="000000" w:themeColor="text1"/>
                <w:sz w:val="20"/>
                <w:szCs w:val="20"/>
                <w:u w:val="single"/>
              </w:rPr>
              <w:t xml:space="preserve"> PT plan by clinicians (blinded to the MSKalign results)</w:t>
            </w:r>
          </w:p>
          <w:p w14:paraId="7AA6BB97" w14:textId="199AA144" w:rsidR="00541823" w:rsidRPr="00957A0B" w:rsidRDefault="00541823" w:rsidP="0049269F">
            <w:pPr>
              <w:spacing w:after="120"/>
              <w:ind w:right="7" w:firstLine="260"/>
              <w:jc w:val="both"/>
              <w:rPr>
                <w:rFonts w:ascii="Arial" w:hAnsi="Arial" w:cs="Arial"/>
                <w:color w:val="000000" w:themeColor="text1"/>
                <w:sz w:val="20"/>
                <w:szCs w:val="20"/>
              </w:rPr>
            </w:pPr>
            <w:bookmarkStart w:id="12" w:name="_Hlk88752459"/>
            <w:r w:rsidRPr="00957A0B">
              <w:rPr>
                <w:rFonts w:ascii="Arial" w:hAnsi="Arial" w:cs="Arial"/>
                <w:color w:val="000000" w:themeColor="text1"/>
                <w:sz w:val="20"/>
                <w:szCs w:val="20"/>
              </w:rPr>
              <w:t>To evaluate the accuracy of MSKalign as an auto-evaluation tool, we will first obtain clinician</w:t>
            </w:r>
            <w:r w:rsidR="000E6B7F" w:rsidRPr="00957A0B">
              <w:rPr>
                <w:rFonts w:ascii="Arial" w:hAnsi="Arial" w:cs="Arial"/>
                <w:color w:val="000000" w:themeColor="text1"/>
                <w:sz w:val="20"/>
                <w:szCs w:val="20"/>
              </w:rPr>
              <w:t>s</w:t>
            </w:r>
            <w:r w:rsidRPr="00957A0B">
              <w:rPr>
                <w:rFonts w:ascii="Arial" w:hAnsi="Arial" w:cs="Arial"/>
                <w:color w:val="000000" w:themeColor="text1"/>
                <w:sz w:val="20"/>
                <w:szCs w:val="20"/>
              </w:rPr>
              <w:t xml:space="preserve">’ </w:t>
            </w:r>
            <w:r w:rsidR="00D82BA9" w:rsidRPr="00957A0B">
              <w:rPr>
                <w:rFonts w:ascii="Arial" w:hAnsi="Arial" w:cs="Arial"/>
                <w:color w:val="000000" w:themeColor="text1"/>
                <w:sz w:val="20"/>
                <w:szCs w:val="20"/>
              </w:rPr>
              <w:t xml:space="preserve">assessment results of the patients’ LBP as either </w:t>
            </w:r>
            <w:r w:rsidR="001D1154" w:rsidRPr="00957A0B">
              <w:rPr>
                <w:rFonts w:ascii="Arial" w:hAnsi="Arial" w:cs="Arial"/>
                <w:color w:val="000000" w:themeColor="text1"/>
                <w:sz w:val="20"/>
                <w:szCs w:val="20"/>
              </w:rPr>
              <w:t>pathoanatomical</w:t>
            </w:r>
            <w:r w:rsidR="00D82BA9" w:rsidRPr="00957A0B">
              <w:rPr>
                <w:rFonts w:ascii="Arial" w:hAnsi="Arial" w:cs="Arial"/>
                <w:color w:val="000000" w:themeColor="text1"/>
                <w:sz w:val="20"/>
                <w:szCs w:val="20"/>
              </w:rPr>
              <w:t xml:space="preserve"> (caused by a </w:t>
            </w:r>
            <w:r w:rsidR="004A541F" w:rsidRPr="00957A0B">
              <w:rPr>
                <w:rFonts w:ascii="Arial" w:hAnsi="Arial" w:cs="Arial"/>
                <w:color w:val="000000" w:themeColor="text1"/>
                <w:sz w:val="20"/>
                <w:szCs w:val="20"/>
              </w:rPr>
              <w:t>potentially sinister cause</w:t>
            </w:r>
            <w:r w:rsidR="00D82BA9" w:rsidRPr="00957A0B">
              <w:rPr>
                <w:rFonts w:ascii="Arial" w:hAnsi="Arial" w:cs="Arial"/>
                <w:color w:val="000000" w:themeColor="text1"/>
                <w:sz w:val="20"/>
                <w:szCs w:val="20"/>
              </w:rPr>
              <w:t xml:space="preserve">) or non-specific (no specific </w:t>
            </w:r>
            <w:r w:rsidR="004A1A0E" w:rsidRPr="00957A0B">
              <w:rPr>
                <w:rFonts w:ascii="Arial" w:hAnsi="Arial" w:cs="Arial"/>
                <w:color w:val="000000" w:themeColor="text1"/>
                <w:sz w:val="20"/>
                <w:szCs w:val="20"/>
              </w:rPr>
              <w:t xml:space="preserve">anatomical </w:t>
            </w:r>
            <w:r w:rsidR="00D82BA9" w:rsidRPr="00957A0B">
              <w:rPr>
                <w:rFonts w:ascii="Arial" w:hAnsi="Arial" w:cs="Arial"/>
                <w:color w:val="000000" w:themeColor="text1"/>
                <w:sz w:val="20"/>
                <w:szCs w:val="20"/>
              </w:rPr>
              <w:t xml:space="preserve">cause of pain can be determined). </w:t>
            </w:r>
            <w:r w:rsidR="00F70E44" w:rsidRPr="00957A0B">
              <w:rPr>
                <w:rFonts w:ascii="Arial" w:hAnsi="Arial" w:cs="Arial"/>
                <w:color w:val="000000" w:themeColor="text1"/>
                <w:sz w:val="20"/>
                <w:szCs w:val="20"/>
              </w:rPr>
              <w:t xml:space="preserve">Pathoanatomical cause for LBP includes compression fracture, spinal stenosis, visceral disease, </w:t>
            </w:r>
            <w:r w:rsidR="004A1A0E" w:rsidRPr="00957A0B">
              <w:rPr>
                <w:rFonts w:ascii="Arial" w:hAnsi="Arial" w:cs="Arial"/>
                <w:color w:val="000000" w:themeColor="text1"/>
                <w:sz w:val="20"/>
                <w:szCs w:val="20"/>
              </w:rPr>
              <w:t xml:space="preserve">tumour or metastasis, and infection. </w:t>
            </w:r>
            <w:r w:rsidR="00D82BA9" w:rsidRPr="00957A0B">
              <w:rPr>
                <w:rFonts w:ascii="Arial" w:hAnsi="Arial" w:cs="Arial"/>
                <w:color w:val="000000" w:themeColor="text1"/>
                <w:sz w:val="20"/>
                <w:szCs w:val="20"/>
              </w:rPr>
              <w:t xml:space="preserve">The assessment results will be recorded as ground truth and compared with </w:t>
            </w:r>
            <w:r w:rsidR="001C6B2A" w:rsidRPr="00957A0B">
              <w:rPr>
                <w:rFonts w:ascii="Arial" w:hAnsi="Arial" w:cs="Arial"/>
                <w:color w:val="000000" w:themeColor="text1"/>
                <w:sz w:val="20"/>
                <w:szCs w:val="20"/>
              </w:rPr>
              <w:t>the results from digital analysis.</w:t>
            </w:r>
            <w:r w:rsidR="00D82BA9" w:rsidRPr="00957A0B">
              <w:rPr>
                <w:rFonts w:ascii="Arial" w:hAnsi="Arial" w:cs="Arial"/>
                <w:color w:val="000000" w:themeColor="text1"/>
                <w:sz w:val="20"/>
                <w:szCs w:val="20"/>
              </w:rPr>
              <w:t xml:space="preserve"> </w:t>
            </w:r>
            <w:r w:rsidR="001C6B2A" w:rsidRPr="00957A0B">
              <w:rPr>
                <w:rFonts w:ascii="Arial" w:hAnsi="Arial" w:cs="Arial"/>
                <w:color w:val="000000" w:themeColor="text1"/>
                <w:sz w:val="20"/>
                <w:szCs w:val="20"/>
              </w:rPr>
              <w:t>A</w:t>
            </w:r>
            <w:r w:rsidR="00D82BA9" w:rsidRPr="00957A0B">
              <w:rPr>
                <w:rFonts w:ascii="Arial" w:hAnsi="Arial" w:cs="Arial"/>
                <w:color w:val="000000" w:themeColor="text1"/>
                <w:sz w:val="20"/>
                <w:szCs w:val="20"/>
              </w:rPr>
              <w:t xml:space="preserve"> </w:t>
            </w:r>
            <w:r w:rsidR="00E258F0" w:rsidRPr="00957A0B">
              <w:rPr>
                <w:rFonts w:ascii="Arial" w:hAnsi="Arial" w:cs="Arial"/>
                <w:color w:val="000000" w:themeColor="text1"/>
                <w:sz w:val="20"/>
                <w:szCs w:val="20"/>
              </w:rPr>
              <w:t xml:space="preserve">spine specialist </w:t>
            </w:r>
            <w:r w:rsidR="001C6B2A" w:rsidRPr="00957A0B">
              <w:rPr>
                <w:rFonts w:ascii="Arial" w:hAnsi="Arial" w:cs="Arial"/>
                <w:color w:val="000000" w:themeColor="text1"/>
                <w:sz w:val="20"/>
                <w:szCs w:val="20"/>
              </w:rPr>
              <w:t xml:space="preserve">will evaluate the potential underlying cause of a patient’s LBP </w:t>
            </w:r>
            <w:r w:rsidR="00E258F0" w:rsidRPr="00957A0B">
              <w:rPr>
                <w:rFonts w:ascii="Arial" w:hAnsi="Arial" w:cs="Arial"/>
                <w:color w:val="000000" w:themeColor="text1"/>
                <w:sz w:val="20"/>
                <w:szCs w:val="20"/>
              </w:rPr>
              <w:t xml:space="preserve">based on the results from dynamic </w:t>
            </w:r>
            <w:r w:rsidR="009E3D02" w:rsidRPr="00957A0B">
              <w:rPr>
                <w:rFonts w:ascii="Arial" w:hAnsi="Arial" w:cs="Arial"/>
                <w:color w:val="000000" w:themeColor="text1"/>
                <w:sz w:val="20"/>
                <w:szCs w:val="20"/>
              </w:rPr>
              <w:t xml:space="preserve">baseline </w:t>
            </w:r>
            <w:r w:rsidR="00E258F0" w:rsidRPr="00957A0B">
              <w:rPr>
                <w:rFonts w:ascii="Arial" w:hAnsi="Arial" w:cs="Arial"/>
                <w:color w:val="000000" w:themeColor="text1"/>
                <w:sz w:val="20"/>
                <w:szCs w:val="20"/>
              </w:rPr>
              <w:t>questionnaires</w:t>
            </w:r>
            <w:r w:rsidR="009E3D02" w:rsidRPr="00957A0B">
              <w:rPr>
                <w:rFonts w:ascii="Arial" w:hAnsi="Arial" w:cs="Arial"/>
                <w:color w:val="000000" w:themeColor="text1"/>
                <w:sz w:val="20"/>
                <w:szCs w:val="20"/>
              </w:rPr>
              <w:t>, physical examination results</w:t>
            </w:r>
            <w:r w:rsidR="00E258F0" w:rsidRPr="00957A0B">
              <w:rPr>
                <w:rFonts w:ascii="Arial" w:hAnsi="Arial" w:cs="Arial"/>
                <w:color w:val="000000" w:themeColor="text1"/>
                <w:sz w:val="20"/>
                <w:szCs w:val="20"/>
              </w:rPr>
              <w:t xml:space="preserve"> and 3D </w:t>
            </w:r>
            <w:r w:rsidR="00615EC7" w:rsidRPr="00957A0B">
              <w:rPr>
                <w:rFonts w:ascii="Arial" w:hAnsi="Arial" w:cs="Arial"/>
                <w:color w:val="000000" w:themeColor="text1"/>
                <w:sz w:val="20"/>
                <w:szCs w:val="20"/>
              </w:rPr>
              <w:t>pose detection</w:t>
            </w:r>
            <w:r w:rsidR="009E3D02" w:rsidRPr="00957A0B">
              <w:rPr>
                <w:rFonts w:ascii="Arial" w:hAnsi="Arial" w:cs="Arial"/>
                <w:color w:val="000000" w:themeColor="text1"/>
                <w:sz w:val="20"/>
                <w:szCs w:val="20"/>
              </w:rPr>
              <w:t xml:space="preserve"> findings</w:t>
            </w:r>
            <w:r w:rsidR="00E258F0" w:rsidRPr="00957A0B">
              <w:rPr>
                <w:rFonts w:ascii="Arial" w:hAnsi="Arial" w:cs="Arial"/>
                <w:color w:val="000000" w:themeColor="text1"/>
                <w:sz w:val="20"/>
                <w:szCs w:val="20"/>
              </w:rPr>
              <w:t xml:space="preserve">. </w:t>
            </w:r>
          </w:p>
          <w:p w14:paraId="1A0A4FEE" w14:textId="21C1D669" w:rsidR="007F5D6F" w:rsidRDefault="00C057FB" w:rsidP="0049269F">
            <w:pPr>
              <w:spacing w:after="120"/>
              <w:ind w:right="7" w:firstLine="260"/>
              <w:jc w:val="both"/>
              <w:rPr>
                <w:rFonts w:ascii="Arial" w:hAnsi="Arial" w:cs="Arial"/>
                <w:color w:val="000000" w:themeColor="text1"/>
                <w:sz w:val="20"/>
                <w:szCs w:val="20"/>
              </w:rPr>
            </w:pPr>
            <w:r w:rsidRPr="00957A0B">
              <w:rPr>
                <w:rFonts w:ascii="Arial" w:hAnsi="Arial" w:cs="Arial"/>
                <w:color w:val="000000" w:themeColor="text1"/>
                <w:sz w:val="20"/>
                <w:szCs w:val="20"/>
              </w:rPr>
              <w:t xml:space="preserve">For patients </w:t>
            </w:r>
            <w:r w:rsidR="00B314F3" w:rsidRPr="00957A0B">
              <w:rPr>
                <w:rFonts w:ascii="Arial" w:hAnsi="Arial" w:cs="Arial"/>
                <w:color w:val="000000" w:themeColor="text1"/>
                <w:sz w:val="20"/>
                <w:szCs w:val="20"/>
              </w:rPr>
              <w:t xml:space="preserve">assigned </w:t>
            </w:r>
            <w:r w:rsidRPr="00957A0B">
              <w:rPr>
                <w:rFonts w:ascii="Arial" w:hAnsi="Arial" w:cs="Arial"/>
                <w:color w:val="000000" w:themeColor="text1"/>
                <w:sz w:val="20"/>
                <w:szCs w:val="20"/>
              </w:rPr>
              <w:t>to the conventional PT plan group</w:t>
            </w:r>
            <w:r w:rsidR="00B314F3" w:rsidRPr="00957A0B">
              <w:rPr>
                <w:rFonts w:ascii="Arial" w:hAnsi="Arial" w:cs="Arial"/>
                <w:color w:val="000000" w:themeColor="text1"/>
                <w:sz w:val="20"/>
                <w:szCs w:val="20"/>
              </w:rPr>
              <w:t xml:space="preserve"> after the randomization process</w:t>
            </w:r>
            <w:r w:rsidRPr="00957A0B">
              <w:rPr>
                <w:rFonts w:ascii="Arial" w:hAnsi="Arial" w:cs="Arial"/>
                <w:color w:val="000000" w:themeColor="text1"/>
                <w:sz w:val="20"/>
                <w:szCs w:val="20"/>
              </w:rPr>
              <w:t xml:space="preserve">, </w:t>
            </w:r>
            <w:r w:rsidR="00E258F0" w:rsidRPr="00957A0B">
              <w:rPr>
                <w:rFonts w:ascii="Arial" w:hAnsi="Arial" w:cs="Arial"/>
                <w:color w:val="000000" w:themeColor="text1"/>
                <w:sz w:val="20"/>
                <w:szCs w:val="20"/>
              </w:rPr>
              <w:t xml:space="preserve">the clinicians will provide intervention recommendations that they think fit the patient’s current situation. </w:t>
            </w:r>
            <w:r w:rsidRPr="00957A0B">
              <w:rPr>
                <w:rFonts w:ascii="Arial" w:hAnsi="Arial" w:cs="Arial"/>
                <w:color w:val="000000" w:themeColor="text1"/>
                <w:sz w:val="20"/>
                <w:szCs w:val="20"/>
              </w:rPr>
              <w:t xml:space="preserve">Patients will take medications and attend PT sessions normally. Their treatment responses (improvement in pain intensity, </w:t>
            </w:r>
            <w:proofErr w:type="spellStart"/>
            <w:r w:rsidRPr="00957A0B">
              <w:rPr>
                <w:rFonts w:ascii="Arial" w:hAnsi="Arial" w:cs="Arial"/>
                <w:color w:val="000000" w:themeColor="text1"/>
                <w:sz w:val="20"/>
                <w:szCs w:val="20"/>
              </w:rPr>
              <w:t>HRQoL</w:t>
            </w:r>
            <w:proofErr w:type="spellEnd"/>
            <w:r w:rsidRPr="00957A0B">
              <w:rPr>
                <w:rFonts w:ascii="Arial" w:hAnsi="Arial" w:cs="Arial"/>
                <w:color w:val="000000" w:themeColor="text1"/>
                <w:sz w:val="20"/>
                <w:szCs w:val="20"/>
              </w:rPr>
              <w:t>, disability score, anxiety and depression score)</w:t>
            </w:r>
            <w:r w:rsidR="00BF74D5" w:rsidRPr="00957A0B">
              <w:rPr>
                <w:rFonts w:ascii="Arial" w:hAnsi="Arial" w:cs="Arial"/>
                <w:color w:val="000000" w:themeColor="text1"/>
                <w:sz w:val="20"/>
                <w:szCs w:val="20"/>
              </w:rPr>
              <w:t xml:space="preserve"> will be compared with patient in the digital PT plan group.</w:t>
            </w:r>
          </w:p>
          <w:p w14:paraId="244B2F92" w14:textId="77777777" w:rsidR="00016D22" w:rsidRPr="00957A0B" w:rsidRDefault="00016D22" w:rsidP="0049269F">
            <w:pPr>
              <w:spacing w:after="120"/>
              <w:ind w:right="7" w:firstLine="260"/>
              <w:jc w:val="both"/>
              <w:rPr>
                <w:rFonts w:ascii="Arial" w:hAnsi="Arial" w:cs="Arial"/>
                <w:color w:val="000000" w:themeColor="text1"/>
                <w:sz w:val="20"/>
                <w:szCs w:val="20"/>
              </w:rPr>
            </w:pPr>
          </w:p>
          <w:p w14:paraId="3054AD2A" w14:textId="42BE06E5" w:rsidR="007E7B43" w:rsidRPr="00957A0B" w:rsidRDefault="007F5D6F" w:rsidP="0049269F">
            <w:pPr>
              <w:spacing w:after="120"/>
              <w:ind w:right="7" w:firstLine="260"/>
              <w:jc w:val="both"/>
              <w:rPr>
                <w:rFonts w:ascii="Arial" w:hAnsi="Arial" w:cs="Arial"/>
                <w:i/>
                <w:iCs/>
                <w:color w:val="000000" w:themeColor="text1"/>
                <w:sz w:val="20"/>
                <w:szCs w:val="20"/>
                <w:u w:val="single"/>
              </w:rPr>
            </w:pPr>
            <w:r w:rsidRPr="00957A0B">
              <w:rPr>
                <w:rFonts w:ascii="Arial" w:hAnsi="Arial" w:cs="Arial"/>
                <w:i/>
                <w:iCs/>
                <w:color w:val="000000" w:themeColor="text1"/>
                <w:sz w:val="20"/>
                <w:szCs w:val="20"/>
                <w:u w:val="single"/>
              </w:rPr>
              <w:t xml:space="preserve">MSKalign </w:t>
            </w:r>
            <w:r w:rsidR="007E7B43" w:rsidRPr="00957A0B">
              <w:rPr>
                <w:rFonts w:ascii="Arial" w:hAnsi="Arial" w:cs="Arial"/>
                <w:i/>
                <w:iCs/>
                <w:color w:val="000000" w:themeColor="text1"/>
                <w:sz w:val="20"/>
                <w:szCs w:val="20"/>
                <w:u w:val="single"/>
              </w:rPr>
              <w:t>auto-assessments</w:t>
            </w:r>
            <w:r w:rsidR="009E216C" w:rsidRPr="00957A0B">
              <w:rPr>
                <w:rFonts w:ascii="Arial" w:hAnsi="Arial" w:cs="Arial"/>
                <w:i/>
                <w:iCs/>
                <w:color w:val="000000" w:themeColor="text1"/>
                <w:sz w:val="20"/>
                <w:szCs w:val="20"/>
                <w:u w:val="single"/>
              </w:rPr>
              <w:t xml:space="preserve">, auto-plan and progression prediction </w:t>
            </w:r>
            <w:r w:rsidR="007E7B43" w:rsidRPr="00957A0B">
              <w:rPr>
                <w:rFonts w:ascii="Arial" w:hAnsi="Arial" w:cs="Arial"/>
                <w:i/>
                <w:iCs/>
                <w:color w:val="000000" w:themeColor="text1"/>
                <w:sz w:val="20"/>
                <w:szCs w:val="20"/>
                <w:u w:val="single"/>
              </w:rPr>
              <w:t>(blinded to the clinician’s assessments)</w:t>
            </w:r>
          </w:p>
          <w:bookmarkEnd w:id="12"/>
          <w:p w14:paraId="3B83E320" w14:textId="7890CD90" w:rsidR="007E7B43" w:rsidRPr="00957A0B" w:rsidRDefault="007E7B43" w:rsidP="0049269F">
            <w:pPr>
              <w:spacing w:after="120"/>
              <w:ind w:right="7" w:firstLine="260"/>
              <w:jc w:val="both"/>
              <w:rPr>
                <w:rFonts w:ascii="Arial" w:hAnsi="Arial" w:cs="Arial"/>
                <w:color w:val="000000" w:themeColor="text1"/>
                <w:sz w:val="20"/>
                <w:szCs w:val="20"/>
              </w:rPr>
            </w:pPr>
            <w:r w:rsidRPr="00957A0B">
              <w:rPr>
                <w:rFonts w:ascii="Arial" w:hAnsi="Arial" w:cs="Arial"/>
                <w:color w:val="000000" w:themeColor="text1"/>
                <w:sz w:val="20"/>
                <w:szCs w:val="20"/>
              </w:rPr>
              <w:t xml:space="preserve">Following our built-in guidance of the </w:t>
            </w:r>
            <w:r w:rsidR="00DB7914" w:rsidRPr="00957A0B">
              <w:rPr>
                <w:rFonts w:ascii="Arial" w:hAnsi="Arial" w:cs="Arial"/>
                <w:color w:val="000000" w:themeColor="text1"/>
                <w:sz w:val="20"/>
                <w:szCs w:val="20"/>
              </w:rPr>
              <w:t>data</w:t>
            </w:r>
            <w:r w:rsidRPr="00957A0B">
              <w:rPr>
                <w:rFonts w:ascii="Arial" w:hAnsi="Arial" w:cs="Arial"/>
                <w:color w:val="000000" w:themeColor="text1"/>
                <w:sz w:val="20"/>
                <w:szCs w:val="20"/>
              </w:rPr>
              <w:t xml:space="preserve"> acquisition, </w:t>
            </w:r>
            <w:r w:rsidR="00E258F0" w:rsidRPr="00957A0B">
              <w:rPr>
                <w:rFonts w:ascii="Arial" w:hAnsi="Arial" w:cs="Arial"/>
                <w:color w:val="000000" w:themeColor="text1"/>
                <w:sz w:val="20"/>
                <w:szCs w:val="20"/>
              </w:rPr>
              <w:t xml:space="preserve">the results from dynamic questionnaires, </w:t>
            </w:r>
            <w:r w:rsidR="00DB7914" w:rsidRPr="00957A0B">
              <w:rPr>
                <w:rFonts w:ascii="Arial" w:hAnsi="Arial" w:cs="Arial"/>
                <w:color w:val="000000" w:themeColor="text1"/>
                <w:sz w:val="20"/>
                <w:szCs w:val="20"/>
              </w:rPr>
              <w:t>physical examination</w:t>
            </w:r>
            <w:r w:rsidR="00E258F0" w:rsidRPr="00957A0B">
              <w:rPr>
                <w:rFonts w:ascii="Arial" w:hAnsi="Arial" w:cs="Arial"/>
                <w:color w:val="000000" w:themeColor="text1"/>
                <w:sz w:val="20"/>
                <w:szCs w:val="20"/>
              </w:rPr>
              <w:t>s</w:t>
            </w:r>
            <w:r w:rsidRPr="00957A0B">
              <w:rPr>
                <w:rFonts w:ascii="Arial" w:hAnsi="Arial" w:cs="Arial"/>
                <w:color w:val="000000" w:themeColor="text1"/>
                <w:sz w:val="20"/>
                <w:szCs w:val="20"/>
              </w:rPr>
              <w:t xml:space="preserve">, </w:t>
            </w:r>
            <w:r w:rsidR="00E258F0" w:rsidRPr="00957A0B">
              <w:rPr>
                <w:rFonts w:ascii="Arial" w:hAnsi="Arial" w:cs="Arial"/>
                <w:color w:val="000000" w:themeColor="text1"/>
                <w:sz w:val="20"/>
                <w:szCs w:val="20"/>
              </w:rPr>
              <w:t xml:space="preserve">and 3D </w:t>
            </w:r>
            <w:r w:rsidR="00615EC7" w:rsidRPr="00957A0B">
              <w:rPr>
                <w:rFonts w:ascii="Arial" w:hAnsi="Arial" w:cs="Arial"/>
                <w:color w:val="000000" w:themeColor="text1"/>
                <w:sz w:val="20"/>
                <w:szCs w:val="20"/>
              </w:rPr>
              <w:t>pose detection</w:t>
            </w:r>
            <w:r w:rsidRPr="00957A0B">
              <w:rPr>
                <w:rFonts w:ascii="Arial" w:hAnsi="Arial" w:cs="Arial"/>
                <w:color w:val="000000" w:themeColor="text1"/>
                <w:sz w:val="20"/>
                <w:szCs w:val="20"/>
              </w:rPr>
              <w:t xml:space="preserve"> will be </w:t>
            </w:r>
            <w:r w:rsidR="00EA3D1E" w:rsidRPr="00957A0B">
              <w:rPr>
                <w:rFonts w:ascii="Arial" w:hAnsi="Arial" w:cs="Arial"/>
                <w:color w:val="000000" w:themeColor="text1"/>
                <w:sz w:val="20"/>
                <w:szCs w:val="20"/>
              </w:rPr>
              <w:t>recorded</w:t>
            </w:r>
            <w:r w:rsidRPr="00957A0B">
              <w:rPr>
                <w:rFonts w:ascii="Arial" w:hAnsi="Arial" w:cs="Arial"/>
                <w:color w:val="000000" w:themeColor="text1"/>
                <w:sz w:val="20"/>
                <w:szCs w:val="20"/>
              </w:rPr>
              <w:t xml:space="preserve"> </w:t>
            </w:r>
            <w:r w:rsidR="00EA3D1E" w:rsidRPr="00957A0B">
              <w:rPr>
                <w:rFonts w:ascii="Arial" w:hAnsi="Arial" w:cs="Arial"/>
                <w:color w:val="000000" w:themeColor="text1"/>
                <w:sz w:val="20"/>
                <w:szCs w:val="20"/>
              </w:rPr>
              <w:t>on</w:t>
            </w:r>
            <w:r w:rsidRPr="00957A0B">
              <w:rPr>
                <w:rFonts w:ascii="Arial" w:hAnsi="Arial" w:cs="Arial"/>
                <w:color w:val="000000" w:themeColor="text1"/>
                <w:sz w:val="20"/>
                <w:szCs w:val="20"/>
              </w:rPr>
              <w:t xml:space="preserve"> </w:t>
            </w:r>
            <w:r w:rsidR="00E258F0" w:rsidRPr="00957A0B">
              <w:rPr>
                <w:rFonts w:ascii="Arial" w:hAnsi="Arial" w:cs="Arial"/>
                <w:color w:val="000000" w:themeColor="text1"/>
                <w:sz w:val="20"/>
                <w:szCs w:val="20"/>
              </w:rPr>
              <w:t xml:space="preserve">the mobile devices deployed with </w:t>
            </w:r>
            <w:r w:rsidR="00DB7914" w:rsidRPr="00957A0B">
              <w:rPr>
                <w:rFonts w:ascii="Arial" w:hAnsi="Arial" w:cs="Arial"/>
                <w:color w:val="000000" w:themeColor="text1"/>
                <w:sz w:val="20"/>
                <w:szCs w:val="20"/>
              </w:rPr>
              <w:t>MSKalign</w:t>
            </w:r>
            <w:r w:rsidR="00E258F0" w:rsidRPr="00957A0B">
              <w:rPr>
                <w:rFonts w:ascii="Arial" w:hAnsi="Arial" w:cs="Arial"/>
                <w:color w:val="000000" w:themeColor="text1"/>
                <w:sz w:val="20"/>
                <w:szCs w:val="20"/>
              </w:rPr>
              <w:t xml:space="preserve"> and automatically assessed on the platform</w:t>
            </w:r>
            <w:r w:rsidRPr="00957A0B">
              <w:rPr>
                <w:rFonts w:ascii="Arial" w:hAnsi="Arial" w:cs="Arial"/>
                <w:color w:val="000000" w:themeColor="text1"/>
                <w:sz w:val="20"/>
                <w:szCs w:val="20"/>
              </w:rPr>
              <w:t xml:space="preserve">. </w:t>
            </w:r>
          </w:p>
          <w:p w14:paraId="4DAD0550" w14:textId="77777777" w:rsidR="007E7B43" w:rsidRPr="00957A0B" w:rsidRDefault="007E7B43" w:rsidP="0049269F">
            <w:pPr>
              <w:pStyle w:val="ListParagraph"/>
              <w:numPr>
                <w:ilvl w:val="0"/>
                <w:numId w:val="12"/>
              </w:numPr>
              <w:tabs>
                <w:tab w:val="left" w:pos="9120"/>
              </w:tabs>
              <w:spacing w:after="120"/>
              <w:ind w:left="850" w:right="2130"/>
              <w:jc w:val="both"/>
              <w:rPr>
                <w:rFonts w:ascii="Arial" w:hAnsi="Arial" w:cs="Arial"/>
                <w:i/>
                <w:iCs/>
                <w:color w:val="000000" w:themeColor="text1"/>
                <w:sz w:val="20"/>
                <w:szCs w:val="20"/>
              </w:rPr>
            </w:pPr>
            <w:r w:rsidRPr="00957A0B">
              <w:rPr>
                <w:rFonts w:ascii="Arial" w:hAnsi="Arial" w:cs="Arial"/>
                <w:i/>
                <w:iCs/>
                <w:color w:val="000000" w:themeColor="text1"/>
                <w:sz w:val="20"/>
                <w:szCs w:val="20"/>
              </w:rPr>
              <w:t>Technical details</w:t>
            </w:r>
          </w:p>
          <w:p w14:paraId="37064AF1" w14:textId="3AC18EF9" w:rsidR="00540675" w:rsidRPr="00957A0B" w:rsidRDefault="001C78AF" w:rsidP="00016D22">
            <w:pPr>
              <w:tabs>
                <w:tab w:val="left" w:pos="9120"/>
              </w:tabs>
              <w:spacing w:after="120"/>
              <w:ind w:left="16" w:right="-105" w:firstLine="450"/>
              <w:jc w:val="both"/>
              <w:rPr>
                <w:rFonts w:ascii="Arial" w:hAnsi="Arial" w:cs="Arial"/>
                <w:color w:val="000000" w:themeColor="text1"/>
                <w:sz w:val="20"/>
                <w:szCs w:val="20"/>
                <w:lang w:val="en-HK"/>
              </w:rPr>
            </w:pPr>
            <w:r w:rsidRPr="00957A0B">
              <w:rPr>
                <w:rFonts w:ascii="Arial" w:hAnsi="Arial" w:cs="Arial"/>
                <w:color w:val="000000" w:themeColor="text1"/>
                <w:sz w:val="20"/>
                <w:szCs w:val="20"/>
                <w:lang w:val="en-HK"/>
              </w:rPr>
              <w:t xml:space="preserve">Auto-evaluation of </w:t>
            </w:r>
            <w:r w:rsidR="00856B9F" w:rsidRPr="00957A0B">
              <w:rPr>
                <w:rFonts w:ascii="Arial" w:hAnsi="Arial" w:cs="Arial"/>
                <w:color w:val="000000" w:themeColor="text1"/>
                <w:sz w:val="20"/>
                <w:szCs w:val="20"/>
                <w:lang w:val="en-HK"/>
              </w:rPr>
              <w:t>LBP</w:t>
            </w:r>
            <w:r w:rsidRPr="00957A0B">
              <w:rPr>
                <w:rFonts w:ascii="Arial" w:hAnsi="Arial" w:cs="Arial"/>
                <w:color w:val="000000" w:themeColor="text1"/>
                <w:sz w:val="20"/>
                <w:szCs w:val="20"/>
                <w:lang w:val="en-HK"/>
              </w:rPr>
              <w:t xml:space="preserve"> on the MSKalign platform </w:t>
            </w:r>
            <w:r w:rsidR="00BF2156" w:rsidRPr="00957A0B">
              <w:rPr>
                <w:rFonts w:ascii="Arial" w:hAnsi="Arial" w:cs="Arial"/>
                <w:color w:val="000000" w:themeColor="text1"/>
                <w:sz w:val="20"/>
                <w:szCs w:val="20"/>
                <w:lang w:val="en-HK"/>
              </w:rPr>
              <w:t xml:space="preserve">is achieved </w:t>
            </w:r>
            <w:r w:rsidR="00E012C4" w:rsidRPr="00957A0B">
              <w:rPr>
                <w:rFonts w:ascii="Arial" w:hAnsi="Arial" w:cs="Arial"/>
                <w:color w:val="000000" w:themeColor="text1"/>
                <w:sz w:val="20"/>
                <w:szCs w:val="20"/>
                <w:lang w:val="en-HK"/>
              </w:rPr>
              <w:t>using a</w:t>
            </w:r>
            <w:r w:rsidR="00BF2156" w:rsidRPr="00957A0B">
              <w:rPr>
                <w:rFonts w:ascii="Arial" w:hAnsi="Arial" w:cs="Arial"/>
                <w:color w:val="000000" w:themeColor="text1"/>
                <w:sz w:val="20"/>
                <w:szCs w:val="20"/>
                <w:lang w:val="en-HK"/>
              </w:rPr>
              <w:t xml:space="preserve"> </w:t>
            </w:r>
            <w:bookmarkStart w:id="13" w:name="_Hlk152710067"/>
            <w:r w:rsidR="00BF2156" w:rsidRPr="00957A0B">
              <w:rPr>
                <w:rFonts w:ascii="Arial" w:hAnsi="Arial" w:cs="Arial"/>
                <w:color w:val="000000" w:themeColor="text1"/>
                <w:sz w:val="20"/>
                <w:szCs w:val="20"/>
                <w:lang w:val="en-HK"/>
              </w:rPr>
              <w:t>multi-layered perceptron artificial neural network (MLP-ANN)</w:t>
            </w:r>
            <w:r w:rsidR="00097475" w:rsidRPr="00957A0B">
              <w:rPr>
                <w:rFonts w:ascii="Arial" w:hAnsi="Arial" w:cs="Arial"/>
                <w:color w:val="000000" w:themeColor="text1"/>
                <w:sz w:val="20"/>
                <w:szCs w:val="20"/>
                <w:lang w:val="en-HK"/>
              </w:rPr>
              <w:t xml:space="preserve"> </w:t>
            </w:r>
            <w:bookmarkEnd w:id="13"/>
            <w:r w:rsidR="00097475" w:rsidRPr="00957A0B">
              <w:rPr>
                <w:rFonts w:ascii="Arial" w:hAnsi="Arial" w:cs="Arial"/>
                <w:color w:val="000000" w:themeColor="text1"/>
                <w:sz w:val="20"/>
                <w:szCs w:val="20"/>
                <w:lang w:val="en-HK"/>
              </w:rPr>
              <w:t>(Figure 3)</w:t>
            </w:r>
            <w:r w:rsidR="00BF2156" w:rsidRPr="00957A0B">
              <w:rPr>
                <w:rFonts w:ascii="Arial" w:hAnsi="Arial" w:cs="Arial"/>
                <w:color w:val="000000" w:themeColor="text1"/>
                <w:sz w:val="20"/>
                <w:szCs w:val="20"/>
                <w:lang w:val="en-HK"/>
              </w:rPr>
              <w:t xml:space="preserve">. Specifically, </w:t>
            </w:r>
            <w:r w:rsidR="002378F1" w:rsidRPr="00957A0B">
              <w:rPr>
                <w:rFonts w:ascii="Arial" w:hAnsi="Arial" w:cs="Arial"/>
                <w:color w:val="000000" w:themeColor="text1"/>
                <w:sz w:val="20"/>
                <w:szCs w:val="20"/>
                <w:lang w:val="en-HK"/>
              </w:rPr>
              <w:t xml:space="preserve">various patients’ characteristics (e.g., demographic data, </w:t>
            </w:r>
            <w:r w:rsidR="00BF2156" w:rsidRPr="00957A0B">
              <w:rPr>
                <w:rFonts w:ascii="Arial" w:hAnsi="Arial" w:cs="Arial"/>
                <w:color w:val="000000" w:themeColor="text1"/>
                <w:sz w:val="20"/>
                <w:szCs w:val="20"/>
                <w:lang w:val="en-HK"/>
              </w:rPr>
              <w:t>physical examination results</w:t>
            </w:r>
            <w:r w:rsidR="002378F1" w:rsidRPr="00957A0B">
              <w:rPr>
                <w:rFonts w:ascii="Arial" w:hAnsi="Arial" w:cs="Arial"/>
                <w:color w:val="000000" w:themeColor="text1"/>
                <w:sz w:val="20"/>
                <w:szCs w:val="20"/>
                <w:lang w:val="en-HK"/>
              </w:rPr>
              <w:t xml:space="preserve">, prior spinal </w:t>
            </w:r>
            <w:r w:rsidR="009E3D02" w:rsidRPr="00957A0B">
              <w:rPr>
                <w:rFonts w:ascii="Arial" w:hAnsi="Arial" w:cs="Arial"/>
                <w:color w:val="000000" w:themeColor="text1"/>
                <w:sz w:val="20"/>
                <w:szCs w:val="20"/>
                <w:lang w:val="en-HK"/>
              </w:rPr>
              <w:t>surgery, medication history</w:t>
            </w:r>
            <w:r w:rsidR="002378F1" w:rsidRPr="00957A0B">
              <w:rPr>
                <w:rFonts w:ascii="Arial" w:hAnsi="Arial" w:cs="Arial"/>
                <w:color w:val="000000" w:themeColor="text1"/>
                <w:sz w:val="20"/>
                <w:szCs w:val="20"/>
                <w:lang w:val="en-HK"/>
              </w:rPr>
              <w:t>) and the final classification results (</w:t>
            </w:r>
            <w:r w:rsidR="00856B9F" w:rsidRPr="00957A0B">
              <w:rPr>
                <w:rFonts w:ascii="Arial" w:hAnsi="Arial" w:cs="Arial"/>
                <w:color w:val="000000" w:themeColor="text1"/>
                <w:sz w:val="20"/>
                <w:szCs w:val="20"/>
                <w:lang w:val="en-HK"/>
              </w:rPr>
              <w:t>LBP</w:t>
            </w:r>
            <w:r w:rsidRPr="00957A0B">
              <w:rPr>
                <w:rFonts w:ascii="Arial" w:hAnsi="Arial" w:cs="Arial"/>
                <w:color w:val="000000" w:themeColor="text1"/>
                <w:sz w:val="20"/>
                <w:szCs w:val="20"/>
                <w:lang w:val="en-HK"/>
              </w:rPr>
              <w:t xml:space="preserve"> with </w:t>
            </w:r>
            <w:r w:rsidR="001D1154" w:rsidRPr="00957A0B">
              <w:rPr>
                <w:rFonts w:ascii="Arial" w:hAnsi="Arial" w:cs="Arial"/>
                <w:color w:val="000000" w:themeColor="text1"/>
                <w:sz w:val="20"/>
                <w:szCs w:val="20"/>
                <w:lang w:val="en-HK"/>
              </w:rPr>
              <w:t>pathoanatomical</w:t>
            </w:r>
            <w:r w:rsidRPr="00957A0B">
              <w:rPr>
                <w:rFonts w:ascii="Arial" w:hAnsi="Arial" w:cs="Arial"/>
                <w:color w:val="000000" w:themeColor="text1"/>
                <w:sz w:val="20"/>
                <w:szCs w:val="20"/>
                <w:lang w:val="en-HK"/>
              </w:rPr>
              <w:t xml:space="preserve"> causes versus non-specific </w:t>
            </w:r>
            <w:r w:rsidR="00856B9F" w:rsidRPr="00957A0B">
              <w:rPr>
                <w:rFonts w:ascii="Arial" w:hAnsi="Arial" w:cs="Arial"/>
                <w:color w:val="000000" w:themeColor="text1"/>
                <w:sz w:val="20"/>
                <w:szCs w:val="20"/>
                <w:lang w:val="en-HK"/>
              </w:rPr>
              <w:t>LBP</w:t>
            </w:r>
            <w:r w:rsidR="002378F1" w:rsidRPr="00957A0B">
              <w:rPr>
                <w:rFonts w:ascii="Arial" w:hAnsi="Arial" w:cs="Arial"/>
                <w:color w:val="000000" w:themeColor="text1"/>
                <w:sz w:val="20"/>
                <w:szCs w:val="20"/>
                <w:lang w:val="en-HK"/>
              </w:rPr>
              <w:t>)</w:t>
            </w:r>
            <w:r w:rsidR="007663CE" w:rsidRPr="00957A0B">
              <w:rPr>
                <w:rFonts w:ascii="Arial" w:hAnsi="Arial" w:cs="Arial"/>
                <w:color w:val="000000" w:themeColor="text1"/>
                <w:sz w:val="20"/>
                <w:szCs w:val="20"/>
                <w:lang w:val="en-HK"/>
              </w:rPr>
              <w:t xml:space="preserve"> in a training database consists of </w:t>
            </w:r>
            <w:r w:rsidR="00B06DF1" w:rsidRPr="00957A0B">
              <w:rPr>
                <w:rFonts w:ascii="Arial" w:hAnsi="Arial" w:cs="Arial"/>
                <w:color w:val="000000" w:themeColor="text1"/>
                <w:sz w:val="20"/>
                <w:szCs w:val="20"/>
                <w:lang w:val="en-HK"/>
              </w:rPr>
              <w:t>450</w:t>
            </w:r>
            <w:r w:rsidR="007663CE" w:rsidRPr="00957A0B">
              <w:rPr>
                <w:rFonts w:ascii="Arial" w:hAnsi="Arial" w:cs="Arial"/>
                <w:color w:val="000000" w:themeColor="text1"/>
                <w:sz w:val="20"/>
                <w:szCs w:val="20"/>
                <w:lang w:val="en-HK"/>
              </w:rPr>
              <w:t xml:space="preserve"> patients</w:t>
            </w:r>
            <w:r w:rsidR="002378F1" w:rsidRPr="00957A0B">
              <w:rPr>
                <w:rFonts w:ascii="Arial" w:hAnsi="Arial" w:cs="Arial"/>
                <w:color w:val="000000" w:themeColor="text1"/>
                <w:sz w:val="20"/>
                <w:szCs w:val="20"/>
                <w:lang w:val="en-HK"/>
              </w:rPr>
              <w:t xml:space="preserve"> </w:t>
            </w:r>
            <w:r w:rsidR="00090B69" w:rsidRPr="00957A0B">
              <w:rPr>
                <w:rFonts w:ascii="Arial" w:hAnsi="Arial" w:cs="Arial"/>
                <w:color w:val="000000" w:themeColor="text1"/>
                <w:sz w:val="20"/>
                <w:szCs w:val="20"/>
                <w:lang w:val="en-HK"/>
              </w:rPr>
              <w:t>was</w:t>
            </w:r>
            <w:r w:rsidR="002378F1" w:rsidRPr="00957A0B">
              <w:rPr>
                <w:rFonts w:ascii="Arial" w:hAnsi="Arial" w:cs="Arial"/>
                <w:color w:val="000000" w:themeColor="text1"/>
                <w:sz w:val="20"/>
                <w:szCs w:val="20"/>
                <w:lang w:val="en-HK"/>
              </w:rPr>
              <w:t xml:space="preserve"> used to train the deep learning model. </w:t>
            </w:r>
            <w:r w:rsidR="00090B69" w:rsidRPr="00957A0B">
              <w:rPr>
                <w:rFonts w:ascii="Arial" w:hAnsi="Arial" w:cs="Arial"/>
                <w:color w:val="000000" w:themeColor="text1"/>
                <w:sz w:val="20"/>
                <w:szCs w:val="20"/>
                <w:lang w:val="en-HK"/>
              </w:rPr>
              <w:t>The</w:t>
            </w:r>
            <w:r w:rsidR="002378F1" w:rsidRPr="00957A0B">
              <w:rPr>
                <w:rFonts w:ascii="Arial" w:hAnsi="Arial" w:cs="Arial"/>
                <w:color w:val="000000" w:themeColor="text1"/>
                <w:sz w:val="20"/>
                <w:szCs w:val="20"/>
                <w:lang w:val="en-HK"/>
              </w:rPr>
              <w:t xml:space="preserve"> neural network process</w:t>
            </w:r>
            <w:r w:rsidR="00090B69" w:rsidRPr="00957A0B">
              <w:rPr>
                <w:rFonts w:ascii="Arial" w:hAnsi="Arial" w:cs="Arial"/>
                <w:color w:val="000000" w:themeColor="text1"/>
                <w:sz w:val="20"/>
                <w:szCs w:val="20"/>
                <w:lang w:val="en-HK"/>
              </w:rPr>
              <w:t>es</w:t>
            </w:r>
            <w:r w:rsidR="002378F1" w:rsidRPr="00957A0B">
              <w:rPr>
                <w:rFonts w:ascii="Arial" w:hAnsi="Arial" w:cs="Arial"/>
                <w:color w:val="000000" w:themeColor="text1"/>
                <w:sz w:val="20"/>
                <w:szCs w:val="20"/>
                <w:lang w:val="en-HK"/>
              </w:rPr>
              <w:t xml:space="preserve"> the patients’ characteristics </w:t>
            </w:r>
            <w:bookmarkStart w:id="14" w:name="_Hlk152710041"/>
            <w:r w:rsidR="002378F1" w:rsidRPr="00957A0B">
              <w:rPr>
                <w:rFonts w:ascii="Arial" w:hAnsi="Arial" w:cs="Arial"/>
                <w:color w:val="000000" w:themeColor="text1"/>
                <w:sz w:val="20"/>
                <w:szCs w:val="20"/>
                <w:lang w:val="en-HK"/>
              </w:rPr>
              <w:t xml:space="preserve">in hidden nodes and layers </w:t>
            </w:r>
            <w:bookmarkEnd w:id="14"/>
            <w:r w:rsidR="002378F1" w:rsidRPr="00957A0B">
              <w:rPr>
                <w:rFonts w:ascii="Arial" w:hAnsi="Arial" w:cs="Arial"/>
                <w:color w:val="000000" w:themeColor="text1"/>
                <w:sz w:val="20"/>
                <w:szCs w:val="20"/>
                <w:lang w:val="en-HK"/>
              </w:rPr>
              <w:t xml:space="preserve">based on </w:t>
            </w:r>
            <w:bookmarkStart w:id="15" w:name="_Hlk152709973"/>
            <w:r w:rsidR="002378F1" w:rsidRPr="00957A0B">
              <w:rPr>
                <w:rFonts w:ascii="Arial" w:hAnsi="Arial" w:cs="Arial"/>
                <w:color w:val="000000" w:themeColor="text1"/>
                <w:sz w:val="20"/>
                <w:szCs w:val="20"/>
                <w:lang w:val="en-HK"/>
              </w:rPr>
              <w:t xml:space="preserve">weights </w:t>
            </w:r>
            <w:bookmarkEnd w:id="15"/>
            <w:r w:rsidR="002378F1" w:rsidRPr="00957A0B">
              <w:rPr>
                <w:rFonts w:ascii="Arial" w:hAnsi="Arial" w:cs="Arial"/>
                <w:color w:val="000000" w:themeColor="text1"/>
                <w:sz w:val="20"/>
                <w:szCs w:val="20"/>
                <w:lang w:val="en-HK"/>
              </w:rPr>
              <w:t xml:space="preserve">adjusted during training. The weights </w:t>
            </w:r>
            <w:r w:rsidR="00090B69" w:rsidRPr="00957A0B">
              <w:rPr>
                <w:rFonts w:ascii="Arial" w:hAnsi="Arial" w:cs="Arial"/>
                <w:color w:val="000000" w:themeColor="text1"/>
                <w:sz w:val="20"/>
                <w:szCs w:val="20"/>
                <w:lang w:val="en-HK"/>
              </w:rPr>
              <w:t xml:space="preserve">were </w:t>
            </w:r>
            <w:r w:rsidR="002378F1" w:rsidRPr="00957A0B">
              <w:rPr>
                <w:rFonts w:ascii="Arial" w:hAnsi="Arial" w:cs="Arial"/>
                <w:color w:val="000000" w:themeColor="text1"/>
                <w:sz w:val="20"/>
                <w:szCs w:val="20"/>
                <w:lang w:val="en-HK"/>
              </w:rPr>
              <w:t xml:space="preserve">adjusted continuously using </w:t>
            </w:r>
            <w:r w:rsidR="002378F1" w:rsidRPr="00957A0B">
              <w:rPr>
                <w:rFonts w:ascii="Arial" w:hAnsi="Arial" w:cs="Arial"/>
                <w:color w:val="000000" w:themeColor="text1"/>
                <w:sz w:val="20"/>
                <w:szCs w:val="20"/>
                <w:lang w:val="en-HK"/>
              </w:rPr>
              <w:lastRenderedPageBreak/>
              <w:t xml:space="preserve">the training dataset to unveil patterns so that better predictions of patients with </w:t>
            </w:r>
            <w:r w:rsidR="00E012C4" w:rsidRPr="00957A0B">
              <w:rPr>
                <w:rFonts w:ascii="Arial" w:hAnsi="Arial" w:cs="Arial"/>
                <w:color w:val="000000" w:themeColor="text1"/>
                <w:sz w:val="20"/>
                <w:szCs w:val="20"/>
                <w:lang w:val="en-HK"/>
              </w:rPr>
              <w:t>correct classification</w:t>
            </w:r>
            <w:r w:rsidR="002378F1" w:rsidRPr="00957A0B">
              <w:rPr>
                <w:rFonts w:ascii="Arial" w:hAnsi="Arial" w:cs="Arial"/>
                <w:color w:val="000000" w:themeColor="text1"/>
                <w:sz w:val="20"/>
                <w:szCs w:val="20"/>
                <w:lang w:val="en-HK"/>
              </w:rPr>
              <w:t xml:space="preserve"> can be made. </w:t>
            </w:r>
          </w:p>
          <w:p w14:paraId="61B38F2C" w14:textId="73E9ADB6" w:rsidR="00471AAB" w:rsidRPr="00957A0B" w:rsidRDefault="00471AAB" w:rsidP="0049269F">
            <w:pPr>
              <w:tabs>
                <w:tab w:val="left" w:pos="9120"/>
              </w:tabs>
              <w:spacing w:after="120"/>
              <w:ind w:left="16" w:right="-105" w:firstLine="450"/>
              <w:jc w:val="both"/>
              <w:rPr>
                <w:rFonts w:ascii="Arial" w:eastAsia="SimSun" w:hAnsi="Arial" w:cs="Arial"/>
                <w:color w:val="000000" w:themeColor="text1"/>
                <w:sz w:val="20"/>
                <w:szCs w:val="20"/>
                <w:lang w:val="en-US" w:eastAsia="zh-CN"/>
              </w:rPr>
            </w:pPr>
            <w:r w:rsidRPr="00957A0B">
              <w:rPr>
                <w:rFonts w:ascii="Arial" w:eastAsia="SimSun" w:hAnsi="Arial" w:cs="Arial"/>
                <w:color w:val="000000" w:themeColor="text1"/>
                <w:sz w:val="20"/>
                <w:szCs w:val="20"/>
                <w:lang w:val="en-US" w:eastAsia="zh-CN"/>
              </w:rPr>
              <w:t xml:space="preserve">MSKalign constitutes a data-driven, predictive system that uses the CBR methodology to capture and reuse patient cases to suggest the most suitable self-management plan for an individual patient. The CBR </w:t>
            </w:r>
            <w:r w:rsidR="006F19E2" w:rsidRPr="00957A0B">
              <w:rPr>
                <w:rFonts w:ascii="Arial" w:eastAsia="SimSun" w:hAnsi="Arial" w:cs="Arial"/>
                <w:color w:val="000000" w:themeColor="text1"/>
                <w:sz w:val="20"/>
                <w:szCs w:val="20"/>
                <w:lang w:val="en-US" w:eastAsia="zh-CN"/>
              </w:rPr>
              <w:t>system</w:t>
            </w:r>
            <w:r w:rsidR="00542418" w:rsidRPr="00957A0B">
              <w:rPr>
                <w:rFonts w:ascii="Arial" w:eastAsia="SimSun" w:hAnsi="Arial" w:cs="Arial"/>
                <w:color w:val="000000" w:themeColor="text1"/>
                <w:sz w:val="20"/>
                <w:szCs w:val="20"/>
                <w:lang w:val="en-US" w:eastAsia="zh-CN"/>
              </w:rPr>
              <w:t xml:space="preserve"> </w:t>
            </w:r>
            <w:r w:rsidR="006F19E2" w:rsidRPr="00957A0B">
              <w:rPr>
                <w:rFonts w:ascii="Arial" w:eastAsia="SimSun" w:hAnsi="Arial" w:cs="Arial"/>
                <w:color w:val="000000" w:themeColor="text1"/>
                <w:sz w:val="20"/>
                <w:szCs w:val="20"/>
                <w:lang w:val="en-US" w:eastAsia="zh-CN"/>
              </w:rPr>
              <w:t xml:space="preserve">in </w:t>
            </w:r>
            <w:r w:rsidR="00542418" w:rsidRPr="00957A0B">
              <w:rPr>
                <w:rFonts w:ascii="Arial" w:eastAsia="SimSun" w:hAnsi="Arial" w:cs="Arial"/>
                <w:color w:val="000000" w:themeColor="text1"/>
                <w:sz w:val="20"/>
                <w:szCs w:val="20"/>
                <w:lang w:val="en-US" w:eastAsia="zh-CN"/>
              </w:rPr>
              <w:t xml:space="preserve">MSKalign </w:t>
            </w:r>
            <w:r w:rsidRPr="00957A0B">
              <w:rPr>
                <w:rFonts w:ascii="Arial" w:eastAsia="SimSun" w:hAnsi="Arial" w:cs="Arial"/>
                <w:color w:val="000000" w:themeColor="text1"/>
                <w:sz w:val="20"/>
                <w:szCs w:val="20"/>
                <w:lang w:val="en-US" w:eastAsia="zh-CN"/>
              </w:rPr>
              <w:t>interacts with a knowledge repository to suggest a personalized plan for self-management</w:t>
            </w:r>
            <w:r w:rsidR="006F19E2" w:rsidRPr="00957A0B">
              <w:rPr>
                <w:rFonts w:ascii="Arial" w:eastAsia="SimSun" w:hAnsi="Arial" w:cs="Arial"/>
                <w:color w:val="000000" w:themeColor="text1"/>
                <w:sz w:val="20"/>
                <w:szCs w:val="20"/>
                <w:lang w:val="en-US" w:eastAsia="zh-CN"/>
              </w:rPr>
              <w:t>. First, t</w:t>
            </w:r>
            <w:r w:rsidRPr="00957A0B">
              <w:rPr>
                <w:rFonts w:ascii="Arial" w:eastAsia="SimSun" w:hAnsi="Arial" w:cs="Arial"/>
                <w:color w:val="000000" w:themeColor="text1"/>
                <w:sz w:val="20"/>
                <w:szCs w:val="20"/>
                <w:lang w:val="en-US" w:eastAsia="zh-CN"/>
              </w:rPr>
              <w:t>he data collected by the baseline dynamic questionnaire, physical examination, and 3D pose detection are formatted an individual patient case</w:t>
            </w:r>
            <w:r w:rsidR="006F19E2" w:rsidRPr="00957A0B">
              <w:rPr>
                <w:rFonts w:ascii="Arial" w:eastAsia="SimSun" w:hAnsi="Arial" w:cs="Arial"/>
                <w:color w:val="000000" w:themeColor="text1"/>
                <w:sz w:val="20"/>
                <w:szCs w:val="20"/>
                <w:lang w:val="en-US" w:eastAsia="zh-CN"/>
              </w:rPr>
              <w:t xml:space="preserve">. </w:t>
            </w:r>
            <w:r w:rsidR="00704B1A" w:rsidRPr="00957A0B">
              <w:rPr>
                <w:rFonts w:ascii="Arial" w:eastAsia="SimSun" w:hAnsi="Arial" w:cs="Arial"/>
                <w:color w:val="000000" w:themeColor="text1"/>
                <w:sz w:val="20"/>
                <w:szCs w:val="20"/>
                <w:lang w:val="en-US" w:eastAsia="zh-CN"/>
              </w:rPr>
              <w:t>T</w:t>
            </w:r>
            <w:r w:rsidRPr="00957A0B">
              <w:rPr>
                <w:rFonts w:ascii="Arial" w:eastAsia="SimSun" w:hAnsi="Arial" w:cs="Arial"/>
                <w:color w:val="000000" w:themeColor="text1"/>
                <w:sz w:val="20"/>
                <w:szCs w:val="20"/>
                <w:lang w:val="en-US" w:eastAsia="zh-CN"/>
              </w:rPr>
              <w:t xml:space="preserve">he best matching case will </w:t>
            </w:r>
            <w:r w:rsidR="00704B1A" w:rsidRPr="00957A0B">
              <w:rPr>
                <w:rFonts w:ascii="Arial" w:eastAsia="SimSun" w:hAnsi="Arial" w:cs="Arial"/>
                <w:color w:val="000000" w:themeColor="text1"/>
                <w:sz w:val="20"/>
                <w:szCs w:val="20"/>
                <w:lang w:val="en-US" w:eastAsia="zh-CN"/>
              </w:rPr>
              <w:t xml:space="preserve">then </w:t>
            </w:r>
            <w:r w:rsidRPr="00957A0B">
              <w:rPr>
                <w:rFonts w:ascii="Arial" w:eastAsia="SimSun" w:hAnsi="Arial" w:cs="Arial"/>
                <w:color w:val="000000" w:themeColor="text1"/>
                <w:sz w:val="20"/>
                <w:szCs w:val="20"/>
                <w:lang w:val="en-US" w:eastAsia="zh-CN"/>
              </w:rPr>
              <w:t xml:space="preserve">be selected to be fitted to the current patient. A core method in </w:t>
            </w:r>
            <w:r w:rsidR="006F19E2" w:rsidRPr="00957A0B">
              <w:rPr>
                <w:rFonts w:ascii="Arial" w:eastAsia="SimSun" w:hAnsi="Arial" w:cs="Arial"/>
                <w:color w:val="000000" w:themeColor="text1"/>
                <w:sz w:val="20"/>
                <w:szCs w:val="20"/>
                <w:lang w:val="en-US" w:eastAsia="zh-CN"/>
              </w:rPr>
              <w:t>this</w:t>
            </w:r>
            <w:r w:rsidRPr="00957A0B">
              <w:rPr>
                <w:rFonts w:ascii="Arial" w:eastAsia="SimSun" w:hAnsi="Arial" w:cs="Arial"/>
                <w:color w:val="000000" w:themeColor="text1"/>
                <w:sz w:val="20"/>
                <w:szCs w:val="20"/>
                <w:lang w:val="en-US" w:eastAsia="zh-CN"/>
              </w:rPr>
              <w:t xml:space="preserve"> step is </w:t>
            </w:r>
            <w:r w:rsidRPr="00957A0B">
              <w:rPr>
                <w:rFonts w:ascii="Arial" w:eastAsia="SimSun" w:hAnsi="Arial" w:cs="Arial"/>
                <w:b/>
                <w:bCs/>
                <w:color w:val="000000" w:themeColor="text1"/>
                <w:sz w:val="20"/>
                <w:szCs w:val="20"/>
                <w:lang w:val="en-US" w:eastAsia="zh-CN"/>
              </w:rPr>
              <w:t>similarity assessment</w:t>
            </w:r>
            <w:r w:rsidRPr="00957A0B">
              <w:rPr>
                <w:rFonts w:ascii="Arial" w:eastAsia="SimSun" w:hAnsi="Arial" w:cs="Arial"/>
                <w:color w:val="000000" w:themeColor="text1"/>
                <w:sz w:val="20"/>
                <w:szCs w:val="20"/>
                <w:lang w:val="en-US" w:eastAsia="zh-CN"/>
              </w:rPr>
              <w:t xml:space="preserve">, which compares how similar cases are to each other on demographic, pain, and mood-related information. After retrieving a similar past successful case, a plan for self-management will be adapted to the current case. This process is guided by a set of adaption rules and the goals set by patients. </w:t>
            </w:r>
            <w:r w:rsidR="00704B1A" w:rsidRPr="00957A0B">
              <w:rPr>
                <w:rFonts w:ascii="Arial" w:eastAsia="SimSun" w:hAnsi="Arial" w:cs="Arial"/>
                <w:color w:val="000000" w:themeColor="text1"/>
                <w:sz w:val="20"/>
                <w:szCs w:val="20"/>
                <w:lang w:val="en-US" w:eastAsia="zh-CN"/>
              </w:rPr>
              <w:t>To enable continuous updates to the self-management plans</w:t>
            </w:r>
            <w:r w:rsidRPr="00957A0B">
              <w:rPr>
                <w:rFonts w:ascii="Arial" w:eastAsia="SimSun" w:hAnsi="Arial" w:cs="Arial"/>
                <w:color w:val="000000" w:themeColor="text1"/>
                <w:sz w:val="20"/>
                <w:szCs w:val="20"/>
                <w:lang w:val="en-US" w:eastAsia="zh-CN"/>
              </w:rPr>
              <w:t xml:space="preserve">, </w:t>
            </w:r>
            <w:r w:rsidR="006F19E2" w:rsidRPr="00957A0B">
              <w:rPr>
                <w:rFonts w:ascii="Arial" w:eastAsia="SimSun" w:hAnsi="Arial" w:cs="Arial"/>
                <w:color w:val="000000" w:themeColor="text1"/>
                <w:sz w:val="20"/>
                <w:szCs w:val="20"/>
                <w:lang w:val="en-US" w:eastAsia="zh-CN"/>
              </w:rPr>
              <w:t>the</w:t>
            </w:r>
            <w:r w:rsidRPr="00957A0B">
              <w:rPr>
                <w:rFonts w:ascii="Arial" w:eastAsia="SimSun" w:hAnsi="Arial" w:cs="Arial"/>
                <w:color w:val="000000" w:themeColor="text1"/>
                <w:sz w:val="20"/>
                <w:szCs w:val="20"/>
                <w:lang w:val="en-US" w:eastAsia="zh-CN"/>
              </w:rPr>
              <w:t xml:space="preserve"> CBR </w:t>
            </w:r>
            <w:r w:rsidR="006F19E2" w:rsidRPr="00957A0B">
              <w:rPr>
                <w:rFonts w:ascii="Arial" w:eastAsia="SimSun" w:hAnsi="Arial" w:cs="Arial"/>
                <w:color w:val="000000" w:themeColor="text1"/>
                <w:sz w:val="20"/>
                <w:szCs w:val="20"/>
                <w:lang w:val="en-US" w:eastAsia="zh-CN"/>
              </w:rPr>
              <w:t>system</w:t>
            </w:r>
            <w:r w:rsidRPr="00957A0B">
              <w:rPr>
                <w:rFonts w:ascii="Arial" w:eastAsia="SimSun" w:hAnsi="Arial" w:cs="Arial"/>
                <w:color w:val="000000" w:themeColor="text1"/>
                <w:sz w:val="20"/>
                <w:szCs w:val="20"/>
                <w:lang w:val="en-US" w:eastAsia="zh-CN"/>
              </w:rPr>
              <w:t xml:space="preserve"> </w:t>
            </w:r>
            <w:r w:rsidR="00704B1A" w:rsidRPr="00957A0B">
              <w:rPr>
                <w:rFonts w:ascii="Arial" w:eastAsia="SimSun" w:hAnsi="Arial" w:cs="Arial"/>
                <w:color w:val="000000" w:themeColor="text1"/>
                <w:sz w:val="20"/>
                <w:szCs w:val="20"/>
                <w:lang w:val="en-US" w:eastAsia="zh-CN"/>
              </w:rPr>
              <w:t xml:space="preserve">makes revision to the generated plans as new case takes place. </w:t>
            </w:r>
            <w:r w:rsidR="00BA4E66" w:rsidRPr="00957A0B">
              <w:rPr>
                <w:rFonts w:ascii="Arial" w:eastAsia="SimSun" w:hAnsi="Arial" w:cs="Arial"/>
                <w:color w:val="000000" w:themeColor="text1"/>
                <w:sz w:val="20"/>
                <w:szCs w:val="20"/>
                <w:lang w:val="en-US" w:eastAsia="zh-CN"/>
              </w:rPr>
              <w:t>Besides situation-specific knowledge handled by CBR, elements of the model- and rule-based reasoning are also used to capture and utilize generalized knowledge (</w:t>
            </w:r>
            <w:proofErr w:type="spellStart"/>
            <w:r w:rsidR="00BA4E66" w:rsidRPr="00957A0B">
              <w:rPr>
                <w:rFonts w:ascii="Arial" w:eastAsia="SimSun" w:hAnsi="Arial" w:cs="Arial"/>
                <w:color w:val="000000" w:themeColor="text1"/>
                <w:sz w:val="20"/>
                <w:szCs w:val="20"/>
                <w:lang w:val="en-US" w:eastAsia="zh-CN"/>
              </w:rPr>
              <w:t>eg</w:t>
            </w:r>
            <w:proofErr w:type="spellEnd"/>
            <w:r w:rsidR="00BA4E66" w:rsidRPr="00957A0B">
              <w:rPr>
                <w:rFonts w:ascii="Arial" w:eastAsia="SimSun" w:hAnsi="Arial" w:cs="Arial"/>
                <w:color w:val="000000" w:themeColor="text1"/>
                <w:sz w:val="20"/>
                <w:szCs w:val="20"/>
                <w:lang w:val="en-US" w:eastAsia="zh-CN"/>
              </w:rPr>
              <w:t xml:space="preserve">, clinical guidelines) in the plan customization. </w:t>
            </w:r>
          </w:p>
          <w:p w14:paraId="23E1E575" w14:textId="7E116195" w:rsidR="00540675" w:rsidRPr="00957A0B" w:rsidRDefault="008669E5" w:rsidP="00016D22">
            <w:pPr>
              <w:tabs>
                <w:tab w:val="left" w:pos="9120"/>
              </w:tabs>
              <w:spacing w:after="120"/>
              <w:ind w:left="16" w:right="-105" w:firstLine="450"/>
              <w:jc w:val="both"/>
              <w:rPr>
                <w:rFonts w:ascii="Arial" w:hAnsi="Arial" w:cs="Arial"/>
                <w:color w:val="000000" w:themeColor="text1"/>
                <w:sz w:val="20"/>
                <w:szCs w:val="20"/>
                <w:lang w:val="en-HK"/>
              </w:rPr>
            </w:pPr>
            <w:r w:rsidRPr="00957A0B">
              <w:rPr>
                <w:rFonts w:ascii="Arial" w:hAnsi="Arial" w:cs="Arial"/>
                <w:color w:val="000000" w:themeColor="text1"/>
                <w:sz w:val="20"/>
                <w:szCs w:val="20"/>
                <w:lang w:val="en-HK"/>
              </w:rPr>
              <w:t xml:space="preserve">For disease progression </w:t>
            </w:r>
            <w:r w:rsidR="00B06DF1" w:rsidRPr="00957A0B">
              <w:rPr>
                <w:rFonts w:ascii="Arial" w:hAnsi="Arial" w:cs="Arial"/>
                <w:color w:val="000000" w:themeColor="text1"/>
                <w:sz w:val="20"/>
                <w:szCs w:val="20"/>
                <w:lang w:val="en-HK"/>
              </w:rPr>
              <w:t>prediction</w:t>
            </w:r>
            <w:r w:rsidRPr="00957A0B">
              <w:rPr>
                <w:rFonts w:ascii="Arial" w:hAnsi="Arial" w:cs="Arial"/>
                <w:color w:val="000000" w:themeColor="text1"/>
                <w:sz w:val="20"/>
                <w:szCs w:val="20"/>
                <w:lang w:val="en-HK"/>
              </w:rPr>
              <w:t xml:space="preserve">, </w:t>
            </w:r>
            <w:r w:rsidR="00390591" w:rsidRPr="00957A0B">
              <w:rPr>
                <w:rFonts w:ascii="Arial" w:hAnsi="Arial" w:cs="Arial"/>
                <w:color w:val="000000" w:themeColor="text1"/>
                <w:sz w:val="20"/>
                <w:szCs w:val="20"/>
                <w:lang w:val="en-HK"/>
              </w:rPr>
              <w:t>a new model</w:t>
            </w:r>
            <w:r w:rsidRPr="00957A0B">
              <w:rPr>
                <w:rFonts w:ascii="Arial" w:hAnsi="Arial" w:cs="Arial"/>
                <w:color w:val="000000" w:themeColor="text1"/>
                <w:sz w:val="20"/>
                <w:szCs w:val="20"/>
                <w:lang w:val="en-HK"/>
              </w:rPr>
              <w:t xml:space="preserve"> is developed</w:t>
            </w:r>
            <w:r w:rsidR="00390591" w:rsidRPr="00957A0B">
              <w:rPr>
                <w:rFonts w:ascii="Arial" w:hAnsi="Arial" w:cs="Arial"/>
                <w:color w:val="000000" w:themeColor="text1"/>
                <w:sz w:val="20"/>
                <w:szCs w:val="20"/>
                <w:lang w:val="en-HK"/>
              </w:rPr>
              <w:t xml:space="preserve"> based on </w:t>
            </w:r>
            <w:r w:rsidRPr="00957A0B">
              <w:rPr>
                <w:rFonts w:ascii="Arial" w:hAnsi="Arial" w:cs="Arial"/>
                <w:color w:val="000000" w:themeColor="text1"/>
                <w:sz w:val="20"/>
                <w:szCs w:val="20"/>
                <w:lang w:val="en-HK"/>
              </w:rPr>
              <w:t>Long Short-term Machine (</w:t>
            </w:r>
            <w:r w:rsidR="00390591" w:rsidRPr="00957A0B">
              <w:rPr>
                <w:rFonts w:ascii="Arial" w:hAnsi="Arial" w:cs="Arial"/>
                <w:color w:val="000000" w:themeColor="text1"/>
                <w:sz w:val="20"/>
                <w:szCs w:val="20"/>
                <w:lang w:val="en-HK"/>
              </w:rPr>
              <w:t>LSTM</w:t>
            </w:r>
            <w:r w:rsidRPr="00957A0B">
              <w:rPr>
                <w:rFonts w:ascii="Arial" w:hAnsi="Arial" w:cs="Arial"/>
                <w:color w:val="000000" w:themeColor="text1"/>
                <w:sz w:val="20"/>
                <w:szCs w:val="20"/>
                <w:lang w:val="en-HK"/>
              </w:rPr>
              <w:t>)</w:t>
            </w:r>
            <w:r w:rsidR="00097475" w:rsidRPr="00957A0B">
              <w:rPr>
                <w:rFonts w:ascii="Arial" w:hAnsi="Arial" w:cs="Arial"/>
                <w:color w:val="000000" w:themeColor="text1"/>
                <w:sz w:val="20"/>
                <w:szCs w:val="20"/>
                <w:lang w:val="en-HK"/>
              </w:rPr>
              <w:t xml:space="preserve"> (Figure 4)</w:t>
            </w:r>
            <w:r w:rsidR="00390591" w:rsidRPr="00957A0B">
              <w:rPr>
                <w:rFonts w:ascii="Arial" w:hAnsi="Arial" w:cs="Arial"/>
                <w:color w:val="000000" w:themeColor="text1"/>
                <w:sz w:val="20"/>
                <w:szCs w:val="20"/>
                <w:lang w:val="en-HK"/>
              </w:rPr>
              <w:t>, a specific recurrent neural network (RNN) that not only has the advantages of an RNN but also has a selective memory function that can be used to prevent gradient disappearance problems</w:t>
            </w:r>
            <w:r w:rsidRPr="00957A0B">
              <w:rPr>
                <w:rFonts w:ascii="Arial" w:hAnsi="Arial" w:cs="Arial"/>
                <w:color w:val="000000" w:themeColor="text1"/>
                <w:sz w:val="20"/>
                <w:szCs w:val="20"/>
                <w:lang w:val="en-HK"/>
              </w:rPr>
              <w:fldChar w:fldCharType="begin"/>
            </w:r>
            <w:r w:rsidR="00D92876" w:rsidRPr="00957A0B">
              <w:rPr>
                <w:rFonts w:ascii="Arial" w:hAnsi="Arial" w:cs="Arial"/>
                <w:color w:val="000000" w:themeColor="text1"/>
                <w:sz w:val="20"/>
                <w:szCs w:val="20"/>
                <w:lang w:val="en-HK"/>
              </w:rPr>
              <w:instrText xml:space="preserve"> ADDIN EN.CITE &lt;EndNote&gt;&lt;Cite&gt;&lt;Author&gt;Bengio&lt;/Author&gt;&lt;Year&gt;1994&lt;/Year&gt;&lt;RecNum&gt;812&lt;/RecNum&gt;&lt;DisplayText&gt;&lt;style face="superscript"&gt;16,17&lt;/style&gt;&lt;/DisplayText&gt;&lt;record&gt;&lt;rec-number&gt;812&lt;/rec-number&gt;&lt;foreign-keys&gt;&lt;key app="EN" db-id="ttvpfsdwr25fzpear295v0dq0d5pfa99drpf" timestamp="1677057850" guid="da73f40c-8a95-4e33-a999-83f463d0d7a5"&gt;812&lt;/key&gt;&lt;/foreign-keys&gt;&lt;ref-type name="Journal Article"&gt;17&lt;/ref-type&gt;&lt;contributors&gt;&lt;authors&gt;&lt;author&gt;Y. Bengio&lt;/author&gt;&lt;author&gt;P. Simard&lt;/author&gt;&lt;author&gt;P. Frasconi&lt;/author&gt;&lt;/authors&gt;&lt;/contributors&gt;&lt;titles&gt;&lt;title&gt;Learning long-term dependencies with gradient descent is difficult&lt;/title&gt;&lt;secondary-title&gt;IEEE Transactions on Neural Networks&lt;/secondary-title&gt;&lt;/titles&gt;&lt;periodical&gt;&lt;full-title&gt;IEEE Transactions on Neural Networks&lt;/full-title&gt;&lt;/periodical&gt;&lt;pages&gt;157-166&lt;/pages&gt;&lt;volume&gt;5&lt;/volume&gt;&lt;number&gt;2&lt;/number&gt;&lt;dates&gt;&lt;year&gt;1994&lt;/year&gt;&lt;/dates&gt;&lt;isbn&gt;1941-0093&lt;/isbn&gt;&lt;urls&gt;&lt;/urls&gt;&lt;electronic-resource-num&gt;10.1109/72.279181&lt;/electronic-resource-num&gt;&lt;/record&gt;&lt;/Cite&gt;&lt;Cite&gt;&lt;Author&gt;He&lt;/Author&gt;&lt;Year&gt;2016&lt;/Year&gt;&lt;RecNum&gt;814&lt;/RecNum&gt;&lt;record&gt;&lt;rec-number&gt;814&lt;/rec-number&gt;&lt;foreign-keys&gt;&lt;key app="EN" db-id="ttvpfsdwr25fzpear295v0dq0d5pfa99drpf" timestamp="1677058726" guid="647eb050-c224-4af8-a80c-d041afcb2375"&gt;814&lt;/key&gt;&lt;/foreign-keys&gt;&lt;ref-type name="Conference Proceedings"&gt;10&lt;/ref-type&gt;&lt;contributors&gt;&lt;authors&gt;&lt;author&gt;He, Kaiming&lt;/author&gt;&lt;author&gt;Zhang, Xiangyu&lt;/author&gt;&lt;author&gt;Ren, Shaoqing&lt;/author&gt;&lt;author&gt;Sun, Jian&lt;/author&gt;&lt;/authors&gt;&lt;/contributors&gt;&lt;titles&gt;&lt;title&gt;Deep residual learning for image recognition&lt;/title&gt;&lt;secondary-title&gt;Proceedings of the IEEE conference on computer vision and pattern recognition&lt;/secondary-title&gt;&lt;/titles&gt;&lt;pages&gt;770-778&lt;/pages&gt;&lt;dates&gt;&lt;year&gt;2016&lt;/year&gt;&lt;/dates&gt;&lt;urls&gt;&lt;/urls&gt;&lt;/record&gt;&lt;/Cite&gt;&lt;/EndNote&gt;</w:instrText>
            </w:r>
            <w:r w:rsidRPr="00957A0B">
              <w:rPr>
                <w:rFonts w:ascii="Arial" w:hAnsi="Arial" w:cs="Arial"/>
                <w:color w:val="000000" w:themeColor="text1"/>
                <w:sz w:val="20"/>
                <w:szCs w:val="20"/>
                <w:lang w:val="en-HK"/>
              </w:rPr>
              <w:fldChar w:fldCharType="separate"/>
            </w:r>
            <w:r w:rsidR="00D92876" w:rsidRPr="00957A0B">
              <w:rPr>
                <w:rFonts w:ascii="Arial" w:hAnsi="Arial" w:cs="Arial"/>
                <w:noProof/>
                <w:color w:val="000000" w:themeColor="text1"/>
                <w:sz w:val="20"/>
                <w:szCs w:val="20"/>
                <w:vertAlign w:val="superscript"/>
                <w:lang w:val="en-HK"/>
              </w:rPr>
              <w:t>16,17</w:t>
            </w:r>
            <w:r w:rsidRPr="00957A0B">
              <w:rPr>
                <w:rFonts w:ascii="Arial" w:hAnsi="Arial" w:cs="Arial"/>
                <w:color w:val="000000" w:themeColor="text1"/>
                <w:sz w:val="20"/>
                <w:szCs w:val="20"/>
                <w:lang w:val="en-HK"/>
              </w:rPr>
              <w:fldChar w:fldCharType="end"/>
            </w:r>
            <w:r w:rsidR="00390591" w:rsidRPr="00957A0B">
              <w:rPr>
                <w:rFonts w:ascii="Arial" w:hAnsi="Arial" w:cs="Arial"/>
                <w:color w:val="000000" w:themeColor="text1"/>
                <w:sz w:val="20"/>
                <w:szCs w:val="20"/>
                <w:lang w:val="en-HK"/>
              </w:rPr>
              <w:t xml:space="preserve">. Figure </w:t>
            </w:r>
            <w:r w:rsidR="00190B3F" w:rsidRPr="00957A0B">
              <w:rPr>
                <w:rFonts w:ascii="Arial" w:hAnsi="Arial" w:cs="Arial"/>
                <w:color w:val="000000" w:themeColor="text1"/>
                <w:sz w:val="20"/>
                <w:szCs w:val="20"/>
                <w:lang w:val="en-HK"/>
              </w:rPr>
              <w:t>4</w:t>
            </w:r>
            <w:r w:rsidR="00390591" w:rsidRPr="00957A0B">
              <w:rPr>
                <w:rFonts w:ascii="Arial" w:hAnsi="Arial" w:cs="Arial"/>
                <w:color w:val="000000" w:themeColor="text1"/>
                <w:sz w:val="20"/>
                <w:szCs w:val="20"/>
                <w:lang w:val="en-HK"/>
              </w:rPr>
              <w:t xml:space="preserve"> shows the neural network model developed for this project, the input which was derived from data collected through baseline dynamic questionnaires, physical examinations, and 3D pose detection. The model uses an LSTM-based residual learning framework (</w:t>
            </w:r>
            <w:proofErr w:type="spellStart"/>
            <w:r w:rsidR="00390591" w:rsidRPr="00957A0B">
              <w:rPr>
                <w:rFonts w:ascii="Arial" w:hAnsi="Arial" w:cs="Arial"/>
                <w:color w:val="000000" w:themeColor="text1"/>
                <w:sz w:val="20"/>
                <w:szCs w:val="20"/>
                <w:lang w:val="en-HK"/>
              </w:rPr>
              <w:t>ResNet</w:t>
            </w:r>
            <w:proofErr w:type="spellEnd"/>
            <w:r w:rsidR="00390591" w:rsidRPr="00957A0B">
              <w:rPr>
                <w:rFonts w:ascii="Arial" w:hAnsi="Arial" w:cs="Arial"/>
                <w:color w:val="000000" w:themeColor="text1"/>
                <w:sz w:val="20"/>
                <w:szCs w:val="20"/>
                <w:lang w:val="en-HK"/>
              </w:rPr>
              <w:t>) to add time-varying jump connections</w:t>
            </w:r>
            <w:r w:rsidR="006A6CBC" w:rsidRPr="00957A0B">
              <w:rPr>
                <w:rFonts w:ascii="Arial" w:hAnsi="Arial" w:cs="Arial"/>
                <w:color w:val="000000" w:themeColor="text1"/>
                <w:sz w:val="20"/>
                <w:szCs w:val="20"/>
                <w:lang w:val="en-HK"/>
              </w:rPr>
              <w:fldChar w:fldCharType="begin"/>
            </w:r>
            <w:r w:rsidR="00D92876" w:rsidRPr="00957A0B">
              <w:rPr>
                <w:rFonts w:ascii="Arial" w:hAnsi="Arial" w:cs="Arial"/>
                <w:color w:val="000000" w:themeColor="text1"/>
                <w:sz w:val="20"/>
                <w:szCs w:val="20"/>
                <w:lang w:val="en-HK"/>
              </w:rPr>
              <w:instrText xml:space="preserve"> ADDIN EN.CITE &lt;EndNote&gt;&lt;Cite&gt;&lt;Author&gt;Ren&lt;/Author&gt;&lt;Year&gt;2015&lt;/Year&gt;&lt;RecNum&gt;813&lt;/RecNum&gt;&lt;DisplayText&gt;&lt;style face="superscript"&gt;18&lt;/style&gt;&lt;/DisplayText&gt;&lt;record&gt;&lt;rec-number&gt;813&lt;/rec-number&gt;&lt;foreign-keys&gt;&lt;key app="EN" db-id="ttvpfsdwr25fzpear295v0dq0d5pfa99drpf" timestamp="1677058589" guid="65c1a40d-8d0a-4d03-ad7a-492709de965a"&gt;813&lt;/key&gt;&lt;/foreign-keys&gt;&lt;ref-type name="Journal Article"&gt;17&lt;/ref-type&gt;&lt;contributors&gt;&lt;authors&gt;&lt;author&gt;Ren, Shaoqing&lt;/author&gt;&lt;author&gt;He, Kaiming&lt;/author&gt;&lt;author&gt;Girshick, Ross&lt;/author&gt;&lt;author&gt;Sun, Jian&lt;/author&gt;&lt;/authors&gt;&lt;/contributors&gt;&lt;titles&gt;&lt;title&gt;Faster r-cnn: Towards real-time object detection with region proposal networks&lt;/title&gt;&lt;secondary-title&gt;Advances in neural information processing systems&lt;/secondary-title&gt;&lt;/titles&gt;&lt;periodical&gt;&lt;full-title&gt;Advances in neural information processing systems&lt;/full-title&gt;&lt;/periodical&gt;&lt;volume&gt;28&lt;/volume&gt;&lt;dates&gt;&lt;year&gt;2015&lt;/year&gt;&lt;/dates&gt;&lt;urls&gt;&lt;/urls&gt;&lt;/record&gt;&lt;/Cite&gt;&lt;/EndNote&gt;</w:instrText>
            </w:r>
            <w:r w:rsidR="006A6CBC" w:rsidRPr="00957A0B">
              <w:rPr>
                <w:rFonts w:ascii="Arial" w:hAnsi="Arial" w:cs="Arial"/>
                <w:color w:val="000000" w:themeColor="text1"/>
                <w:sz w:val="20"/>
                <w:szCs w:val="20"/>
                <w:lang w:val="en-HK"/>
              </w:rPr>
              <w:fldChar w:fldCharType="separate"/>
            </w:r>
            <w:r w:rsidR="00D92876" w:rsidRPr="00957A0B">
              <w:rPr>
                <w:rFonts w:ascii="Arial" w:hAnsi="Arial" w:cs="Arial"/>
                <w:noProof/>
                <w:color w:val="000000" w:themeColor="text1"/>
                <w:sz w:val="20"/>
                <w:szCs w:val="20"/>
                <w:vertAlign w:val="superscript"/>
                <w:lang w:val="en-HK"/>
              </w:rPr>
              <w:t>18</w:t>
            </w:r>
            <w:r w:rsidR="006A6CBC" w:rsidRPr="00957A0B">
              <w:rPr>
                <w:rFonts w:ascii="Arial" w:hAnsi="Arial" w:cs="Arial"/>
                <w:color w:val="000000" w:themeColor="text1"/>
                <w:sz w:val="20"/>
                <w:szCs w:val="20"/>
                <w:lang w:val="en-HK"/>
              </w:rPr>
              <w:fldChar w:fldCharType="end"/>
            </w:r>
            <w:r w:rsidR="00390591" w:rsidRPr="00957A0B">
              <w:rPr>
                <w:rFonts w:ascii="Arial" w:hAnsi="Arial" w:cs="Arial"/>
                <w:color w:val="000000" w:themeColor="text1"/>
                <w:sz w:val="20"/>
                <w:szCs w:val="20"/>
                <w:lang w:val="en-HK"/>
              </w:rPr>
              <w:t xml:space="preserve">, as the deeper neural network provides better performance for model training. The model also applies the back propagation in time (BPTT) algorithm and chooses to mean square error (MSE) as the loss function to improve the efficiency of the model. The final outputs of the model are pain intensity and </w:t>
            </w:r>
            <w:r w:rsidR="00C057FB" w:rsidRPr="00957A0B">
              <w:rPr>
                <w:rFonts w:ascii="Arial" w:hAnsi="Arial" w:cs="Arial"/>
                <w:color w:val="000000" w:themeColor="text1"/>
                <w:sz w:val="20"/>
                <w:szCs w:val="20"/>
                <w:lang w:val="en-HK"/>
              </w:rPr>
              <w:t>disability</w:t>
            </w:r>
            <w:r w:rsidR="00390591" w:rsidRPr="00957A0B">
              <w:rPr>
                <w:rFonts w:ascii="Arial" w:hAnsi="Arial" w:cs="Arial"/>
                <w:color w:val="000000" w:themeColor="text1"/>
                <w:sz w:val="20"/>
                <w:szCs w:val="20"/>
                <w:lang w:val="en-HK"/>
              </w:rPr>
              <w:t xml:space="preserve"> scores.</w:t>
            </w:r>
          </w:p>
          <w:p w14:paraId="27C3F346" w14:textId="77777777" w:rsidR="007E7B43" w:rsidRPr="00957A0B" w:rsidRDefault="007E7B43" w:rsidP="0049269F">
            <w:pPr>
              <w:pStyle w:val="ListParagraph"/>
              <w:numPr>
                <w:ilvl w:val="0"/>
                <w:numId w:val="12"/>
              </w:numPr>
              <w:tabs>
                <w:tab w:val="left" w:pos="9120"/>
              </w:tabs>
              <w:spacing w:after="120"/>
              <w:ind w:left="850" w:right="2130"/>
              <w:jc w:val="both"/>
              <w:rPr>
                <w:rFonts w:ascii="Arial" w:hAnsi="Arial" w:cs="Arial"/>
                <w:i/>
                <w:iCs/>
                <w:color w:val="000000" w:themeColor="text1"/>
                <w:sz w:val="20"/>
                <w:szCs w:val="20"/>
              </w:rPr>
            </w:pPr>
            <w:bookmarkStart w:id="16" w:name="_Hlk88752471"/>
            <w:r w:rsidRPr="00957A0B">
              <w:rPr>
                <w:rFonts w:ascii="Arial" w:hAnsi="Arial" w:cs="Arial"/>
                <w:i/>
                <w:iCs/>
                <w:color w:val="000000" w:themeColor="text1"/>
                <w:sz w:val="20"/>
                <w:szCs w:val="20"/>
              </w:rPr>
              <w:t>Technical validation results</w:t>
            </w:r>
          </w:p>
          <w:bookmarkEnd w:id="16"/>
          <w:p w14:paraId="0FCEFF7C" w14:textId="3AB89799" w:rsidR="00D643C5" w:rsidRPr="00957A0B" w:rsidRDefault="00D643C5" w:rsidP="0049269F">
            <w:pPr>
              <w:tabs>
                <w:tab w:val="left" w:pos="9120"/>
              </w:tabs>
              <w:spacing w:after="120"/>
              <w:ind w:left="16" w:right="-105" w:firstLine="450"/>
              <w:jc w:val="both"/>
              <w:rPr>
                <w:rFonts w:ascii="Arial" w:hAnsi="Arial" w:cs="Arial"/>
                <w:color w:val="000000" w:themeColor="text1"/>
                <w:sz w:val="20"/>
                <w:szCs w:val="20"/>
              </w:rPr>
            </w:pPr>
            <w:r w:rsidRPr="00957A0B">
              <w:rPr>
                <w:rFonts w:ascii="Arial" w:hAnsi="Arial" w:cs="Arial"/>
                <w:color w:val="000000" w:themeColor="text1"/>
                <w:sz w:val="20"/>
                <w:szCs w:val="20"/>
              </w:rPr>
              <w:t xml:space="preserve">We have </w:t>
            </w:r>
            <w:r w:rsidR="00C4621E" w:rsidRPr="00957A0B">
              <w:rPr>
                <w:rFonts w:ascii="Arial" w:hAnsi="Arial" w:cs="Arial"/>
                <w:color w:val="000000" w:themeColor="text1"/>
                <w:sz w:val="20"/>
                <w:szCs w:val="20"/>
              </w:rPr>
              <w:t xml:space="preserve">preliminarily </w:t>
            </w:r>
            <w:r w:rsidRPr="00957A0B">
              <w:rPr>
                <w:rFonts w:ascii="Arial" w:hAnsi="Arial" w:cs="Arial"/>
                <w:color w:val="000000" w:themeColor="text1"/>
                <w:sz w:val="20"/>
                <w:szCs w:val="20"/>
              </w:rPr>
              <w:t xml:space="preserve">performed the technical validations of </w:t>
            </w:r>
            <w:r w:rsidR="00C4621E" w:rsidRPr="00957A0B">
              <w:rPr>
                <w:rFonts w:ascii="Arial" w:hAnsi="Arial" w:cs="Arial"/>
                <w:color w:val="000000" w:themeColor="text1"/>
                <w:sz w:val="20"/>
                <w:szCs w:val="20"/>
              </w:rPr>
              <w:t>MSKalign</w:t>
            </w:r>
            <w:r w:rsidR="00390591" w:rsidRPr="00957A0B">
              <w:rPr>
                <w:rFonts w:ascii="Arial" w:hAnsi="Arial" w:cs="Arial"/>
                <w:color w:val="000000" w:themeColor="text1"/>
                <w:sz w:val="20"/>
                <w:szCs w:val="20"/>
              </w:rPr>
              <w:t xml:space="preserve"> to show that the data collected on MSKalign is reliable and accurate. </w:t>
            </w:r>
          </w:p>
          <w:p w14:paraId="2DF436B5" w14:textId="693179E2" w:rsidR="00540675" w:rsidRPr="00957A0B" w:rsidRDefault="00E012C4" w:rsidP="0049269F">
            <w:pPr>
              <w:tabs>
                <w:tab w:val="left" w:pos="9120"/>
              </w:tabs>
              <w:spacing w:after="120"/>
              <w:ind w:left="16" w:right="-105" w:firstLine="450"/>
              <w:jc w:val="both"/>
              <w:rPr>
                <w:rFonts w:ascii="Arial" w:hAnsi="Arial" w:cs="Arial"/>
                <w:color w:val="000000" w:themeColor="text1"/>
                <w:sz w:val="20"/>
                <w:szCs w:val="20"/>
              </w:rPr>
            </w:pPr>
            <w:r w:rsidRPr="00957A0B">
              <w:rPr>
                <w:rFonts w:ascii="Arial" w:hAnsi="Arial" w:cs="Arial"/>
                <w:color w:val="000000" w:themeColor="text1"/>
                <w:sz w:val="20"/>
                <w:szCs w:val="20"/>
              </w:rPr>
              <w:t xml:space="preserve">The MLP-ANN used to classify </w:t>
            </w:r>
            <w:r w:rsidR="00856B9F" w:rsidRPr="00957A0B">
              <w:rPr>
                <w:rFonts w:ascii="Arial" w:hAnsi="Arial" w:cs="Arial"/>
                <w:color w:val="000000" w:themeColor="text1"/>
                <w:sz w:val="20"/>
                <w:szCs w:val="20"/>
              </w:rPr>
              <w:t>LBP</w:t>
            </w:r>
            <w:r w:rsidRPr="00957A0B">
              <w:rPr>
                <w:rFonts w:ascii="Arial" w:hAnsi="Arial" w:cs="Arial"/>
                <w:color w:val="000000" w:themeColor="text1"/>
                <w:sz w:val="20"/>
                <w:szCs w:val="20"/>
              </w:rPr>
              <w:t xml:space="preserve"> was validated by evaluating the accuracy of the model in successfully classifying patients with and without a </w:t>
            </w:r>
            <w:r w:rsidR="001D1154" w:rsidRPr="00957A0B">
              <w:rPr>
                <w:rFonts w:ascii="Arial" w:hAnsi="Arial" w:cs="Arial"/>
                <w:color w:val="000000" w:themeColor="text1"/>
                <w:sz w:val="20"/>
                <w:szCs w:val="20"/>
              </w:rPr>
              <w:t>pathoanatomical</w:t>
            </w:r>
            <w:r w:rsidRPr="00957A0B">
              <w:rPr>
                <w:rFonts w:ascii="Arial" w:hAnsi="Arial" w:cs="Arial"/>
                <w:color w:val="000000" w:themeColor="text1"/>
                <w:sz w:val="20"/>
                <w:szCs w:val="20"/>
              </w:rPr>
              <w:t xml:space="preserve"> cause based on </w:t>
            </w:r>
            <w:r w:rsidR="0016160E" w:rsidRPr="00957A0B">
              <w:rPr>
                <w:rFonts w:ascii="Arial" w:hAnsi="Arial" w:cs="Arial"/>
                <w:color w:val="000000" w:themeColor="text1"/>
                <w:sz w:val="20"/>
                <w:szCs w:val="20"/>
              </w:rPr>
              <w:t xml:space="preserve">a </w:t>
            </w:r>
            <w:r w:rsidR="003B698B" w:rsidRPr="00957A0B">
              <w:rPr>
                <w:rFonts w:ascii="Arial" w:hAnsi="Arial" w:cs="Arial"/>
                <w:color w:val="000000" w:themeColor="text1"/>
                <w:sz w:val="20"/>
                <w:szCs w:val="20"/>
              </w:rPr>
              <w:t>test</w:t>
            </w:r>
            <w:r w:rsidRPr="00957A0B">
              <w:rPr>
                <w:rFonts w:ascii="Arial" w:hAnsi="Arial" w:cs="Arial"/>
                <w:color w:val="000000" w:themeColor="text1"/>
                <w:sz w:val="20"/>
                <w:szCs w:val="20"/>
              </w:rPr>
              <w:t xml:space="preserve"> dataset. </w:t>
            </w:r>
            <w:r w:rsidR="007439CD" w:rsidRPr="00957A0B">
              <w:rPr>
                <w:rFonts w:ascii="Arial" w:hAnsi="Arial" w:cs="Arial"/>
                <w:color w:val="000000" w:themeColor="text1"/>
                <w:sz w:val="20"/>
                <w:szCs w:val="20"/>
              </w:rPr>
              <w:t>The test dataset with 31 patients recruited in a preliminary study between January 2022</w:t>
            </w:r>
            <w:r w:rsidR="00125B53" w:rsidRPr="00957A0B">
              <w:rPr>
                <w:rFonts w:ascii="Arial" w:hAnsi="Arial" w:cs="Arial"/>
                <w:color w:val="000000" w:themeColor="text1"/>
                <w:sz w:val="20"/>
                <w:szCs w:val="20"/>
              </w:rPr>
              <w:t xml:space="preserve"> </w:t>
            </w:r>
            <w:r w:rsidR="007439CD" w:rsidRPr="00957A0B">
              <w:rPr>
                <w:rFonts w:ascii="Arial" w:hAnsi="Arial" w:cs="Arial"/>
                <w:color w:val="000000" w:themeColor="text1"/>
                <w:sz w:val="20"/>
                <w:szCs w:val="20"/>
              </w:rPr>
              <w:t xml:space="preserve">and June 2022. </w:t>
            </w:r>
            <w:r w:rsidRPr="00957A0B">
              <w:rPr>
                <w:rFonts w:ascii="Arial" w:hAnsi="Arial" w:cs="Arial"/>
                <w:color w:val="000000" w:themeColor="text1"/>
                <w:sz w:val="20"/>
                <w:szCs w:val="20"/>
              </w:rPr>
              <w:t>The accuracy of the model was checked against the actual medical records that determine the correct classification.</w:t>
            </w:r>
            <w:r w:rsidR="007D4312" w:rsidRPr="00957A0B">
              <w:rPr>
                <w:rFonts w:ascii="Arial" w:hAnsi="Arial" w:cs="Arial"/>
                <w:color w:val="000000" w:themeColor="text1"/>
                <w:sz w:val="20"/>
                <w:szCs w:val="20"/>
              </w:rPr>
              <w:t xml:space="preserve"> </w:t>
            </w:r>
            <w:r w:rsidR="009E3D29" w:rsidRPr="00957A0B">
              <w:rPr>
                <w:rFonts w:ascii="Arial" w:hAnsi="Arial" w:cs="Arial"/>
                <w:color w:val="000000" w:themeColor="text1"/>
                <w:sz w:val="20"/>
                <w:szCs w:val="20"/>
              </w:rPr>
              <w:t>A visualization of the neural network’s performance using the confusion matrix indicated that the negative predictive value for non-specific LBP was 1</w:t>
            </w:r>
            <w:r w:rsidR="00097475" w:rsidRPr="00957A0B">
              <w:rPr>
                <w:rFonts w:ascii="Arial" w:hAnsi="Arial" w:cs="Arial"/>
                <w:color w:val="000000" w:themeColor="text1"/>
                <w:sz w:val="20"/>
                <w:szCs w:val="20"/>
              </w:rPr>
              <w:t xml:space="preserve"> (Figure 5)</w:t>
            </w:r>
            <w:r w:rsidR="009E3D29" w:rsidRPr="00957A0B">
              <w:rPr>
                <w:rFonts w:ascii="Arial" w:hAnsi="Arial" w:cs="Arial"/>
                <w:color w:val="000000" w:themeColor="text1"/>
                <w:sz w:val="20"/>
                <w:szCs w:val="20"/>
              </w:rPr>
              <w:t xml:space="preserve">. </w:t>
            </w:r>
            <w:r w:rsidR="007D4312" w:rsidRPr="00957A0B">
              <w:rPr>
                <w:rFonts w:ascii="Arial" w:hAnsi="Arial" w:cs="Arial"/>
                <w:color w:val="000000" w:themeColor="text1"/>
                <w:sz w:val="20"/>
                <w:szCs w:val="20"/>
              </w:rPr>
              <w:t xml:space="preserve">With the clinician’s assessment results as the gold standard, our model with high sensitivity based on baseline information has clinical implications in assisting clinicians with fast, consistent, and accurate evaluation of </w:t>
            </w:r>
            <w:r w:rsidR="00856B9F" w:rsidRPr="00957A0B">
              <w:rPr>
                <w:rFonts w:ascii="Arial" w:hAnsi="Arial" w:cs="Arial"/>
                <w:color w:val="000000" w:themeColor="text1"/>
                <w:sz w:val="20"/>
                <w:szCs w:val="20"/>
              </w:rPr>
              <w:t>LBP</w:t>
            </w:r>
            <w:r w:rsidR="007D4312" w:rsidRPr="00957A0B">
              <w:rPr>
                <w:rFonts w:ascii="Arial" w:hAnsi="Arial" w:cs="Arial"/>
                <w:color w:val="000000" w:themeColor="text1"/>
                <w:sz w:val="20"/>
                <w:szCs w:val="20"/>
              </w:rPr>
              <w:t xml:space="preserve">. </w:t>
            </w:r>
            <w:bookmarkStart w:id="17" w:name="_Hlk152691661"/>
            <w:r w:rsidR="00555376" w:rsidRPr="00555376">
              <w:rPr>
                <w:rFonts w:ascii="Arial" w:hAnsi="Arial" w:cs="Arial"/>
                <w:color w:val="000000" w:themeColor="text1"/>
                <w:sz w:val="20"/>
                <w:szCs w:val="20"/>
              </w:rPr>
              <w:t xml:space="preserve">800 recruited participants at the baseline with paired patient baseline </w:t>
            </w:r>
            <w:r w:rsidR="00555376" w:rsidRPr="00555376">
              <w:rPr>
                <w:rFonts w:ascii="Arial" w:hAnsi="Arial" w:cs="Arial"/>
                <w:color w:val="000000" w:themeColor="text1"/>
                <w:sz w:val="20"/>
                <w:szCs w:val="20"/>
              </w:rPr>
              <w:lastRenderedPageBreak/>
              <w:t>information and spine specialists assessed causes for LBP</w:t>
            </w:r>
            <w:r w:rsidR="00555376">
              <w:rPr>
                <w:rFonts w:ascii="Arial" w:hAnsi="Arial" w:cs="Arial"/>
                <w:color w:val="000000" w:themeColor="text1"/>
                <w:sz w:val="20"/>
                <w:szCs w:val="20"/>
              </w:rPr>
              <w:t xml:space="preserve"> will </w:t>
            </w:r>
            <w:r w:rsidR="00555376" w:rsidRPr="00555376">
              <w:rPr>
                <w:rFonts w:ascii="Arial" w:hAnsi="Arial" w:cs="Arial"/>
                <w:color w:val="000000" w:themeColor="text1"/>
                <w:sz w:val="20"/>
                <w:szCs w:val="20"/>
              </w:rPr>
              <w:t>provide a reliable reference point for evaluating the accuracy of the MSKalign platform</w:t>
            </w:r>
            <w:r w:rsidR="00555376">
              <w:rPr>
                <w:rFonts w:ascii="Arial" w:hAnsi="Arial" w:cs="Arial"/>
                <w:color w:val="000000" w:themeColor="text1"/>
                <w:sz w:val="20"/>
                <w:szCs w:val="20"/>
              </w:rPr>
              <w:t xml:space="preserve">. In addition, a </w:t>
            </w:r>
            <w:r w:rsidR="00555376" w:rsidRPr="00555376">
              <w:rPr>
                <w:rFonts w:ascii="Arial" w:hAnsi="Arial" w:cs="Arial"/>
                <w:color w:val="000000" w:themeColor="text1"/>
                <w:sz w:val="20"/>
                <w:szCs w:val="20"/>
              </w:rPr>
              <w:t>significant increase in the volume of patient data available for the training of the MLP-ANN will allow the neural network to learn from a more diverse range of patient characteristics and improve its ability to accurately classify LBP into pathoanatomical causes or non-specific LBP.</w:t>
            </w:r>
            <w:r w:rsidR="00555376">
              <w:rPr>
                <w:rFonts w:ascii="Arial" w:hAnsi="Arial" w:cs="Arial"/>
                <w:color w:val="000000" w:themeColor="text1"/>
                <w:sz w:val="20"/>
                <w:szCs w:val="20"/>
              </w:rPr>
              <w:t xml:space="preserve"> T</w:t>
            </w:r>
            <w:r w:rsidR="00555376" w:rsidRPr="00555376">
              <w:rPr>
                <w:rFonts w:ascii="Arial" w:hAnsi="Arial" w:cs="Arial"/>
                <w:color w:val="000000" w:themeColor="text1"/>
                <w:sz w:val="20"/>
                <w:szCs w:val="20"/>
              </w:rPr>
              <w:t>he large dataset will enable us to fine-tune the MLP-ANN</w:t>
            </w:r>
            <w:r w:rsidR="00555376">
              <w:rPr>
                <w:rFonts w:ascii="Arial" w:hAnsi="Arial" w:cs="Arial"/>
                <w:color w:val="000000" w:themeColor="text1"/>
                <w:sz w:val="20"/>
                <w:szCs w:val="20"/>
              </w:rPr>
              <w:t xml:space="preserve"> by </w:t>
            </w:r>
            <w:bookmarkStart w:id="18" w:name="_Hlk152710017"/>
            <w:r w:rsidR="00555376" w:rsidRPr="00555376">
              <w:rPr>
                <w:rFonts w:ascii="Arial" w:hAnsi="Arial" w:cs="Arial"/>
                <w:color w:val="000000" w:themeColor="text1"/>
                <w:sz w:val="20"/>
                <w:szCs w:val="20"/>
              </w:rPr>
              <w:t>adjust</w:t>
            </w:r>
            <w:r w:rsidR="00555376">
              <w:rPr>
                <w:rFonts w:ascii="Arial" w:hAnsi="Arial" w:cs="Arial"/>
                <w:color w:val="000000" w:themeColor="text1"/>
                <w:sz w:val="20"/>
                <w:szCs w:val="20"/>
              </w:rPr>
              <w:t>ing</w:t>
            </w:r>
            <w:r w:rsidR="00555376" w:rsidRPr="00555376">
              <w:rPr>
                <w:rFonts w:ascii="Arial" w:hAnsi="Arial" w:cs="Arial"/>
                <w:color w:val="000000" w:themeColor="text1"/>
                <w:sz w:val="20"/>
                <w:szCs w:val="20"/>
              </w:rPr>
              <w:t xml:space="preserve"> the weights and biases </w:t>
            </w:r>
            <w:bookmarkEnd w:id="18"/>
            <w:r w:rsidR="00555376" w:rsidRPr="00555376">
              <w:rPr>
                <w:rFonts w:ascii="Arial" w:hAnsi="Arial" w:cs="Arial"/>
                <w:color w:val="000000" w:themeColor="text1"/>
                <w:sz w:val="20"/>
                <w:szCs w:val="20"/>
              </w:rPr>
              <w:t>of the MLP-ANN to improve its ability to accurately classify LBP cases</w:t>
            </w:r>
            <w:r w:rsidR="00555376">
              <w:rPr>
                <w:rFonts w:ascii="Arial" w:hAnsi="Arial" w:cs="Arial"/>
                <w:color w:val="000000" w:themeColor="text1"/>
                <w:sz w:val="20"/>
                <w:szCs w:val="20"/>
              </w:rPr>
              <w:t>.</w:t>
            </w:r>
            <w:bookmarkEnd w:id="17"/>
          </w:p>
          <w:p w14:paraId="0C777BB4" w14:textId="757318DE" w:rsidR="001D4028" w:rsidRPr="00957A0B" w:rsidRDefault="0016160E" w:rsidP="001F3498">
            <w:pPr>
              <w:tabs>
                <w:tab w:val="left" w:pos="9120"/>
              </w:tabs>
              <w:spacing w:after="120"/>
              <w:ind w:left="16" w:right="-105" w:firstLine="450"/>
              <w:jc w:val="both"/>
              <w:rPr>
                <w:rFonts w:ascii="Arial" w:eastAsia="SimSun" w:hAnsi="Arial" w:cs="Arial"/>
                <w:color w:val="000000" w:themeColor="text1"/>
                <w:sz w:val="20"/>
                <w:szCs w:val="20"/>
                <w:lang w:val="en-US" w:eastAsia="zh-CN"/>
              </w:rPr>
            </w:pPr>
            <w:r w:rsidRPr="00957A0B">
              <w:rPr>
                <w:rFonts w:ascii="Arial" w:hAnsi="Arial" w:cs="Arial"/>
                <w:color w:val="000000" w:themeColor="text1"/>
                <w:sz w:val="20"/>
                <w:szCs w:val="20"/>
              </w:rPr>
              <w:t>Linear regression and Bland-Altman plots were used to validate the reliability of data acquisition on our platform</w:t>
            </w:r>
            <w:r w:rsidR="005629C7" w:rsidRPr="00957A0B">
              <w:rPr>
                <w:rFonts w:ascii="Arial" w:hAnsi="Arial" w:cs="Arial"/>
                <w:color w:val="000000" w:themeColor="text1"/>
                <w:sz w:val="20"/>
                <w:szCs w:val="20"/>
              </w:rPr>
              <w:t xml:space="preserve"> in comparison with conventional methods</w:t>
            </w:r>
            <w:r w:rsidRPr="00957A0B">
              <w:rPr>
                <w:rFonts w:ascii="Arial" w:hAnsi="Arial" w:cs="Arial"/>
                <w:color w:val="000000" w:themeColor="text1"/>
                <w:sz w:val="20"/>
                <w:szCs w:val="20"/>
              </w:rPr>
              <w:t xml:space="preserve">. </w:t>
            </w:r>
            <w:r w:rsidR="007A34B0" w:rsidRPr="00957A0B">
              <w:rPr>
                <w:rFonts w:ascii="Arial" w:hAnsi="Arial" w:cs="Arial"/>
                <w:color w:val="000000" w:themeColor="text1"/>
                <w:sz w:val="20"/>
                <w:szCs w:val="20"/>
              </w:rPr>
              <w:t>Questionnaire score</w:t>
            </w:r>
            <w:r w:rsidRPr="00957A0B">
              <w:rPr>
                <w:rFonts w:ascii="Arial" w:hAnsi="Arial" w:cs="Arial"/>
                <w:color w:val="000000" w:themeColor="text1"/>
                <w:sz w:val="20"/>
                <w:szCs w:val="20"/>
              </w:rPr>
              <w:t>s (</w:t>
            </w:r>
            <w:r w:rsidR="006D39C8" w:rsidRPr="00957A0B">
              <w:rPr>
                <w:rFonts w:ascii="Arial" w:hAnsi="Arial" w:cs="Arial"/>
                <w:color w:val="000000" w:themeColor="text1"/>
                <w:sz w:val="20"/>
                <w:szCs w:val="20"/>
              </w:rPr>
              <w:t xml:space="preserve">pain intensity, </w:t>
            </w:r>
            <w:proofErr w:type="spellStart"/>
            <w:r w:rsidR="006D39C8" w:rsidRPr="00957A0B">
              <w:rPr>
                <w:rFonts w:ascii="Arial" w:hAnsi="Arial" w:cs="Arial"/>
                <w:color w:val="000000" w:themeColor="text1"/>
                <w:sz w:val="20"/>
                <w:szCs w:val="20"/>
              </w:rPr>
              <w:t>HRQoL</w:t>
            </w:r>
            <w:proofErr w:type="spellEnd"/>
            <w:r w:rsidR="006D39C8" w:rsidRPr="00957A0B">
              <w:rPr>
                <w:rFonts w:ascii="Arial" w:hAnsi="Arial" w:cs="Arial"/>
                <w:color w:val="000000" w:themeColor="text1"/>
                <w:sz w:val="20"/>
                <w:szCs w:val="20"/>
              </w:rPr>
              <w:t xml:space="preserve">, </w:t>
            </w:r>
            <w:r w:rsidR="00C057FB" w:rsidRPr="00957A0B">
              <w:rPr>
                <w:rFonts w:ascii="Arial" w:hAnsi="Arial" w:cs="Arial"/>
                <w:color w:val="000000" w:themeColor="text1"/>
                <w:sz w:val="20"/>
                <w:szCs w:val="20"/>
              </w:rPr>
              <w:t>disability</w:t>
            </w:r>
            <w:r w:rsidR="006D39C8" w:rsidRPr="00957A0B">
              <w:rPr>
                <w:rFonts w:ascii="Arial" w:hAnsi="Arial" w:cs="Arial"/>
                <w:color w:val="000000" w:themeColor="text1"/>
                <w:sz w:val="20"/>
                <w:szCs w:val="20"/>
              </w:rPr>
              <w:t xml:space="preserve"> score, anxiety and depression score</w:t>
            </w:r>
            <w:r w:rsidRPr="00957A0B">
              <w:rPr>
                <w:rFonts w:ascii="Arial" w:hAnsi="Arial" w:cs="Arial"/>
                <w:color w:val="000000" w:themeColor="text1"/>
                <w:sz w:val="20"/>
                <w:szCs w:val="20"/>
              </w:rPr>
              <w:t>)</w:t>
            </w:r>
            <w:r w:rsidR="007A34B0" w:rsidRPr="00957A0B">
              <w:rPr>
                <w:rFonts w:ascii="Arial" w:hAnsi="Arial" w:cs="Arial"/>
                <w:color w:val="000000" w:themeColor="text1"/>
                <w:sz w:val="20"/>
                <w:szCs w:val="20"/>
              </w:rPr>
              <w:t xml:space="preserve"> </w:t>
            </w:r>
            <w:r w:rsidR="00D643C5" w:rsidRPr="00957A0B">
              <w:rPr>
                <w:rFonts w:ascii="Arial" w:hAnsi="Arial" w:cs="Arial"/>
                <w:color w:val="000000" w:themeColor="text1"/>
                <w:sz w:val="20"/>
                <w:szCs w:val="20"/>
              </w:rPr>
              <w:t xml:space="preserve">collected through </w:t>
            </w:r>
            <w:r w:rsidR="00182A6D" w:rsidRPr="00957A0B">
              <w:rPr>
                <w:rFonts w:ascii="Arial" w:hAnsi="Arial" w:cs="Arial"/>
                <w:color w:val="000000" w:themeColor="text1"/>
                <w:sz w:val="20"/>
                <w:szCs w:val="20"/>
              </w:rPr>
              <w:t xml:space="preserve">electronic questionnaires on </w:t>
            </w:r>
            <w:r w:rsidR="00D643C5" w:rsidRPr="00957A0B">
              <w:rPr>
                <w:rFonts w:ascii="Arial" w:hAnsi="Arial" w:cs="Arial"/>
                <w:color w:val="000000" w:themeColor="text1"/>
                <w:sz w:val="20"/>
                <w:szCs w:val="20"/>
              </w:rPr>
              <w:t xml:space="preserve">MSKalign and through the conventional questionnaires has been </w:t>
            </w:r>
            <w:r w:rsidRPr="00957A0B">
              <w:rPr>
                <w:rFonts w:ascii="Arial" w:hAnsi="Arial" w:cs="Arial"/>
                <w:color w:val="000000" w:themeColor="text1"/>
                <w:sz w:val="20"/>
                <w:szCs w:val="20"/>
              </w:rPr>
              <w:t>compared and validated</w:t>
            </w:r>
            <w:r w:rsidR="00D643C5" w:rsidRPr="00957A0B">
              <w:rPr>
                <w:rFonts w:ascii="Arial" w:hAnsi="Arial" w:cs="Arial"/>
                <w:color w:val="000000" w:themeColor="text1"/>
                <w:sz w:val="20"/>
                <w:szCs w:val="20"/>
              </w:rPr>
              <w:t>.</w:t>
            </w:r>
            <w:r w:rsidR="00DA14F9" w:rsidRPr="00957A0B">
              <w:rPr>
                <w:rFonts w:ascii="Arial" w:hAnsi="Arial" w:cs="Arial"/>
                <w:color w:val="000000" w:themeColor="text1"/>
                <w:sz w:val="20"/>
                <w:szCs w:val="20"/>
              </w:rPr>
              <w:t xml:space="preserve"> </w:t>
            </w:r>
            <w:r w:rsidR="00D855CC" w:rsidRPr="00957A0B">
              <w:rPr>
                <w:rFonts w:ascii="Arial" w:hAnsi="Arial" w:cs="Arial"/>
                <w:color w:val="000000" w:themeColor="text1"/>
                <w:sz w:val="20"/>
                <w:szCs w:val="20"/>
              </w:rPr>
              <w:t xml:space="preserve">Based on the results from our preliminary study, </w:t>
            </w:r>
            <w:r w:rsidR="001D4028" w:rsidRPr="00957A0B">
              <w:rPr>
                <w:rFonts w:ascii="Arial" w:hAnsi="Arial" w:cs="Arial"/>
                <w:color w:val="000000" w:themeColor="text1"/>
                <w:sz w:val="20"/>
                <w:szCs w:val="20"/>
              </w:rPr>
              <w:t xml:space="preserve">pain intensity </w:t>
            </w:r>
            <w:r w:rsidR="00D855CC" w:rsidRPr="00957A0B">
              <w:rPr>
                <w:rFonts w:ascii="Arial" w:hAnsi="Arial" w:cs="Arial"/>
                <w:color w:val="000000" w:themeColor="text1"/>
                <w:sz w:val="20"/>
                <w:szCs w:val="20"/>
              </w:rPr>
              <w:t>scores collected by electronic and conventional questionnaires show a strong correlation (R</w:t>
            </w:r>
            <w:r w:rsidR="00D855CC" w:rsidRPr="00957A0B">
              <w:rPr>
                <w:rFonts w:ascii="Arial" w:hAnsi="Arial" w:cs="Arial"/>
                <w:color w:val="000000" w:themeColor="text1"/>
                <w:sz w:val="20"/>
                <w:szCs w:val="20"/>
                <w:vertAlign w:val="superscript"/>
              </w:rPr>
              <w:t>2</w:t>
            </w:r>
            <w:r w:rsidR="00D855CC" w:rsidRPr="00957A0B">
              <w:rPr>
                <w:rFonts w:ascii="Arial" w:hAnsi="Arial" w:cs="Arial"/>
                <w:color w:val="000000" w:themeColor="text1"/>
                <w:sz w:val="20"/>
                <w:szCs w:val="20"/>
              </w:rPr>
              <w:t xml:space="preserve"> = 0.98</w:t>
            </w:r>
            <w:r w:rsidR="007D2FD0" w:rsidRPr="00957A0B">
              <w:rPr>
                <w:rFonts w:ascii="Arial" w:hAnsi="Arial" w:cs="Arial"/>
                <w:color w:val="000000" w:themeColor="text1"/>
                <w:sz w:val="20"/>
                <w:szCs w:val="20"/>
              </w:rPr>
              <w:t>1</w:t>
            </w:r>
            <w:r w:rsidR="00D855CC" w:rsidRPr="00957A0B">
              <w:rPr>
                <w:rFonts w:ascii="Arial" w:hAnsi="Arial" w:cs="Arial"/>
                <w:color w:val="000000" w:themeColor="text1"/>
                <w:sz w:val="20"/>
                <w:szCs w:val="20"/>
              </w:rPr>
              <w:t xml:space="preserve">) with a mean difference of </w:t>
            </w:r>
            <w:r w:rsidR="007D2FD0" w:rsidRPr="00957A0B">
              <w:rPr>
                <w:rFonts w:ascii="Arial" w:hAnsi="Arial" w:cs="Arial"/>
                <w:color w:val="000000" w:themeColor="text1"/>
                <w:sz w:val="20"/>
                <w:szCs w:val="20"/>
              </w:rPr>
              <w:t>0.100</w:t>
            </w:r>
            <w:r w:rsidR="00D855CC" w:rsidRPr="00957A0B">
              <w:rPr>
                <w:rFonts w:ascii="Arial" w:hAnsi="Arial" w:cs="Arial"/>
                <w:color w:val="000000" w:themeColor="text1"/>
                <w:sz w:val="20"/>
                <w:szCs w:val="20"/>
              </w:rPr>
              <w:t xml:space="preserve"> (CI: </w:t>
            </w:r>
            <w:r w:rsidR="007D2FD0" w:rsidRPr="00957A0B">
              <w:rPr>
                <w:rFonts w:ascii="Arial" w:hAnsi="Arial" w:cs="Arial"/>
                <w:color w:val="000000" w:themeColor="text1"/>
                <w:sz w:val="20"/>
                <w:szCs w:val="20"/>
              </w:rPr>
              <w:t xml:space="preserve">-0.580 </w:t>
            </w:r>
            <w:r w:rsidR="00D855CC" w:rsidRPr="00957A0B">
              <w:rPr>
                <w:rFonts w:ascii="Arial" w:hAnsi="Arial" w:cs="Arial"/>
                <w:color w:val="000000" w:themeColor="text1"/>
                <w:sz w:val="20"/>
                <w:szCs w:val="20"/>
              </w:rPr>
              <w:t xml:space="preserve">to </w:t>
            </w:r>
            <w:r w:rsidR="007D2FD0" w:rsidRPr="00957A0B">
              <w:rPr>
                <w:rFonts w:ascii="Arial" w:hAnsi="Arial" w:cs="Arial"/>
                <w:color w:val="000000" w:themeColor="text1"/>
                <w:sz w:val="20"/>
                <w:szCs w:val="20"/>
              </w:rPr>
              <w:t>0.780</w:t>
            </w:r>
            <w:r w:rsidR="00D855CC" w:rsidRPr="00957A0B">
              <w:rPr>
                <w:rFonts w:ascii="Arial" w:hAnsi="Arial" w:cs="Arial"/>
                <w:color w:val="000000" w:themeColor="text1"/>
                <w:sz w:val="20"/>
                <w:szCs w:val="20"/>
              </w:rPr>
              <w:t>)</w:t>
            </w:r>
            <w:r w:rsidR="00097475" w:rsidRPr="00957A0B">
              <w:rPr>
                <w:rFonts w:ascii="Arial" w:hAnsi="Arial" w:cs="Arial"/>
                <w:color w:val="000000" w:themeColor="text1"/>
                <w:sz w:val="20"/>
                <w:szCs w:val="20"/>
              </w:rPr>
              <w:t xml:space="preserve"> (Figure 6)</w:t>
            </w:r>
            <w:r w:rsidR="00D855CC" w:rsidRPr="00957A0B">
              <w:rPr>
                <w:rFonts w:ascii="Arial" w:hAnsi="Arial" w:cs="Arial"/>
                <w:color w:val="000000" w:themeColor="text1"/>
                <w:sz w:val="20"/>
                <w:szCs w:val="20"/>
              </w:rPr>
              <w:t xml:space="preserve">. Further, quantitative results including lumbar range of motion measured by 3D pose detection have been compared with clinicians’ estimation in the clinic. Based on our preliminary study, </w:t>
            </w:r>
            <w:r w:rsidR="00000358" w:rsidRPr="00957A0B">
              <w:rPr>
                <w:rFonts w:ascii="Arial" w:hAnsi="Arial" w:cs="Arial"/>
                <w:color w:val="000000" w:themeColor="text1"/>
                <w:sz w:val="20"/>
                <w:szCs w:val="20"/>
              </w:rPr>
              <w:t>lumbar spine range of motion in flexion and extension</w:t>
            </w:r>
            <w:r w:rsidR="00D855CC" w:rsidRPr="00957A0B">
              <w:rPr>
                <w:rFonts w:ascii="Arial" w:hAnsi="Arial" w:cs="Arial"/>
                <w:color w:val="000000" w:themeColor="text1"/>
                <w:sz w:val="20"/>
                <w:szCs w:val="20"/>
              </w:rPr>
              <w:t xml:space="preserve"> collected by 3D pose detection and conventional physical examination show strong correlation</w:t>
            </w:r>
            <w:r w:rsidR="00E66D27" w:rsidRPr="00957A0B">
              <w:rPr>
                <w:rFonts w:ascii="Arial" w:hAnsi="Arial" w:cs="Arial"/>
                <w:color w:val="000000" w:themeColor="text1"/>
                <w:sz w:val="20"/>
                <w:szCs w:val="20"/>
              </w:rPr>
              <w:t>s</w:t>
            </w:r>
            <w:r w:rsidR="00D855CC" w:rsidRPr="00957A0B">
              <w:rPr>
                <w:rFonts w:ascii="Arial" w:hAnsi="Arial" w:cs="Arial"/>
                <w:color w:val="000000" w:themeColor="text1"/>
                <w:sz w:val="20"/>
                <w:szCs w:val="20"/>
              </w:rPr>
              <w:t xml:space="preserve"> (</w:t>
            </w:r>
            <w:r w:rsidR="00000358" w:rsidRPr="00957A0B">
              <w:rPr>
                <w:rFonts w:ascii="Arial" w:hAnsi="Arial" w:cs="Arial"/>
                <w:color w:val="000000" w:themeColor="text1"/>
                <w:sz w:val="20"/>
                <w:szCs w:val="20"/>
              </w:rPr>
              <w:t xml:space="preserve">flexion: </w:t>
            </w:r>
            <w:r w:rsidR="00D855CC" w:rsidRPr="00957A0B">
              <w:rPr>
                <w:rFonts w:ascii="Arial" w:hAnsi="Arial" w:cs="Arial"/>
                <w:color w:val="000000" w:themeColor="text1"/>
                <w:sz w:val="20"/>
                <w:szCs w:val="20"/>
              </w:rPr>
              <w:t>R</w:t>
            </w:r>
            <w:r w:rsidR="00D855CC" w:rsidRPr="00957A0B">
              <w:rPr>
                <w:rFonts w:ascii="Arial" w:hAnsi="Arial" w:cs="Arial"/>
                <w:color w:val="000000" w:themeColor="text1"/>
                <w:sz w:val="20"/>
                <w:szCs w:val="20"/>
                <w:vertAlign w:val="superscript"/>
              </w:rPr>
              <w:t>2</w:t>
            </w:r>
            <w:r w:rsidR="00D855CC" w:rsidRPr="00957A0B">
              <w:rPr>
                <w:rFonts w:ascii="Arial" w:hAnsi="Arial" w:cs="Arial"/>
                <w:color w:val="000000" w:themeColor="text1"/>
                <w:sz w:val="20"/>
                <w:szCs w:val="20"/>
              </w:rPr>
              <w:t xml:space="preserve"> = 0.88</w:t>
            </w:r>
            <w:r w:rsidR="00000358" w:rsidRPr="00957A0B">
              <w:rPr>
                <w:rFonts w:ascii="Arial" w:hAnsi="Arial" w:cs="Arial"/>
                <w:color w:val="000000" w:themeColor="text1"/>
                <w:sz w:val="20"/>
                <w:szCs w:val="20"/>
              </w:rPr>
              <w:t>, extension: R</w:t>
            </w:r>
            <w:r w:rsidR="00000358" w:rsidRPr="00957A0B">
              <w:rPr>
                <w:rFonts w:ascii="Arial" w:hAnsi="Arial" w:cs="Arial"/>
                <w:color w:val="000000" w:themeColor="text1"/>
                <w:sz w:val="20"/>
                <w:szCs w:val="20"/>
                <w:vertAlign w:val="superscript"/>
              </w:rPr>
              <w:t>2</w:t>
            </w:r>
            <w:r w:rsidR="00000358" w:rsidRPr="00957A0B">
              <w:rPr>
                <w:rFonts w:ascii="Arial" w:hAnsi="Arial" w:cs="Arial"/>
                <w:color w:val="000000" w:themeColor="text1"/>
                <w:sz w:val="20"/>
                <w:szCs w:val="20"/>
              </w:rPr>
              <w:t xml:space="preserve"> = 0.92</w:t>
            </w:r>
            <w:r w:rsidR="00D855CC" w:rsidRPr="00957A0B">
              <w:rPr>
                <w:rFonts w:ascii="Arial" w:hAnsi="Arial" w:cs="Arial"/>
                <w:color w:val="000000" w:themeColor="text1"/>
                <w:sz w:val="20"/>
                <w:szCs w:val="20"/>
              </w:rPr>
              <w:t xml:space="preserve">) with mean difference of </w:t>
            </w:r>
            <w:r w:rsidR="001D4028" w:rsidRPr="00957A0B">
              <w:rPr>
                <w:rFonts w:ascii="Arial" w:hAnsi="Arial" w:cs="Arial"/>
                <w:color w:val="000000" w:themeColor="text1"/>
                <w:sz w:val="20"/>
                <w:szCs w:val="20"/>
              </w:rPr>
              <w:t>4.16</w:t>
            </w:r>
            <w:r w:rsidR="00D855CC" w:rsidRPr="00957A0B">
              <w:rPr>
                <w:rFonts w:ascii="Arial" w:hAnsi="Arial" w:cs="Arial"/>
                <w:color w:val="000000" w:themeColor="text1"/>
                <w:sz w:val="20"/>
                <w:szCs w:val="20"/>
              </w:rPr>
              <w:t xml:space="preserve"> degree (CI: </w:t>
            </w:r>
            <w:r w:rsidR="001D4028" w:rsidRPr="00957A0B">
              <w:rPr>
                <w:rFonts w:ascii="Arial" w:hAnsi="Arial" w:cs="Arial"/>
                <w:color w:val="000000" w:themeColor="text1"/>
                <w:sz w:val="20"/>
                <w:szCs w:val="20"/>
              </w:rPr>
              <w:t>2.75</w:t>
            </w:r>
            <w:r w:rsidR="00D855CC" w:rsidRPr="00957A0B">
              <w:rPr>
                <w:rFonts w:ascii="Arial" w:hAnsi="Arial" w:cs="Arial"/>
                <w:color w:val="000000" w:themeColor="text1"/>
                <w:sz w:val="20"/>
                <w:szCs w:val="20"/>
              </w:rPr>
              <w:t xml:space="preserve"> to </w:t>
            </w:r>
            <w:r w:rsidR="001D4028" w:rsidRPr="00957A0B">
              <w:rPr>
                <w:rFonts w:ascii="Arial" w:hAnsi="Arial" w:cs="Arial"/>
                <w:color w:val="000000" w:themeColor="text1"/>
                <w:sz w:val="20"/>
                <w:szCs w:val="20"/>
              </w:rPr>
              <w:t>6.24</w:t>
            </w:r>
            <w:r w:rsidR="00D855CC" w:rsidRPr="00957A0B">
              <w:rPr>
                <w:rFonts w:ascii="Arial" w:hAnsi="Arial" w:cs="Arial"/>
                <w:color w:val="000000" w:themeColor="text1"/>
                <w:sz w:val="20"/>
                <w:szCs w:val="20"/>
              </w:rPr>
              <w:t>)</w:t>
            </w:r>
            <w:r w:rsidR="00E66D27" w:rsidRPr="00957A0B">
              <w:rPr>
                <w:rFonts w:ascii="Arial" w:hAnsi="Arial" w:cs="Arial"/>
                <w:color w:val="000000" w:themeColor="text1"/>
                <w:sz w:val="20"/>
                <w:szCs w:val="20"/>
              </w:rPr>
              <w:t xml:space="preserve"> for flexion and 2.75 degree (CI: 1.35 to 4.03) for extension</w:t>
            </w:r>
            <w:r w:rsidR="00D855CC" w:rsidRPr="00957A0B">
              <w:rPr>
                <w:rFonts w:ascii="Arial" w:hAnsi="Arial" w:cs="Arial"/>
                <w:color w:val="000000" w:themeColor="text1"/>
                <w:sz w:val="20"/>
                <w:szCs w:val="20"/>
              </w:rPr>
              <w:t>.</w:t>
            </w:r>
          </w:p>
        </w:tc>
      </w:tr>
      <w:tr w:rsidR="00957A0B" w:rsidRPr="00957A0B" w14:paraId="0626ACE9" w14:textId="77777777" w:rsidTr="00213F8E">
        <w:tc>
          <w:tcPr>
            <w:tcW w:w="500" w:type="dxa"/>
            <w:shd w:val="clear" w:color="auto" w:fill="auto"/>
          </w:tcPr>
          <w:p w14:paraId="201A4CB2" w14:textId="0B266035" w:rsidR="007E7B43" w:rsidRPr="00957A0B" w:rsidRDefault="005629C7" w:rsidP="0049269F">
            <w:pPr>
              <w:tabs>
                <w:tab w:val="left" w:pos="-720"/>
                <w:tab w:val="left" w:pos="0"/>
                <w:tab w:val="left" w:pos="580"/>
                <w:tab w:val="left" w:pos="1076"/>
                <w:tab w:val="left" w:pos="1440"/>
              </w:tabs>
              <w:suppressAutoHyphens/>
              <w:snapToGrid w:val="0"/>
              <w:spacing w:line="300" w:lineRule="exact"/>
              <w:jc w:val="both"/>
              <w:rPr>
                <w:rFonts w:ascii="Arial" w:hAnsi="Arial" w:cs="Arial"/>
                <w:bCs/>
                <w:color w:val="000000" w:themeColor="text1"/>
                <w:sz w:val="20"/>
                <w:szCs w:val="20"/>
              </w:rPr>
            </w:pPr>
            <w:r w:rsidRPr="00957A0B">
              <w:rPr>
                <w:rFonts w:ascii="Arial" w:hAnsi="Arial" w:cs="Arial"/>
                <w:bCs/>
                <w:color w:val="000000" w:themeColor="text1"/>
                <w:sz w:val="20"/>
                <w:szCs w:val="20"/>
              </w:rPr>
              <w:lastRenderedPageBreak/>
              <w:t xml:space="preserve">  </w:t>
            </w:r>
          </w:p>
        </w:tc>
        <w:tc>
          <w:tcPr>
            <w:tcW w:w="476" w:type="dxa"/>
            <w:shd w:val="clear" w:color="auto" w:fill="auto"/>
          </w:tcPr>
          <w:p w14:paraId="2BFD006A" w14:textId="77777777" w:rsidR="007E7B43" w:rsidRPr="00957A0B" w:rsidRDefault="007E7B43" w:rsidP="0049269F">
            <w:pPr>
              <w:tabs>
                <w:tab w:val="left" w:pos="-720"/>
                <w:tab w:val="left" w:pos="0"/>
                <w:tab w:val="left" w:pos="580"/>
                <w:tab w:val="left" w:pos="1076"/>
                <w:tab w:val="left" w:pos="1440"/>
              </w:tabs>
              <w:suppressAutoHyphens/>
              <w:snapToGrid w:val="0"/>
              <w:spacing w:line="300" w:lineRule="exact"/>
              <w:jc w:val="both"/>
              <w:rPr>
                <w:rFonts w:ascii="Arial" w:hAnsi="Arial" w:cs="Arial"/>
                <w:bCs/>
                <w:color w:val="000000" w:themeColor="text1"/>
                <w:sz w:val="20"/>
                <w:szCs w:val="20"/>
              </w:rPr>
            </w:pPr>
          </w:p>
        </w:tc>
        <w:tc>
          <w:tcPr>
            <w:tcW w:w="8717" w:type="dxa"/>
            <w:shd w:val="clear" w:color="auto" w:fill="auto"/>
          </w:tcPr>
          <w:p w14:paraId="24059B61" w14:textId="77777777" w:rsidR="007E7B43" w:rsidRPr="00957A0B" w:rsidRDefault="007E7B43" w:rsidP="0049269F">
            <w:pPr>
              <w:tabs>
                <w:tab w:val="left" w:pos="-720"/>
                <w:tab w:val="left" w:pos="0"/>
              </w:tabs>
              <w:suppressAutoHyphens/>
              <w:snapToGrid w:val="0"/>
              <w:spacing w:line="300" w:lineRule="exact"/>
              <w:jc w:val="both"/>
              <w:rPr>
                <w:rFonts w:ascii="Arial" w:hAnsi="Arial" w:cs="Arial"/>
                <w:bCs/>
                <w:color w:val="000000" w:themeColor="text1"/>
                <w:sz w:val="20"/>
                <w:szCs w:val="20"/>
              </w:rPr>
            </w:pPr>
          </w:p>
        </w:tc>
      </w:tr>
      <w:tr w:rsidR="00957A0B" w:rsidRPr="00957A0B" w14:paraId="1AB7B091" w14:textId="77777777" w:rsidTr="00213F8E">
        <w:tc>
          <w:tcPr>
            <w:tcW w:w="500" w:type="dxa"/>
            <w:shd w:val="clear" w:color="auto" w:fill="auto"/>
          </w:tcPr>
          <w:p w14:paraId="14C423DD" w14:textId="77777777" w:rsidR="007E7B43" w:rsidRPr="00957A0B" w:rsidRDefault="007E7B43" w:rsidP="0049269F">
            <w:pPr>
              <w:tabs>
                <w:tab w:val="left" w:pos="-720"/>
                <w:tab w:val="left" w:pos="0"/>
                <w:tab w:val="left" w:pos="580"/>
                <w:tab w:val="left" w:pos="1076"/>
                <w:tab w:val="left" w:pos="1440"/>
              </w:tabs>
              <w:suppressAutoHyphens/>
              <w:snapToGrid w:val="0"/>
              <w:spacing w:line="300" w:lineRule="exact"/>
              <w:jc w:val="both"/>
              <w:rPr>
                <w:rFonts w:ascii="Arial" w:hAnsi="Arial" w:cs="Arial"/>
                <w:bCs/>
                <w:color w:val="000000" w:themeColor="text1"/>
                <w:sz w:val="20"/>
                <w:szCs w:val="20"/>
              </w:rPr>
            </w:pPr>
          </w:p>
        </w:tc>
        <w:tc>
          <w:tcPr>
            <w:tcW w:w="476" w:type="dxa"/>
            <w:shd w:val="clear" w:color="auto" w:fill="auto"/>
          </w:tcPr>
          <w:p w14:paraId="43A0981F" w14:textId="77777777" w:rsidR="007E7B43" w:rsidRPr="00957A0B" w:rsidRDefault="007E7B43" w:rsidP="0049269F">
            <w:pPr>
              <w:numPr>
                <w:ilvl w:val="1"/>
                <w:numId w:val="1"/>
              </w:numPr>
              <w:tabs>
                <w:tab w:val="clear" w:pos="1200"/>
                <w:tab w:val="left" w:pos="-720"/>
                <w:tab w:val="left" w:pos="0"/>
              </w:tabs>
              <w:suppressAutoHyphens/>
              <w:snapToGrid w:val="0"/>
              <w:spacing w:line="300" w:lineRule="exact"/>
              <w:ind w:left="284" w:hanging="280"/>
              <w:jc w:val="both"/>
              <w:rPr>
                <w:rFonts w:ascii="Arial" w:hAnsi="Arial" w:cs="Arial"/>
                <w:color w:val="000000" w:themeColor="text1"/>
                <w:sz w:val="20"/>
                <w:szCs w:val="20"/>
                <w:u w:val="single"/>
              </w:rPr>
            </w:pPr>
          </w:p>
        </w:tc>
        <w:tc>
          <w:tcPr>
            <w:tcW w:w="8717" w:type="dxa"/>
            <w:shd w:val="clear" w:color="auto" w:fill="auto"/>
          </w:tcPr>
          <w:p w14:paraId="00EE518C" w14:textId="77777777" w:rsidR="007E7B43" w:rsidRPr="00957A0B" w:rsidRDefault="007E7B43" w:rsidP="0049269F">
            <w:pPr>
              <w:tabs>
                <w:tab w:val="left" w:pos="-720"/>
                <w:tab w:val="left" w:pos="0"/>
                <w:tab w:val="left" w:pos="580"/>
                <w:tab w:val="left" w:pos="1076"/>
                <w:tab w:val="left" w:pos="1440"/>
              </w:tabs>
              <w:suppressAutoHyphens/>
              <w:snapToGrid w:val="0"/>
              <w:spacing w:line="300" w:lineRule="exact"/>
              <w:jc w:val="both"/>
              <w:rPr>
                <w:rFonts w:ascii="Arial" w:hAnsi="Arial" w:cs="Arial"/>
                <w:color w:val="000000" w:themeColor="text1"/>
                <w:sz w:val="20"/>
                <w:szCs w:val="20"/>
              </w:rPr>
            </w:pPr>
            <w:r w:rsidRPr="00957A0B">
              <w:rPr>
                <w:rFonts w:ascii="Arial" w:hAnsi="Arial" w:cs="Arial"/>
                <w:color w:val="000000" w:themeColor="text1"/>
                <w:sz w:val="20"/>
                <w:szCs w:val="20"/>
                <w:u w:val="single"/>
              </w:rPr>
              <w:t>Study design</w:t>
            </w:r>
            <w:r w:rsidRPr="00957A0B">
              <w:rPr>
                <w:rFonts w:ascii="Arial" w:hAnsi="Arial" w:cs="Arial"/>
                <w:color w:val="000000" w:themeColor="text1"/>
                <w:sz w:val="20"/>
                <w:szCs w:val="20"/>
              </w:rPr>
              <w:t xml:space="preserve"> </w:t>
            </w:r>
          </w:p>
          <w:p w14:paraId="729F44A5" w14:textId="09E98157" w:rsidR="007F5D6F" w:rsidRDefault="007F5D6F" w:rsidP="0049269F">
            <w:pPr>
              <w:tabs>
                <w:tab w:val="left" w:pos="9120"/>
              </w:tabs>
              <w:spacing w:after="120"/>
              <w:ind w:left="16" w:right="-105" w:firstLine="450"/>
              <w:jc w:val="both"/>
              <w:rPr>
                <w:rFonts w:ascii="Arial" w:eastAsia="SimSun" w:hAnsi="Arial" w:cs="Arial"/>
                <w:color w:val="000000" w:themeColor="text1"/>
                <w:sz w:val="20"/>
                <w:szCs w:val="20"/>
                <w:lang w:val="en-US" w:eastAsia="zh-CN"/>
              </w:rPr>
            </w:pPr>
            <w:bookmarkStart w:id="19" w:name="_Hlk66716895"/>
            <w:r w:rsidRPr="00957A0B">
              <w:rPr>
                <w:rFonts w:ascii="Arial" w:eastAsia="SimSun" w:hAnsi="Arial" w:cs="Arial"/>
                <w:color w:val="000000" w:themeColor="text1"/>
                <w:sz w:val="20"/>
                <w:szCs w:val="20"/>
                <w:lang w:val="en-US" w:eastAsia="zh-CN"/>
              </w:rPr>
              <w:t>The study design is a multi-</w:t>
            </w:r>
            <w:proofErr w:type="spellStart"/>
            <w:r w:rsidR="00A3011C" w:rsidRPr="00957A0B">
              <w:rPr>
                <w:rFonts w:ascii="Arial" w:eastAsia="SimSun" w:hAnsi="Arial" w:cs="Arial"/>
                <w:color w:val="000000" w:themeColor="text1"/>
                <w:sz w:val="20"/>
                <w:szCs w:val="20"/>
                <w:lang w:val="en-US" w:eastAsia="zh-CN"/>
              </w:rPr>
              <w:t>centre</w:t>
            </w:r>
            <w:proofErr w:type="spellEnd"/>
            <w:r w:rsidRPr="00957A0B">
              <w:rPr>
                <w:rFonts w:ascii="Arial" w:eastAsia="SimSun" w:hAnsi="Arial" w:cs="Arial"/>
                <w:color w:val="000000" w:themeColor="text1"/>
                <w:sz w:val="20"/>
                <w:szCs w:val="20"/>
                <w:lang w:val="en-US" w:eastAsia="zh-CN"/>
              </w:rPr>
              <w:t xml:space="preserve"> prospective</w:t>
            </w:r>
            <w:r w:rsidR="005917FA" w:rsidRPr="00957A0B">
              <w:rPr>
                <w:rFonts w:ascii="Arial" w:eastAsia="SimSun" w:hAnsi="Arial" w:cs="Arial"/>
                <w:color w:val="000000" w:themeColor="text1"/>
                <w:sz w:val="20"/>
                <w:szCs w:val="20"/>
                <w:lang w:val="en-US" w:eastAsia="zh-CN"/>
              </w:rPr>
              <w:t xml:space="preserve"> </w:t>
            </w:r>
            <w:r w:rsidR="002E6DF6" w:rsidRPr="00957A0B">
              <w:rPr>
                <w:rFonts w:ascii="Arial" w:eastAsia="SimSun" w:hAnsi="Arial" w:cs="Arial"/>
                <w:color w:val="000000" w:themeColor="text1"/>
                <w:sz w:val="20"/>
                <w:szCs w:val="20"/>
                <w:lang w:val="en-US" w:eastAsia="zh-CN"/>
              </w:rPr>
              <w:t>cohort</w:t>
            </w:r>
            <w:r w:rsidR="00B47DB6" w:rsidRPr="00957A0B">
              <w:rPr>
                <w:rFonts w:ascii="Arial" w:eastAsia="SimSun" w:hAnsi="Arial" w:cs="Arial"/>
                <w:color w:val="000000" w:themeColor="text1"/>
                <w:sz w:val="20"/>
                <w:szCs w:val="20"/>
                <w:lang w:val="en-US" w:eastAsia="zh-CN"/>
              </w:rPr>
              <w:t xml:space="preserve"> </w:t>
            </w:r>
            <w:r w:rsidRPr="00957A0B">
              <w:rPr>
                <w:rFonts w:ascii="Arial" w:eastAsia="SimSun" w:hAnsi="Arial" w:cs="Arial"/>
                <w:color w:val="000000" w:themeColor="text1"/>
                <w:sz w:val="20"/>
                <w:szCs w:val="20"/>
                <w:lang w:val="en-US" w:eastAsia="zh-CN"/>
              </w:rPr>
              <w:t xml:space="preserve">study. All patients attending the spine clinics at four spine </w:t>
            </w:r>
            <w:proofErr w:type="spellStart"/>
            <w:r w:rsidR="00A3011C" w:rsidRPr="00957A0B">
              <w:rPr>
                <w:rFonts w:ascii="Arial" w:eastAsia="SimSun" w:hAnsi="Arial" w:cs="Arial"/>
                <w:color w:val="000000" w:themeColor="text1"/>
                <w:sz w:val="20"/>
                <w:szCs w:val="20"/>
                <w:lang w:val="en-US" w:eastAsia="zh-CN"/>
              </w:rPr>
              <w:t>centre</w:t>
            </w:r>
            <w:r w:rsidRPr="00957A0B">
              <w:rPr>
                <w:rFonts w:ascii="Arial" w:eastAsia="SimSun" w:hAnsi="Arial" w:cs="Arial"/>
                <w:color w:val="000000" w:themeColor="text1"/>
                <w:sz w:val="20"/>
                <w:szCs w:val="20"/>
                <w:lang w:val="en-US" w:eastAsia="zh-CN"/>
              </w:rPr>
              <w:t>s</w:t>
            </w:r>
            <w:proofErr w:type="spellEnd"/>
            <w:r w:rsidRPr="00957A0B">
              <w:rPr>
                <w:rFonts w:ascii="Arial" w:eastAsia="SimSun" w:hAnsi="Arial" w:cs="Arial"/>
                <w:color w:val="000000" w:themeColor="text1"/>
                <w:sz w:val="20"/>
                <w:szCs w:val="20"/>
                <w:lang w:val="en-US" w:eastAsia="zh-CN"/>
              </w:rPr>
              <w:t xml:space="preserve"> 1) Queen Mary Hospital</w:t>
            </w:r>
            <w:r w:rsidR="00A8191F" w:rsidRPr="00957A0B">
              <w:rPr>
                <w:rFonts w:ascii="Arial" w:eastAsia="SimSun" w:hAnsi="Arial" w:cs="Arial"/>
                <w:color w:val="000000" w:themeColor="text1"/>
                <w:sz w:val="20"/>
                <w:szCs w:val="20"/>
                <w:lang w:val="en-US" w:eastAsia="zh-CN"/>
              </w:rPr>
              <w:t xml:space="preserve">, 2) </w:t>
            </w:r>
            <w:proofErr w:type="spellStart"/>
            <w:r w:rsidR="006B004A" w:rsidRPr="00957A0B">
              <w:rPr>
                <w:rFonts w:ascii="Arial" w:eastAsia="SimSun" w:hAnsi="Arial" w:cs="Arial"/>
                <w:color w:val="000000" w:themeColor="text1"/>
                <w:sz w:val="20"/>
                <w:szCs w:val="20"/>
                <w:lang w:val="en-US" w:eastAsia="zh-CN"/>
              </w:rPr>
              <w:t>MacLehose</w:t>
            </w:r>
            <w:proofErr w:type="spellEnd"/>
            <w:r w:rsidR="006B004A" w:rsidRPr="00957A0B">
              <w:rPr>
                <w:rFonts w:ascii="Arial" w:eastAsia="SimSun" w:hAnsi="Arial" w:cs="Arial"/>
                <w:color w:val="000000" w:themeColor="text1"/>
                <w:sz w:val="20"/>
                <w:szCs w:val="20"/>
                <w:lang w:val="en-US" w:eastAsia="zh-CN"/>
              </w:rPr>
              <w:t xml:space="preserve"> Medical Rehabilitation Centre</w:t>
            </w:r>
            <w:r w:rsidRPr="00957A0B">
              <w:rPr>
                <w:rFonts w:ascii="Arial" w:eastAsia="SimSun" w:hAnsi="Arial" w:cs="Arial"/>
                <w:color w:val="000000" w:themeColor="text1"/>
                <w:sz w:val="20"/>
                <w:szCs w:val="20"/>
                <w:lang w:val="en-US" w:eastAsia="zh-CN"/>
              </w:rPr>
              <w:t xml:space="preserve">, </w:t>
            </w:r>
            <w:r w:rsidR="00A8191F" w:rsidRPr="00957A0B">
              <w:rPr>
                <w:rFonts w:ascii="Arial" w:eastAsia="SimSun" w:hAnsi="Arial" w:cs="Arial"/>
                <w:color w:val="000000" w:themeColor="text1"/>
                <w:sz w:val="20"/>
                <w:szCs w:val="20"/>
                <w:lang w:val="en-US" w:eastAsia="zh-CN"/>
              </w:rPr>
              <w:t xml:space="preserve">3) Queen Elizabeth Hospital, and 4) Pamela Youde </w:t>
            </w:r>
            <w:proofErr w:type="spellStart"/>
            <w:r w:rsidR="00A8191F" w:rsidRPr="00957A0B">
              <w:rPr>
                <w:rFonts w:ascii="Arial" w:eastAsia="SimSun" w:hAnsi="Arial" w:cs="Arial"/>
                <w:color w:val="000000" w:themeColor="text1"/>
                <w:sz w:val="20"/>
                <w:szCs w:val="20"/>
                <w:lang w:val="en-US" w:eastAsia="zh-CN"/>
              </w:rPr>
              <w:t>Nethersole</w:t>
            </w:r>
            <w:proofErr w:type="spellEnd"/>
            <w:r w:rsidR="00A8191F" w:rsidRPr="00957A0B">
              <w:rPr>
                <w:rFonts w:ascii="Arial" w:eastAsia="SimSun" w:hAnsi="Arial" w:cs="Arial"/>
                <w:color w:val="000000" w:themeColor="text1"/>
                <w:sz w:val="20"/>
                <w:szCs w:val="20"/>
                <w:lang w:val="en-US" w:eastAsia="zh-CN"/>
              </w:rPr>
              <w:t xml:space="preserve"> Eastern Hospital </w:t>
            </w:r>
            <w:r w:rsidRPr="00957A0B">
              <w:rPr>
                <w:rFonts w:ascii="Arial" w:eastAsia="SimSun" w:hAnsi="Arial" w:cs="Arial"/>
                <w:color w:val="000000" w:themeColor="text1"/>
                <w:sz w:val="20"/>
                <w:szCs w:val="20"/>
                <w:lang w:val="en-US" w:eastAsia="zh-CN"/>
              </w:rPr>
              <w:t>that meet our inclusion and exclusion criteria from the January of 202</w:t>
            </w:r>
            <w:r w:rsidR="00481726" w:rsidRPr="00957A0B">
              <w:rPr>
                <w:rFonts w:ascii="Arial" w:eastAsia="SimSun" w:hAnsi="Arial" w:cs="Arial"/>
                <w:color w:val="000000" w:themeColor="text1"/>
                <w:sz w:val="20"/>
                <w:szCs w:val="20"/>
                <w:lang w:val="en-US" w:eastAsia="zh-CN"/>
              </w:rPr>
              <w:t>4</w:t>
            </w:r>
            <w:r w:rsidRPr="00957A0B">
              <w:rPr>
                <w:rFonts w:ascii="Arial" w:eastAsia="SimSun" w:hAnsi="Arial" w:cs="Arial"/>
                <w:color w:val="000000" w:themeColor="text1"/>
                <w:sz w:val="20"/>
                <w:szCs w:val="20"/>
                <w:lang w:val="en-US" w:eastAsia="zh-CN"/>
              </w:rPr>
              <w:t xml:space="preserve"> to December of 202</w:t>
            </w:r>
            <w:r w:rsidR="00481726" w:rsidRPr="00957A0B">
              <w:rPr>
                <w:rFonts w:ascii="Arial" w:eastAsia="SimSun" w:hAnsi="Arial" w:cs="Arial"/>
                <w:color w:val="000000" w:themeColor="text1"/>
                <w:sz w:val="20"/>
                <w:szCs w:val="20"/>
                <w:lang w:val="en-US" w:eastAsia="zh-CN"/>
              </w:rPr>
              <w:t>4</w:t>
            </w:r>
            <w:r w:rsidRPr="00957A0B">
              <w:rPr>
                <w:rFonts w:ascii="Arial" w:eastAsia="SimSun" w:hAnsi="Arial" w:cs="Arial"/>
                <w:color w:val="000000" w:themeColor="text1"/>
                <w:sz w:val="20"/>
                <w:szCs w:val="20"/>
                <w:lang w:val="en-US" w:eastAsia="zh-CN"/>
              </w:rPr>
              <w:t xml:space="preserve"> will be recruited. </w:t>
            </w:r>
            <w:bookmarkEnd w:id="19"/>
            <w:r w:rsidRPr="00957A0B">
              <w:rPr>
                <w:rFonts w:ascii="Arial" w:eastAsia="SimSun" w:hAnsi="Arial" w:cs="Arial"/>
                <w:color w:val="000000" w:themeColor="text1"/>
                <w:sz w:val="20"/>
                <w:szCs w:val="20"/>
                <w:lang w:val="en-US" w:eastAsia="zh-CN"/>
              </w:rPr>
              <w:t xml:space="preserve">From our experience in our local </w:t>
            </w:r>
            <w:proofErr w:type="spellStart"/>
            <w:r w:rsidRPr="00957A0B">
              <w:rPr>
                <w:rFonts w:ascii="Arial" w:eastAsia="SimSun" w:hAnsi="Arial" w:cs="Arial"/>
                <w:color w:val="000000" w:themeColor="text1"/>
                <w:sz w:val="20"/>
                <w:szCs w:val="20"/>
                <w:lang w:val="en-US" w:eastAsia="zh-CN"/>
              </w:rPr>
              <w:t>centres</w:t>
            </w:r>
            <w:proofErr w:type="spellEnd"/>
            <w:r w:rsidRPr="00957A0B">
              <w:rPr>
                <w:rFonts w:ascii="Arial" w:eastAsia="SimSun" w:hAnsi="Arial" w:cs="Arial"/>
                <w:color w:val="000000" w:themeColor="text1"/>
                <w:sz w:val="20"/>
                <w:szCs w:val="20"/>
                <w:lang w:val="en-US" w:eastAsia="zh-CN"/>
              </w:rPr>
              <w:t xml:space="preserve"> and our collaborating spine </w:t>
            </w:r>
            <w:proofErr w:type="spellStart"/>
            <w:r w:rsidRPr="00957A0B">
              <w:rPr>
                <w:rFonts w:ascii="Arial" w:eastAsia="SimSun" w:hAnsi="Arial" w:cs="Arial"/>
                <w:color w:val="000000" w:themeColor="text1"/>
                <w:sz w:val="20"/>
                <w:szCs w:val="20"/>
                <w:lang w:val="en-US" w:eastAsia="zh-CN"/>
              </w:rPr>
              <w:t>centres</w:t>
            </w:r>
            <w:proofErr w:type="spellEnd"/>
            <w:r w:rsidRPr="00957A0B">
              <w:rPr>
                <w:rFonts w:ascii="Arial" w:eastAsia="SimSun" w:hAnsi="Arial" w:cs="Arial"/>
                <w:color w:val="000000" w:themeColor="text1"/>
                <w:sz w:val="20"/>
                <w:szCs w:val="20"/>
                <w:lang w:val="en-US" w:eastAsia="zh-CN"/>
              </w:rPr>
              <w:t xml:space="preserve">, on average 30 patients each week attending the clinical meet our criteria. Thus, 6 months of recruitment in the first year of the study period should be adequate for 1000 participants. The collaborating surgeons will perform routine clinical assessments of the recruited patients in their clinic before the MSKalign auto-assessments, and then the surgeon’s assistants will perform the MSKalign auto-assessments blinded to the consulting surgeon of the patient. </w:t>
            </w:r>
          </w:p>
          <w:p w14:paraId="734E624F" w14:textId="77777777" w:rsidR="00E96A4B" w:rsidRPr="00E96A4B" w:rsidRDefault="00E96A4B" w:rsidP="00E96A4B">
            <w:pPr>
              <w:tabs>
                <w:tab w:val="left" w:pos="9120"/>
              </w:tabs>
              <w:spacing w:after="120"/>
              <w:ind w:left="16" w:right="-105" w:firstLine="450"/>
              <w:jc w:val="both"/>
              <w:rPr>
                <w:rFonts w:ascii="Arial" w:eastAsia="SimSun" w:hAnsi="Arial" w:cs="Arial"/>
                <w:color w:val="000000" w:themeColor="text1"/>
                <w:sz w:val="20"/>
                <w:szCs w:val="20"/>
                <w:lang w:val="en-US" w:eastAsia="zh-CN"/>
              </w:rPr>
            </w:pPr>
            <w:bookmarkStart w:id="20" w:name="_Hlk152691691"/>
            <w:r w:rsidRPr="00E96A4B">
              <w:rPr>
                <w:rFonts w:ascii="Arial" w:eastAsia="SimSun" w:hAnsi="Arial" w:cs="Arial"/>
                <w:color w:val="000000" w:themeColor="text1"/>
                <w:sz w:val="20"/>
                <w:szCs w:val="20"/>
                <w:lang w:val="en-US" w:eastAsia="zh-CN"/>
              </w:rPr>
              <w:t>Primary outcomes:</w:t>
            </w:r>
          </w:p>
          <w:p w14:paraId="211E7806" w14:textId="2FD33671" w:rsidR="00E96A4B" w:rsidRPr="00E96A4B" w:rsidRDefault="00E96A4B" w:rsidP="00E96A4B">
            <w:pPr>
              <w:tabs>
                <w:tab w:val="left" w:pos="9120"/>
              </w:tabs>
              <w:spacing w:after="120"/>
              <w:ind w:left="16" w:right="-105" w:firstLine="450"/>
              <w:jc w:val="both"/>
              <w:rPr>
                <w:rFonts w:ascii="Arial" w:eastAsia="SimSun" w:hAnsi="Arial" w:cs="Arial"/>
                <w:color w:val="000000" w:themeColor="text1"/>
                <w:sz w:val="20"/>
                <w:szCs w:val="20"/>
                <w:lang w:val="en-US" w:eastAsia="zh-CN"/>
              </w:rPr>
            </w:pPr>
            <w:r w:rsidRPr="00E96A4B">
              <w:rPr>
                <w:rFonts w:ascii="Arial" w:eastAsia="SimSun" w:hAnsi="Arial" w:cs="Arial"/>
                <w:color w:val="000000" w:themeColor="text1"/>
                <w:sz w:val="20"/>
                <w:szCs w:val="20"/>
                <w:lang w:val="en-US" w:eastAsia="zh-CN"/>
              </w:rPr>
              <w:t>1) Accuracy of MSKalign as an auto-evaluation tool for LBP, measured by the agreement between the MSKalign predicted cause for LBP and the ground truth measurements</w:t>
            </w:r>
            <w:r>
              <w:rPr>
                <w:rFonts w:ascii="Arial" w:eastAsia="SimSun" w:hAnsi="Arial" w:cs="Arial"/>
                <w:color w:val="000000" w:themeColor="text1"/>
                <w:sz w:val="20"/>
                <w:szCs w:val="20"/>
                <w:lang w:val="en-US" w:eastAsia="zh-CN"/>
              </w:rPr>
              <w:t>.</w:t>
            </w:r>
          </w:p>
          <w:p w14:paraId="28EF3375" w14:textId="7F25F0DF" w:rsidR="00E96A4B" w:rsidRPr="00E96A4B" w:rsidRDefault="00E96A4B" w:rsidP="00E96A4B">
            <w:pPr>
              <w:tabs>
                <w:tab w:val="left" w:pos="9120"/>
              </w:tabs>
              <w:spacing w:after="120"/>
              <w:ind w:left="16" w:right="-105" w:firstLine="450"/>
              <w:jc w:val="both"/>
              <w:rPr>
                <w:rFonts w:ascii="Arial" w:eastAsia="SimSun" w:hAnsi="Arial" w:cs="Arial"/>
                <w:color w:val="000000" w:themeColor="text1"/>
                <w:sz w:val="20"/>
                <w:szCs w:val="20"/>
                <w:lang w:val="en-US" w:eastAsia="zh-CN"/>
              </w:rPr>
            </w:pPr>
            <w:r w:rsidRPr="00E96A4B">
              <w:rPr>
                <w:rFonts w:ascii="Arial" w:eastAsia="SimSun" w:hAnsi="Arial" w:cs="Arial"/>
                <w:color w:val="000000" w:themeColor="text1"/>
                <w:sz w:val="20"/>
                <w:szCs w:val="20"/>
                <w:lang w:val="en-US" w:eastAsia="zh-CN"/>
              </w:rPr>
              <w:t>2) Treatment response of patients managed with MSKalign compared to conventional manual physiotherapy, measured by improvement in pain intensity, health-related quality of life, disability score, anxiety score, and depression score.</w:t>
            </w:r>
          </w:p>
          <w:p w14:paraId="7B95C899" w14:textId="5C63BB46" w:rsidR="00E96A4B" w:rsidRPr="00E96A4B" w:rsidRDefault="00E96A4B" w:rsidP="00E96A4B">
            <w:pPr>
              <w:tabs>
                <w:tab w:val="left" w:pos="9120"/>
              </w:tabs>
              <w:spacing w:after="120"/>
              <w:ind w:left="16" w:right="-105" w:firstLine="450"/>
              <w:jc w:val="both"/>
              <w:rPr>
                <w:rFonts w:ascii="Arial" w:eastAsia="SimSun" w:hAnsi="Arial" w:cs="Arial"/>
                <w:color w:val="000000" w:themeColor="text1"/>
                <w:sz w:val="20"/>
                <w:szCs w:val="20"/>
                <w:lang w:val="en-US" w:eastAsia="zh-CN"/>
              </w:rPr>
            </w:pPr>
            <w:r w:rsidRPr="00E96A4B">
              <w:rPr>
                <w:rFonts w:ascii="Arial" w:eastAsia="SimSun" w:hAnsi="Arial" w:cs="Arial"/>
                <w:color w:val="000000" w:themeColor="text1"/>
                <w:sz w:val="20"/>
                <w:szCs w:val="20"/>
                <w:lang w:val="en-US" w:eastAsia="zh-CN"/>
              </w:rPr>
              <w:lastRenderedPageBreak/>
              <w:t>Secondary outcome:</w:t>
            </w:r>
          </w:p>
          <w:p w14:paraId="02F8B801" w14:textId="0572A9EE" w:rsidR="00E96A4B" w:rsidRPr="00957A0B" w:rsidRDefault="00E96A4B" w:rsidP="00E96A4B">
            <w:pPr>
              <w:tabs>
                <w:tab w:val="left" w:pos="9120"/>
              </w:tabs>
              <w:spacing w:after="120"/>
              <w:ind w:left="16" w:right="-105" w:firstLine="450"/>
              <w:jc w:val="both"/>
              <w:rPr>
                <w:rFonts w:ascii="Arial" w:eastAsia="SimSun" w:hAnsi="Arial" w:cs="Arial"/>
                <w:color w:val="000000" w:themeColor="text1"/>
                <w:sz w:val="20"/>
                <w:szCs w:val="20"/>
                <w:lang w:val="en-US" w:eastAsia="zh-CN"/>
              </w:rPr>
            </w:pPr>
            <w:r w:rsidRPr="00E96A4B">
              <w:rPr>
                <w:rFonts w:ascii="Arial" w:eastAsia="SimSun" w:hAnsi="Arial" w:cs="Arial"/>
                <w:color w:val="000000" w:themeColor="text1"/>
                <w:sz w:val="20"/>
                <w:szCs w:val="20"/>
                <w:lang w:val="en-US" w:eastAsia="zh-CN"/>
              </w:rPr>
              <w:t>1) Accuracy of MSKalign in predicting disease progression/recovery for LBP, measured by the agreement between the AI disease progression prediction and the patient-reported disease progression.</w:t>
            </w:r>
            <w:bookmarkEnd w:id="20"/>
          </w:p>
        </w:tc>
      </w:tr>
      <w:tr w:rsidR="00957A0B" w:rsidRPr="00957A0B" w14:paraId="74FCAF88" w14:textId="77777777" w:rsidTr="00213F8E">
        <w:tc>
          <w:tcPr>
            <w:tcW w:w="500" w:type="dxa"/>
            <w:shd w:val="clear" w:color="auto" w:fill="auto"/>
          </w:tcPr>
          <w:p w14:paraId="13FD78FB" w14:textId="77777777" w:rsidR="007E7B43" w:rsidRPr="00957A0B" w:rsidRDefault="007E7B43" w:rsidP="0049269F">
            <w:pPr>
              <w:tabs>
                <w:tab w:val="left" w:pos="-720"/>
                <w:tab w:val="left" w:pos="0"/>
                <w:tab w:val="left" w:pos="580"/>
                <w:tab w:val="left" w:pos="1076"/>
                <w:tab w:val="left" w:pos="1440"/>
              </w:tabs>
              <w:suppressAutoHyphens/>
              <w:snapToGrid w:val="0"/>
              <w:spacing w:line="300" w:lineRule="exact"/>
              <w:jc w:val="both"/>
              <w:rPr>
                <w:rFonts w:ascii="Arial" w:hAnsi="Arial" w:cs="Arial"/>
                <w:bCs/>
                <w:color w:val="000000" w:themeColor="text1"/>
                <w:sz w:val="20"/>
                <w:szCs w:val="20"/>
              </w:rPr>
            </w:pPr>
          </w:p>
        </w:tc>
        <w:tc>
          <w:tcPr>
            <w:tcW w:w="476" w:type="dxa"/>
            <w:shd w:val="clear" w:color="auto" w:fill="auto"/>
          </w:tcPr>
          <w:p w14:paraId="7E16F88A" w14:textId="77777777" w:rsidR="007E7B43" w:rsidRPr="00957A0B" w:rsidRDefault="007E7B43" w:rsidP="0049269F">
            <w:pPr>
              <w:tabs>
                <w:tab w:val="left" w:pos="-720"/>
                <w:tab w:val="left" w:pos="0"/>
                <w:tab w:val="left" w:pos="580"/>
                <w:tab w:val="left" w:pos="1076"/>
                <w:tab w:val="left" w:pos="1440"/>
              </w:tabs>
              <w:suppressAutoHyphens/>
              <w:snapToGrid w:val="0"/>
              <w:spacing w:line="300" w:lineRule="exact"/>
              <w:jc w:val="both"/>
              <w:rPr>
                <w:rFonts w:ascii="Arial" w:hAnsi="Arial" w:cs="Arial"/>
                <w:bCs/>
                <w:color w:val="000000" w:themeColor="text1"/>
                <w:sz w:val="20"/>
                <w:szCs w:val="20"/>
              </w:rPr>
            </w:pPr>
          </w:p>
        </w:tc>
        <w:tc>
          <w:tcPr>
            <w:tcW w:w="8717" w:type="dxa"/>
            <w:shd w:val="clear" w:color="auto" w:fill="auto"/>
          </w:tcPr>
          <w:p w14:paraId="5249D1A6" w14:textId="0DFD08DB" w:rsidR="00E96A4B" w:rsidRPr="00957A0B" w:rsidRDefault="00E96A4B" w:rsidP="0049269F">
            <w:pPr>
              <w:tabs>
                <w:tab w:val="left" w:pos="-720"/>
                <w:tab w:val="left" w:pos="0"/>
              </w:tabs>
              <w:suppressAutoHyphens/>
              <w:snapToGrid w:val="0"/>
              <w:spacing w:line="300" w:lineRule="exact"/>
              <w:jc w:val="both"/>
              <w:rPr>
                <w:rFonts w:ascii="Arial" w:hAnsi="Arial" w:cs="Arial"/>
                <w:bCs/>
                <w:color w:val="000000" w:themeColor="text1"/>
                <w:sz w:val="20"/>
                <w:szCs w:val="20"/>
              </w:rPr>
            </w:pPr>
          </w:p>
        </w:tc>
      </w:tr>
      <w:tr w:rsidR="00957A0B" w:rsidRPr="00957A0B" w14:paraId="7BE3B403" w14:textId="77777777" w:rsidTr="00213F8E">
        <w:tc>
          <w:tcPr>
            <w:tcW w:w="500" w:type="dxa"/>
            <w:shd w:val="clear" w:color="auto" w:fill="auto"/>
          </w:tcPr>
          <w:p w14:paraId="1CE6F9A2" w14:textId="006712BF" w:rsidR="007E7B43" w:rsidRPr="00957A0B" w:rsidRDefault="007E7B43" w:rsidP="0049269F">
            <w:pPr>
              <w:tabs>
                <w:tab w:val="left" w:pos="-720"/>
                <w:tab w:val="left" w:pos="0"/>
                <w:tab w:val="left" w:pos="580"/>
                <w:tab w:val="left" w:pos="1076"/>
                <w:tab w:val="left" w:pos="1440"/>
              </w:tabs>
              <w:suppressAutoHyphens/>
              <w:snapToGrid w:val="0"/>
              <w:spacing w:line="300" w:lineRule="exact"/>
              <w:jc w:val="both"/>
              <w:rPr>
                <w:rFonts w:ascii="Arial" w:hAnsi="Arial" w:cs="Arial"/>
                <w:bCs/>
                <w:color w:val="000000" w:themeColor="text1"/>
                <w:sz w:val="20"/>
                <w:szCs w:val="20"/>
              </w:rPr>
            </w:pPr>
          </w:p>
        </w:tc>
        <w:tc>
          <w:tcPr>
            <w:tcW w:w="476" w:type="dxa"/>
            <w:shd w:val="clear" w:color="auto" w:fill="auto"/>
          </w:tcPr>
          <w:p w14:paraId="64036DD4" w14:textId="77777777" w:rsidR="007E7B43" w:rsidRPr="00957A0B" w:rsidRDefault="007E7B43" w:rsidP="0049269F">
            <w:pPr>
              <w:numPr>
                <w:ilvl w:val="1"/>
                <w:numId w:val="1"/>
              </w:numPr>
              <w:tabs>
                <w:tab w:val="clear" w:pos="1200"/>
                <w:tab w:val="left" w:pos="-720"/>
                <w:tab w:val="left" w:pos="0"/>
              </w:tabs>
              <w:suppressAutoHyphens/>
              <w:snapToGrid w:val="0"/>
              <w:spacing w:line="300" w:lineRule="exact"/>
              <w:ind w:left="284" w:hanging="280"/>
              <w:jc w:val="both"/>
              <w:rPr>
                <w:rFonts w:ascii="Arial" w:hAnsi="Arial" w:cs="Arial"/>
                <w:color w:val="000000" w:themeColor="text1"/>
                <w:sz w:val="20"/>
                <w:szCs w:val="20"/>
                <w:u w:val="single"/>
              </w:rPr>
            </w:pPr>
          </w:p>
        </w:tc>
        <w:tc>
          <w:tcPr>
            <w:tcW w:w="8717" w:type="dxa"/>
            <w:shd w:val="clear" w:color="auto" w:fill="auto"/>
          </w:tcPr>
          <w:p w14:paraId="1D65A8E2" w14:textId="77777777" w:rsidR="007E7B43" w:rsidRPr="00957A0B" w:rsidRDefault="007E7B43" w:rsidP="0049269F">
            <w:pPr>
              <w:tabs>
                <w:tab w:val="left" w:pos="-720"/>
                <w:tab w:val="left" w:pos="0"/>
              </w:tabs>
              <w:suppressAutoHyphens/>
              <w:snapToGrid w:val="0"/>
              <w:spacing w:line="300" w:lineRule="exact"/>
              <w:jc w:val="both"/>
              <w:rPr>
                <w:rFonts w:ascii="Arial" w:hAnsi="Arial" w:cs="Arial"/>
                <w:color w:val="000000" w:themeColor="text1"/>
                <w:sz w:val="20"/>
                <w:szCs w:val="20"/>
              </w:rPr>
            </w:pPr>
            <w:r w:rsidRPr="00957A0B">
              <w:rPr>
                <w:rFonts w:ascii="Arial" w:hAnsi="Arial" w:cs="Arial"/>
                <w:color w:val="000000" w:themeColor="text1"/>
                <w:sz w:val="20"/>
                <w:szCs w:val="20"/>
                <w:u w:val="single"/>
              </w:rPr>
              <w:t>Data processing and analysis</w:t>
            </w:r>
            <w:r w:rsidRPr="00957A0B">
              <w:rPr>
                <w:rFonts w:ascii="Arial" w:hAnsi="Arial" w:cs="Arial"/>
                <w:color w:val="000000" w:themeColor="text1"/>
                <w:sz w:val="20"/>
                <w:szCs w:val="20"/>
              </w:rPr>
              <w:t xml:space="preserve"> </w:t>
            </w:r>
          </w:p>
          <w:p w14:paraId="76EBE98A" w14:textId="77777777" w:rsidR="006B004A" w:rsidRPr="00957A0B" w:rsidRDefault="006B004A" w:rsidP="0049269F">
            <w:pPr>
              <w:tabs>
                <w:tab w:val="left" w:pos="-720"/>
                <w:tab w:val="left" w:pos="0"/>
              </w:tabs>
              <w:suppressAutoHyphens/>
              <w:snapToGrid w:val="0"/>
              <w:spacing w:line="300" w:lineRule="exact"/>
              <w:jc w:val="both"/>
              <w:rPr>
                <w:rFonts w:ascii="Arial" w:hAnsi="Arial" w:cs="Arial"/>
                <w:color w:val="000000" w:themeColor="text1"/>
                <w:sz w:val="20"/>
                <w:szCs w:val="20"/>
              </w:rPr>
            </w:pPr>
          </w:p>
          <w:p w14:paraId="4FE8978D" w14:textId="25881C3C" w:rsidR="00DA14F9" w:rsidRPr="00957A0B" w:rsidRDefault="00390591" w:rsidP="0049269F">
            <w:pPr>
              <w:tabs>
                <w:tab w:val="left" w:pos="-720"/>
                <w:tab w:val="left" w:pos="0"/>
              </w:tabs>
              <w:suppressAutoHyphens/>
              <w:snapToGrid w:val="0"/>
              <w:spacing w:line="300" w:lineRule="exact"/>
              <w:ind w:firstLine="405"/>
              <w:jc w:val="both"/>
              <w:rPr>
                <w:rFonts w:ascii="Arial" w:hAnsi="Arial" w:cs="Arial"/>
                <w:color w:val="000000" w:themeColor="text1"/>
                <w:sz w:val="20"/>
                <w:szCs w:val="20"/>
              </w:rPr>
            </w:pPr>
            <w:r w:rsidRPr="00957A0B">
              <w:rPr>
                <w:rFonts w:ascii="Arial" w:hAnsi="Arial" w:cs="Arial"/>
                <w:color w:val="000000" w:themeColor="text1"/>
                <w:sz w:val="20"/>
                <w:szCs w:val="20"/>
              </w:rPr>
              <w:t xml:space="preserve">All results from dynamic questionnaires, physical examinations, and 3D </w:t>
            </w:r>
            <w:r w:rsidR="00615EC7" w:rsidRPr="00957A0B">
              <w:rPr>
                <w:rFonts w:ascii="Arial" w:hAnsi="Arial" w:cs="Arial"/>
                <w:color w:val="000000" w:themeColor="text1"/>
                <w:sz w:val="20"/>
                <w:szCs w:val="20"/>
              </w:rPr>
              <w:t>pose detection</w:t>
            </w:r>
            <w:r w:rsidRPr="00957A0B">
              <w:rPr>
                <w:rFonts w:ascii="Arial" w:hAnsi="Arial" w:cs="Arial"/>
                <w:color w:val="000000" w:themeColor="text1"/>
                <w:sz w:val="20"/>
                <w:szCs w:val="20"/>
              </w:rPr>
              <w:t xml:space="preserve"> </w:t>
            </w:r>
            <w:r w:rsidR="006B004A" w:rsidRPr="00957A0B">
              <w:rPr>
                <w:rFonts w:ascii="Arial" w:hAnsi="Arial" w:cs="Arial"/>
                <w:color w:val="000000" w:themeColor="text1"/>
                <w:sz w:val="20"/>
                <w:szCs w:val="20"/>
              </w:rPr>
              <w:t xml:space="preserve">data will be sent to the HKU server for secure storage at the Department of Orthopaedics and Traumatology with authorized access only. When the follow up is completed, the data will be unblinded for comparisons between the </w:t>
            </w:r>
            <w:r w:rsidRPr="00957A0B">
              <w:rPr>
                <w:rFonts w:ascii="Arial" w:hAnsi="Arial" w:cs="Arial"/>
                <w:color w:val="000000" w:themeColor="text1"/>
                <w:sz w:val="20"/>
                <w:szCs w:val="20"/>
              </w:rPr>
              <w:t>clinician</w:t>
            </w:r>
            <w:r w:rsidR="006B004A" w:rsidRPr="00957A0B">
              <w:rPr>
                <w:rFonts w:ascii="Arial" w:hAnsi="Arial" w:cs="Arial"/>
                <w:color w:val="000000" w:themeColor="text1"/>
                <w:sz w:val="20"/>
                <w:szCs w:val="20"/>
              </w:rPr>
              <w:t xml:space="preserve"> GT assessments and MSKalign auto-assessments and evaluation of the prediction accuracies. </w:t>
            </w:r>
            <w:r w:rsidR="00DB7914" w:rsidRPr="00957A0B">
              <w:rPr>
                <w:rFonts w:ascii="Arial" w:hAnsi="Arial" w:cs="Arial"/>
                <w:color w:val="000000" w:themeColor="text1"/>
                <w:sz w:val="20"/>
                <w:szCs w:val="20"/>
              </w:rPr>
              <w:t>T</w:t>
            </w:r>
            <w:r w:rsidR="006B004A" w:rsidRPr="00957A0B">
              <w:rPr>
                <w:rFonts w:ascii="Arial" w:hAnsi="Arial" w:cs="Arial"/>
                <w:color w:val="000000" w:themeColor="text1"/>
                <w:sz w:val="20"/>
                <w:szCs w:val="20"/>
              </w:rPr>
              <w:t>he</w:t>
            </w:r>
            <w:r w:rsidR="00DB7914" w:rsidRPr="00957A0B">
              <w:rPr>
                <w:rFonts w:ascii="Arial" w:hAnsi="Arial" w:cs="Arial"/>
                <w:color w:val="000000" w:themeColor="text1"/>
                <w:sz w:val="20"/>
                <w:szCs w:val="20"/>
              </w:rPr>
              <w:t>se</w:t>
            </w:r>
            <w:r w:rsidR="006B004A" w:rsidRPr="00957A0B">
              <w:rPr>
                <w:rFonts w:ascii="Arial" w:hAnsi="Arial" w:cs="Arial"/>
                <w:color w:val="000000" w:themeColor="text1"/>
                <w:sz w:val="20"/>
                <w:szCs w:val="20"/>
              </w:rPr>
              <w:t xml:space="preserve"> results will be </w:t>
            </w:r>
            <w:proofErr w:type="spellStart"/>
            <w:r w:rsidR="006B004A" w:rsidRPr="00957A0B">
              <w:rPr>
                <w:rFonts w:ascii="Arial" w:hAnsi="Arial" w:cs="Arial"/>
                <w:color w:val="000000" w:themeColor="text1"/>
                <w:sz w:val="20"/>
                <w:szCs w:val="20"/>
              </w:rPr>
              <w:t>analyzed</w:t>
            </w:r>
            <w:proofErr w:type="spellEnd"/>
            <w:r w:rsidR="006B004A" w:rsidRPr="00957A0B">
              <w:rPr>
                <w:rFonts w:ascii="Arial" w:hAnsi="Arial" w:cs="Arial"/>
                <w:color w:val="000000" w:themeColor="text1"/>
                <w:sz w:val="20"/>
                <w:szCs w:val="20"/>
              </w:rPr>
              <w:t xml:space="preserve"> separately for the </w:t>
            </w:r>
            <w:r w:rsidR="00DB7914" w:rsidRPr="00957A0B">
              <w:rPr>
                <w:rFonts w:ascii="Arial" w:hAnsi="Arial" w:cs="Arial"/>
                <w:color w:val="000000" w:themeColor="text1"/>
                <w:sz w:val="20"/>
                <w:szCs w:val="20"/>
              </w:rPr>
              <w:t xml:space="preserve">patients with acute or chronic </w:t>
            </w:r>
            <w:r w:rsidR="00856B9F" w:rsidRPr="00957A0B">
              <w:rPr>
                <w:rFonts w:ascii="Arial" w:hAnsi="Arial" w:cs="Arial"/>
                <w:color w:val="000000" w:themeColor="text1"/>
                <w:sz w:val="20"/>
                <w:szCs w:val="20"/>
              </w:rPr>
              <w:t>LBP</w:t>
            </w:r>
            <w:r w:rsidR="00DB7914" w:rsidRPr="00957A0B">
              <w:rPr>
                <w:rFonts w:ascii="Arial" w:hAnsi="Arial" w:cs="Arial"/>
                <w:color w:val="000000" w:themeColor="text1"/>
                <w:sz w:val="20"/>
                <w:szCs w:val="20"/>
              </w:rPr>
              <w:t xml:space="preserve"> accordingly to the duration of their conditions. </w:t>
            </w:r>
          </w:p>
          <w:p w14:paraId="304085FD" w14:textId="2F0D5676" w:rsidR="002E68DF" w:rsidRPr="00957A0B" w:rsidRDefault="002E68DF" w:rsidP="0049269F">
            <w:pPr>
              <w:ind w:right="7" w:firstLine="258"/>
              <w:jc w:val="both"/>
              <w:rPr>
                <w:rFonts w:ascii="Arial" w:hAnsi="Arial" w:cs="Arial"/>
                <w:color w:val="000000" w:themeColor="text1"/>
                <w:sz w:val="20"/>
                <w:szCs w:val="20"/>
                <w:lang w:eastAsia="zh-CN"/>
              </w:rPr>
            </w:pPr>
            <w:r w:rsidRPr="00957A0B">
              <w:rPr>
                <w:rFonts w:ascii="Arial" w:hAnsi="Arial" w:cs="Arial"/>
                <w:color w:val="000000" w:themeColor="text1"/>
                <w:sz w:val="20"/>
                <w:szCs w:val="20"/>
                <w:lang w:eastAsia="zh-CN"/>
              </w:rPr>
              <w:t xml:space="preserve">The </w:t>
            </w:r>
            <w:r w:rsidR="00636425" w:rsidRPr="00957A0B">
              <w:rPr>
                <w:rFonts w:ascii="Arial" w:hAnsi="Arial" w:cs="Arial"/>
                <w:color w:val="000000" w:themeColor="text1"/>
                <w:sz w:val="20"/>
                <w:szCs w:val="20"/>
                <w:lang w:eastAsia="zh-CN"/>
              </w:rPr>
              <w:t xml:space="preserve">LBP </w:t>
            </w:r>
            <w:r w:rsidRPr="00957A0B">
              <w:rPr>
                <w:rFonts w:ascii="Arial" w:hAnsi="Arial" w:cs="Arial"/>
                <w:color w:val="000000" w:themeColor="text1"/>
                <w:sz w:val="20"/>
                <w:szCs w:val="20"/>
                <w:lang w:eastAsia="zh-CN"/>
              </w:rPr>
              <w:t xml:space="preserve">classification accuracy of </w:t>
            </w:r>
            <w:r w:rsidR="00636425" w:rsidRPr="00957A0B">
              <w:rPr>
                <w:rFonts w:ascii="Arial" w:hAnsi="Arial" w:cs="Arial"/>
                <w:color w:val="000000" w:themeColor="text1"/>
                <w:sz w:val="20"/>
                <w:szCs w:val="20"/>
                <w:lang w:eastAsia="zh-CN"/>
              </w:rPr>
              <w:t>the objective 1</w:t>
            </w:r>
            <w:r w:rsidRPr="00957A0B">
              <w:rPr>
                <w:rFonts w:ascii="Arial" w:hAnsi="Arial" w:cs="Arial"/>
                <w:color w:val="000000" w:themeColor="text1"/>
                <w:sz w:val="20"/>
                <w:szCs w:val="20"/>
                <w:lang w:eastAsia="zh-CN"/>
              </w:rPr>
              <w:t xml:space="preserve"> will be tested using </w:t>
            </w:r>
            <w:bookmarkStart w:id="21" w:name="_Hlk66717372"/>
            <w:r w:rsidRPr="00957A0B">
              <w:rPr>
                <w:rFonts w:ascii="Arial" w:hAnsi="Arial" w:cs="Arial"/>
                <w:color w:val="000000" w:themeColor="text1"/>
                <w:sz w:val="20"/>
                <w:szCs w:val="20"/>
                <w:lang w:eastAsia="zh-CN"/>
              </w:rPr>
              <w:t>the ROC curve and the confusion matric for the classification accuracy</w:t>
            </w:r>
            <w:bookmarkEnd w:id="21"/>
            <w:r w:rsidRPr="00957A0B">
              <w:rPr>
                <w:rFonts w:ascii="Arial" w:hAnsi="Arial" w:cs="Arial"/>
                <w:color w:val="000000" w:themeColor="text1"/>
                <w:sz w:val="20"/>
                <w:szCs w:val="20"/>
                <w:lang w:eastAsia="zh-CN"/>
              </w:rPr>
              <w:t xml:space="preserve"> </w:t>
            </w:r>
            <w:r w:rsidR="00D855CC" w:rsidRPr="00957A0B">
              <w:rPr>
                <w:rFonts w:ascii="Arial" w:hAnsi="Arial" w:cs="Arial"/>
                <w:color w:val="000000" w:themeColor="text1"/>
                <w:sz w:val="20"/>
                <w:szCs w:val="20"/>
                <w:lang w:eastAsia="zh-CN"/>
              </w:rPr>
              <w:t>based on patient baseline information</w:t>
            </w:r>
            <w:r w:rsidRPr="00957A0B">
              <w:rPr>
                <w:rFonts w:ascii="Arial" w:hAnsi="Arial" w:cs="Arial"/>
                <w:color w:val="000000" w:themeColor="text1"/>
                <w:sz w:val="20"/>
                <w:szCs w:val="20"/>
                <w:lang w:eastAsia="zh-CN"/>
              </w:rPr>
              <w:t xml:space="preserve">, in comparison with the </w:t>
            </w:r>
            <w:r w:rsidR="00D855CC" w:rsidRPr="00957A0B">
              <w:rPr>
                <w:rFonts w:ascii="Arial" w:hAnsi="Arial" w:cs="Arial"/>
                <w:color w:val="000000" w:themeColor="text1"/>
                <w:sz w:val="20"/>
                <w:szCs w:val="20"/>
                <w:lang w:eastAsia="zh-CN"/>
              </w:rPr>
              <w:t>clinician’s evaluation results</w:t>
            </w:r>
            <w:r w:rsidRPr="00957A0B">
              <w:rPr>
                <w:rFonts w:ascii="Arial" w:hAnsi="Arial" w:cs="Arial"/>
                <w:color w:val="000000" w:themeColor="text1"/>
                <w:sz w:val="20"/>
                <w:szCs w:val="20"/>
                <w:lang w:eastAsia="zh-CN"/>
              </w:rPr>
              <w:t xml:space="preserve">. </w:t>
            </w:r>
            <w:bookmarkStart w:id="22" w:name="_Hlk66717438"/>
            <w:r w:rsidRPr="00957A0B">
              <w:rPr>
                <w:rFonts w:ascii="Arial" w:hAnsi="Arial" w:cs="Arial"/>
                <w:b/>
                <w:bCs/>
                <w:color w:val="000000" w:themeColor="text1"/>
                <w:sz w:val="20"/>
                <w:szCs w:val="20"/>
                <w:lang w:eastAsia="zh-CN"/>
              </w:rPr>
              <w:t>Sensitivity</w:t>
            </w:r>
            <w:r w:rsidRPr="00957A0B">
              <w:rPr>
                <w:rFonts w:ascii="Arial" w:hAnsi="Arial" w:cs="Arial"/>
                <w:color w:val="000000" w:themeColor="text1"/>
                <w:sz w:val="20"/>
                <w:szCs w:val="20"/>
                <w:lang w:eastAsia="zh-CN"/>
              </w:rPr>
              <w:t xml:space="preserve"> and </w:t>
            </w:r>
            <w:r w:rsidRPr="00957A0B">
              <w:rPr>
                <w:rFonts w:ascii="Arial" w:hAnsi="Arial" w:cs="Arial"/>
                <w:b/>
                <w:bCs/>
                <w:color w:val="000000" w:themeColor="text1"/>
                <w:sz w:val="20"/>
                <w:szCs w:val="20"/>
                <w:lang w:eastAsia="zh-CN"/>
              </w:rPr>
              <w:t>negative predicted value</w:t>
            </w:r>
            <w:r w:rsidRPr="00957A0B">
              <w:rPr>
                <w:rFonts w:ascii="Arial" w:hAnsi="Arial" w:cs="Arial"/>
                <w:color w:val="000000" w:themeColor="text1"/>
                <w:sz w:val="20"/>
                <w:szCs w:val="20"/>
                <w:lang w:eastAsia="zh-CN"/>
              </w:rPr>
              <w:t xml:space="preserve"> </w:t>
            </w:r>
            <w:bookmarkEnd w:id="22"/>
            <w:r w:rsidRPr="00957A0B">
              <w:rPr>
                <w:rFonts w:ascii="Arial" w:hAnsi="Arial" w:cs="Arial"/>
                <w:color w:val="000000" w:themeColor="text1"/>
                <w:sz w:val="20"/>
                <w:szCs w:val="20"/>
                <w:lang w:eastAsia="zh-CN"/>
              </w:rPr>
              <w:t>will be calculated using equation (1) and (2).</w:t>
            </w:r>
          </w:p>
          <w:p w14:paraId="3661193F" w14:textId="77777777" w:rsidR="002E68DF" w:rsidRPr="00957A0B" w:rsidRDefault="002E68DF" w:rsidP="0049269F">
            <w:pPr>
              <w:ind w:firstLine="426"/>
              <w:jc w:val="both"/>
              <w:rPr>
                <w:rFonts w:ascii="Arial" w:hAnsi="Arial" w:cs="Arial"/>
                <w:color w:val="000000" w:themeColor="text1"/>
                <w:sz w:val="20"/>
                <w:szCs w:val="20"/>
              </w:rPr>
            </w:pPr>
            <m:oMath>
              <m:r>
                <m:rPr>
                  <m:sty m:val="p"/>
                </m:rPr>
                <w:rPr>
                  <w:rFonts w:ascii="Cambria Math" w:hAnsi="Cambria Math" w:cs="Arial"/>
                  <w:color w:val="000000" w:themeColor="text1"/>
                  <w:sz w:val="20"/>
                  <w:szCs w:val="20"/>
                </w:rPr>
                <m:t>Sensitivity=</m:t>
              </m:r>
              <m:f>
                <m:fPr>
                  <m:ctrlPr>
                    <w:rPr>
                      <w:rFonts w:ascii="Cambria Math" w:hAnsi="Cambria Math" w:cs="Arial"/>
                      <w:color w:val="000000" w:themeColor="text1"/>
                      <w:sz w:val="20"/>
                      <w:szCs w:val="20"/>
                    </w:rPr>
                  </m:ctrlPr>
                </m:fPr>
                <m:num>
                  <m:r>
                    <w:rPr>
                      <w:rFonts w:ascii="Cambria Math" w:hAnsi="Cambria Math" w:cs="Arial"/>
                      <w:color w:val="000000" w:themeColor="text1"/>
                      <w:sz w:val="20"/>
                      <w:szCs w:val="20"/>
                    </w:rPr>
                    <m:t>Number of true positives</m:t>
                  </m:r>
                </m:num>
                <m:den>
                  <m:r>
                    <w:rPr>
                      <w:rFonts w:ascii="Cambria Math" w:hAnsi="Cambria Math" w:cs="Arial"/>
                      <w:color w:val="000000" w:themeColor="text1"/>
                      <w:sz w:val="20"/>
                      <w:szCs w:val="20"/>
                    </w:rPr>
                    <m:t>The sum of true positive and false negative cases</m:t>
                  </m:r>
                </m:den>
              </m:f>
              <m:r>
                <w:rPr>
                  <w:rFonts w:ascii="Cambria Math" w:hAnsi="Cambria Math" w:cs="Arial"/>
                  <w:color w:val="000000" w:themeColor="text1"/>
                  <w:sz w:val="20"/>
                  <w:szCs w:val="20"/>
                </w:rPr>
                <m:t xml:space="preserve"> </m:t>
              </m:r>
              <m:r>
                <m:rPr>
                  <m:sty m:val="p"/>
                </m:rPr>
                <w:rPr>
                  <w:rFonts w:ascii="Cambria Math" w:hAnsi="Cambria Math" w:cs="Arial"/>
                  <w:color w:val="000000" w:themeColor="text1"/>
                  <w:sz w:val="20"/>
                  <w:szCs w:val="20"/>
                </w:rPr>
                <m:t xml:space="preserve">= </m:t>
              </m:r>
              <m:f>
                <m:fPr>
                  <m:ctrlPr>
                    <w:rPr>
                      <w:rFonts w:ascii="Cambria Math" w:hAnsi="Cambria Math" w:cs="Arial"/>
                      <w:color w:val="000000" w:themeColor="text1"/>
                      <w:sz w:val="20"/>
                      <w:szCs w:val="20"/>
                    </w:rPr>
                  </m:ctrlPr>
                </m:fPr>
                <m:num>
                  <m:r>
                    <w:rPr>
                      <w:rFonts w:ascii="Cambria Math" w:hAnsi="Cambria Math" w:cs="Arial"/>
                      <w:color w:val="000000" w:themeColor="text1"/>
                      <w:sz w:val="20"/>
                      <w:szCs w:val="20"/>
                    </w:rPr>
                    <m:t>TP</m:t>
                  </m:r>
                </m:num>
                <m:den>
                  <m:r>
                    <w:rPr>
                      <w:rFonts w:ascii="Cambria Math" w:hAnsi="Cambria Math" w:cs="Arial"/>
                      <w:color w:val="000000" w:themeColor="text1"/>
                      <w:sz w:val="20"/>
                      <w:szCs w:val="20"/>
                    </w:rPr>
                    <m:t>TP+FN</m:t>
                  </m:r>
                </m:den>
              </m:f>
            </m:oMath>
            <w:r w:rsidRPr="00957A0B">
              <w:rPr>
                <w:rFonts w:ascii="Arial" w:hAnsi="Arial" w:cs="Arial"/>
                <w:color w:val="000000" w:themeColor="text1"/>
                <w:sz w:val="20"/>
                <w:szCs w:val="20"/>
              </w:rPr>
              <w:t xml:space="preserve">                (1)</w:t>
            </w:r>
          </w:p>
          <w:p w14:paraId="461253AA" w14:textId="77777777" w:rsidR="002E68DF" w:rsidRPr="00957A0B" w:rsidRDefault="002E68DF" w:rsidP="0049269F">
            <w:pPr>
              <w:ind w:firstLine="23"/>
              <w:jc w:val="both"/>
              <w:rPr>
                <w:rFonts w:ascii="Arial" w:hAnsi="Arial" w:cs="Arial"/>
                <w:color w:val="000000" w:themeColor="text1"/>
                <w:sz w:val="20"/>
                <w:szCs w:val="20"/>
              </w:rPr>
            </w:pPr>
            <m:oMath>
              <m:r>
                <m:rPr>
                  <m:sty m:val="p"/>
                </m:rPr>
                <w:rPr>
                  <w:rFonts w:ascii="Cambria Math" w:hAnsi="Cambria Math" w:cs="Arial"/>
                  <w:color w:val="000000" w:themeColor="text1"/>
                  <w:sz w:val="20"/>
                  <w:szCs w:val="20"/>
                </w:rPr>
                <m:t>Negative predictive value=</m:t>
              </m:r>
              <m:f>
                <m:fPr>
                  <m:ctrlPr>
                    <w:rPr>
                      <w:rFonts w:ascii="Cambria Math" w:hAnsi="Cambria Math" w:cs="Arial"/>
                      <w:color w:val="000000" w:themeColor="text1"/>
                      <w:sz w:val="20"/>
                      <w:szCs w:val="20"/>
                    </w:rPr>
                  </m:ctrlPr>
                </m:fPr>
                <m:num>
                  <m:r>
                    <w:rPr>
                      <w:rFonts w:ascii="Cambria Math" w:hAnsi="Cambria Math" w:cs="Arial"/>
                      <w:color w:val="000000" w:themeColor="text1"/>
                      <w:sz w:val="20"/>
                      <w:szCs w:val="20"/>
                    </w:rPr>
                    <m:t>Number of true negatives</m:t>
                  </m:r>
                </m:num>
                <m:den>
                  <m:r>
                    <w:rPr>
                      <w:rFonts w:ascii="Cambria Math" w:hAnsi="Cambria Math" w:cs="Arial"/>
                      <w:color w:val="000000" w:themeColor="text1"/>
                      <w:sz w:val="20"/>
                      <w:szCs w:val="20"/>
                    </w:rPr>
                    <m:t>The sum of true negative and false negative cases</m:t>
                  </m:r>
                </m:den>
              </m:f>
              <m:r>
                <w:rPr>
                  <w:rFonts w:ascii="Cambria Math" w:hAnsi="Cambria Math" w:cs="Arial"/>
                  <w:color w:val="000000" w:themeColor="text1"/>
                  <w:sz w:val="20"/>
                  <w:szCs w:val="20"/>
                </w:rPr>
                <m:t xml:space="preserve"> </m:t>
              </m:r>
              <m:r>
                <m:rPr>
                  <m:sty m:val="p"/>
                </m:rPr>
                <w:rPr>
                  <w:rFonts w:ascii="Cambria Math" w:hAnsi="Cambria Math" w:cs="Arial"/>
                  <w:color w:val="000000" w:themeColor="text1"/>
                  <w:sz w:val="20"/>
                  <w:szCs w:val="20"/>
                </w:rPr>
                <m:t xml:space="preserve">= </m:t>
              </m:r>
              <m:f>
                <m:fPr>
                  <m:ctrlPr>
                    <w:rPr>
                      <w:rFonts w:ascii="Cambria Math" w:hAnsi="Cambria Math" w:cs="Arial"/>
                      <w:color w:val="000000" w:themeColor="text1"/>
                      <w:sz w:val="20"/>
                      <w:szCs w:val="20"/>
                    </w:rPr>
                  </m:ctrlPr>
                </m:fPr>
                <m:num>
                  <m:r>
                    <w:rPr>
                      <w:rFonts w:ascii="Cambria Math" w:hAnsi="Cambria Math" w:cs="Arial"/>
                      <w:color w:val="000000" w:themeColor="text1"/>
                      <w:sz w:val="20"/>
                      <w:szCs w:val="20"/>
                    </w:rPr>
                    <m:t>TN</m:t>
                  </m:r>
                </m:num>
                <m:den>
                  <m:r>
                    <w:rPr>
                      <w:rFonts w:ascii="Cambria Math" w:hAnsi="Cambria Math" w:cs="Arial"/>
                      <w:color w:val="000000" w:themeColor="text1"/>
                      <w:sz w:val="20"/>
                      <w:szCs w:val="20"/>
                    </w:rPr>
                    <m:t>TN+FN</m:t>
                  </m:r>
                </m:den>
              </m:f>
            </m:oMath>
            <w:r w:rsidRPr="00957A0B">
              <w:rPr>
                <w:rFonts w:ascii="Arial" w:hAnsi="Arial" w:cs="Arial"/>
                <w:color w:val="000000" w:themeColor="text1"/>
                <w:sz w:val="20"/>
                <w:szCs w:val="20"/>
              </w:rPr>
              <w:t xml:space="preserve">       (2)</w:t>
            </w:r>
          </w:p>
          <w:p w14:paraId="095C9B36" w14:textId="7BC6633E" w:rsidR="002E68DF" w:rsidRPr="00957A0B" w:rsidRDefault="002E68DF" w:rsidP="0049269F">
            <w:pPr>
              <w:tabs>
                <w:tab w:val="left" w:pos="-720"/>
                <w:tab w:val="left" w:pos="0"/>
              </w:tabs>
              <w:suppressAutoHyphens/>
              <w:snapToGrid w:val="0"/>
              <w:spacing w:line="300" w:lineRule="exact"/>
              <w:ind w:firstLine="405"/>
              <w:jc w:val="both"/>
              <w:rPr>
                <w:rFonts w:ascii="Arial" w:hAnsi="Arial" w:cs="Arial"/>
                <w:bCs/>
                <w:color w:val="000000" w:themeColor="text1"/>
                <w:sz w:val="20"/>
                <w:szCs w:val="20"/>
              </w:rPr>
            </w:pPr>
            <w:r w:rsidRPr="00957A0B">
              <w:rPr>
                <w:rFonts w:ascii="Arial" w:hAnsi="Arial" w:cs="Arial"/>
                <w:bCs/>
                <w:color w:val="000000" w:themeColor="text1"/>
                <w:sz w:val="20"/>
                <w:szCs w:val="20"/>
              </w:rPr>
              <w:t xml:space="preserve">In addition to the sensitivity and the </w:t>
            </w:r>
            <w:r w:rsidRPr="00957A0B">
              <w:rPr>
                <w:rFonts w:ascii="Arial" w:hAnsi="Arial" w:cs="Arial"/>
                <w:color w:val="000000" w:themeColor="text1"/>
                <w:sz w:val="20"/>
                <w:szCs w:val="20"/>
                <w:lang w:eastAsia="zh-CN"/>
              </w:rPr>
              <w:t xml:space="preserve">negative predicted value we will also report the </w:t>
            </w:r>
            <w:r w:rsidRPr="00957A0B">
              <w:rPr>
                <w:rFonts w:ascii="Arial" w:hAnsi="Arial" w:cs="Arial"/>
                <w:b/>
                <w:bCs/>
                <w:color w:val="000000" w:themeColor="text1"/>
                <w:sz w:val="20"/>
                <w:szCs w:val="20"/>
                <w:lang w:eastAsia="zh-CN"/>
              </w:rPr>
              <w:t>specificity</w:t>
            </w:r>
            <w:r w:rsidRPr="00957A0B">
              <w:rPr>
                <w:rFonts w:ascii="Arial" w:hAnsi="Arial" w:cs="Arial"/>
                <w:color w:val="000000" w:themeColor="text1"/>
                <w:sz w:val="20"/>
                <w:szCs w:val="20"/>
                <w:lang w:eastAsia="zh-CN"/>
              </w:rPr>
              <w:t xml:space="preserve"> (true negative rate) and the </w:t>
            </w:r>
            <w:r w:rsidRPr="00957A0B">
              <w:rPr>
                <w:rFonts w:ascii="Arial" w:hAnsi="Arial" w:cs="Arial"/>
                <w:b/>
                <w:bCs/>
                <w:color w:val="000000" w:themeColor="text1"/>
                <w:sz w:val="20"/>
                <w:szCs w:val="20"/>
                <w:lang w:eastAsia="zh-CN"/>
              </w:rPr>
              <w:t>positive predicted value</w:t>
            </w:r>
            <w:r w:rsidRPr="00957A0B">
              <w:rPr>
                <w:rFonts w:ascii="Arial" w:hAnsi="Arial" w:cs="Arial"/>
                <w:color w:val="000000" w:themeColor="text1"/>
                <w:sz w:val="20"/>
                <w:szCs w:val="20"/>
                <w:lang w:eastAsia="zh-CN"/>
              </w:rPr>
              <w:t xml:space="preserve"> (precision). However, we focus on improving the results of the sensitivity and the negative predictive value because clinically our platform needs to be able to promptly detect </w:t>
            </w:r>
            <w:r w:rsidR="00F86C6A" w:rsidRPr="00957A0B">
              <w:rPr>
                <w:rFonts w:ascii="Arial" w:hAnsi="Arial" w:cs="Arial"/>
                <w:color w:val="000000" w:themeColor="text1"/>
                <w:sz w:val="20"/>
                <w:szCs w:val="20"/>
                <w:lang w:eastAsia="zh-CN"/>
              </w:rPr>
              <w:t>red flag symptoms</w:t>
            </w:r>
            <w:r w:rsidRPr="00957A0B">
              <w:rPr>
                <w:rFonts w:ascii="Arial" w:hAnsi="Arial" w:cs="Arial"/>
                <w:color w:val="000000" w:themeColor="text1"/>
                <w:sz w:val="20"/>
                <w:szCs w:val="20"/>
                <w:lang w:eastAsia="zh-CN"/>
              </w:rPr>
              <w:t xml:space="preserve"> to trigger early</w:t>
            </w:r>
            <w:r w:rsidR="00F86C6A" w:rsidRPr="00957A0B">
              <w:rPr>
                <w:rFonts w:ascii="Arial" w:hAnsi="Arial" w:cs="Arial"/>
                <w:color w:val="000000" w:themeColor="text1"/>
                <w:sz w:val="20"/>
                <w:szCs w:val="20"/>
                <w:lang w:eastAsia="zh-CN"/>
              </w:rPr>
              <w:t xml:space="preserve"> emergency</w:t>
            </w:r>
            <w:r w:rsidRPr="00957A0B">
              <w:rPr>
                <w:rFonts w:ascii="Arial" w:hAnsi="Arial" w:cs="Arial"/>
                <w:color w:val="000000" w:themeColor="text1"/>
                <w:sz w:val="20"/>
                <w:szCs w:val="20"/>
                <w:lang w:eastAsia="zh-CN"/>
              </w:rPr>
              <w:t xml:space="preserve"> interventions, but at the same time </w:t>
            </w:r>
            <w:r w:rsidRPr="00957A0B">
              <w:rPr>
                <w:rFonts w:ascii="Arial" w:hAnsi="Arial" w:cs="Arial"/>
                <w:bCs/>
                <w:color w:val="000000" w:themeColor="text1"/>
                <w:sz w:val="20"/>
                <w:szCs w:val="20"/>
              </w:rPr>
              <w:t xml:space="preserve">to avoid unnecessary </w:t>
            </w:r>
            <w:r w:rsidR="00F86C6A" w:rsidRPr="00957A0B">
              <w:rPr>
                <w:rFonts w:ascii="Arial" w:hAnsi="Arial" w:cs="Arial"/>
                <w:bCs/>
                <w:color w:val="000000" w:themeColor="text1"/>
                <w:sz w:val="20"/>
                <w:szCs w:val="20"/>
              </w:rPr>
              <w:t xml:space="preserve">surgical </w:t>
            </w:r>
            <w:r w:rsidRPr="00957A0B">
              <w:rPr>
                <w:rFonts w:ascii="Arial" w:hAnsi="Arial" w:cs="Arial"/>
                <w:bCs/>
                <w:color w:val="000000" w:themeColor="text1"/>
                <w:sz w:val="20"/>
                <w:szCs w:val="20"/>
              </w:rPr>
              <w:t>interventions.</w:t>
            </w:r>
          </w:p>
          <w:p w14:paraId="493B7810" w14:textId="79025D9A" w:rsidR="00640A75" w:rsidRPr="00957A0B" w:rsidRDefault="00640A75" w:rsidP="00957A0B">
            <w:pPr>
              <w:tabs>
                <w:tab w:val="left" w:pos="9120"/>
              </w:tabs>
              <w:spacing w:after="120"/>
              <w:ind w:left="16" w:right="-105" w:firstLine="450"/>
              <w:jc w:val="both"/>
              <w:rPr>
                <w:rFonts w:ascii="Arial" w:eastAsia="SimSun" w:hAnsi="Arial" w:cs="Arial"/>
                <w:color w:val="000000" w:themeColor="text1"/>
                <w:sz w:val="20"/>
                <w:szCs w:val="20"/>
                <w:lang w:val="en-US" w:eastAsia="zh-CN"/>
              </w:rPr>
            </w:pPr>
            <w:r w:rsidRPr="00957A0B">
              <w:rPr>
                <w:rFonts w:ascii="Arial" w:hAnsi="Arial" w:cs="Arial"/>
                <w:bCs/>
                <w:color w:val="000000" w:themeColor="text1"/>
                <w:sz w:val="20"/>
                <w:szCs w:val="20"/>
              </w:rPr>
              <w:t xml:space="preserve">To compare the </w:t>
            </w:r>
            <w:r w:rsidRPr="00957A0B">
              <w:rPr>
                <w:rFonts w:ascii="Arial" w:hAnsi="Arial" w:cs="Arial"/>
                <w:b/>
                <w:color w:val="000000" w:themeColor="text1"/>
                <w:sz w:val="20"/>
                <w:szCs w:val="20"/>
              </w:rPr>
              <w:t>treatment</w:t>
            </w:r>
            <w:r w:rsidRPr="00957A0B">
              <w:rPr>
                <w:rFonts w:ascii="Arial" w:hAnsi="Arial" w:cs="Arial"/>
                <w:bCs/>
                <w:color w:val="000000" w:themeColor="text1"/>
                <w:sz w:val="20"/>
                <w:szCs w:val="20"/>
              </w:rPr>
              <w:t xml:space="preserve"> </w:t>
            </w:r>
            <w:r w:rsidRPr="00957A0B">
              <w:rPr>
                <w:rFonts w:ascii="Arial" w:hAnsi="Arial" w:cs="Arial"/>
                <w:b/>
                <w:bCs/>
                <w:color w:val="000000" w:themeColor="text1"/>
                <w:sz w:val="20"/>
                <w:szCs w:val="20"/>
              </w:rPr>
              <w:t>responses</w:t>
            </w:r>
            <w:r w:rsidRPr="00957A0B">
              <w:rPr>
                <w:rFonts w:ascii="Arial" w:hAnsi="Arial" w:cs="Arial"/>
                <w:color w:val="000000" w:themeColor="text1"/>
                <w:sz w:val="20"/>
                <w:szCs w:val="20"/>
              </w:rPr>
              <w:t xml:space="preserve">, including self-reported pain intensity, </w:t>
            </w:r>
            <w:r w:rsidR="00C057FB" w:rsidRPr="00957A0B">
              <w:rPr>
                <w:rFonts w:ascii="Arial" w:hAnsi="Arial" w:cs="Arial"/>
                <w:color w:val="000000" w:themeColor="text1"/>
                <w:sz w:val="20"/>
                <w:szCs w:val="20"/>
              </w:rPr>
              <w:t>disability</w:t>
            </w:r>
            <w:r w:rsidRPr="00957A0B">
              <w:rPr>
                <w:rFonts w:ascii="Arial" w:hAnsi="Arial" w:cs="Arial"/>
                <w:color w:val="000000" w:themeColor="text1"/>
                <w:sz w:val="20"/>
                <w:szCs w:val="20"/>
              </w:rPr>
              <w:t xml:space="preserve"> score, </w:t>
            </w:r>
            <w:proofErr w:type="spellStart"/>
            <w:r w:rsidRPr="00957A0B">
              <w:rPr>
                <w:rFonts w:ascii="Arial" w:hAnsi="Arial" w:cs="Arial"/>
                <w:color w:val="000000" w:themeColor="text1"/>
                <w:sz w:val="20"/>
                <w:szCs w:val="20"/>
              </w:rPr>
              <w:t>HRQoL</w:t>
            </w:r>
            <w:proofErr w:type="spellEnd"/>
            <w:r w:rsidRPr="00957A0B">
              <w:rPr>
                <w:rFonts w:ascii="Arial" w:hAnsi="Arial" w:cs="Arial"/>
                <w:color w:val="000000" w:themeColor="text1"/>
                <w:sz w:val="20"/>
                <w:szCs w:val="20"/>
              </w:rPr>
              <w:t xml:space="preserve">, and anxiety and depression score, as a result of personalized PT plan prescribed by MSKalign and the treatment response as a result of the conventional PT treatment. </w:t>
            </w:r>
            <w:r w:rsidR="00B47DB6" w:rsidRPr="00957A0B">
              <w:rPr>
                <w:rFonts w:ascii="Arial" w:eastAsia="SimSun" w:hAnsi="Arial" w:cs="Arial"/>
                <w:color w:val="000000" w:themeColor="text1"/>
                <w:sz w:val="20"/>
                <w:szCs w:val="20"/>
                <w:lang w:val="en-US" w:eastAsia="zh-CN"/>
              </w:rPr>
              <w:t xml:space="preserve">Although patients will be aware of the nature of their PT plans (conventional or digital), the researcher conducting data analysis will be blinded to the intervention. </w:t>
            </w:r>
            <w:r w:rsidR="00963C00" w:rsidRPr="00957A0B">
              <w:rPr>
                <w:rFonts w:ascii="Arial" w:hAnsi="Arial" w:cs="Arial"/>
                <w:color w:val="000000" w:themeColor="text1"/>
                <w:sz w:val="20"/>
                <w:szCs w:val="20"/>
              </w:rPr>
              <w:t>L</w:t>
            </w:r>
            <w:r w:rsidR="000C5105" w:rsidRPr="00957A0B">
              <w:rPr>
                <w:rFonts w:ascii="Arial" w:hAnsi="Arial" w:cs="Arial"/>
                <w:color w:val="000000" w:themeColor="text1"/>
                <w:sz w:val="20"/>
                <w:szCs w:val="20"/>
              </w:rPr>
              <w:t xml:space="preserve">inear regression and Bland-Altman plots will be used to </w:t>
            </w:r>
            <w:r w:rsidRPr="00957A0B">
              <w:rPr>
                <w:rFonts w:ascii="Arial" w:hAnsi="Arial" w:cs="Arial"/>
                <w:color w:val="000000" w:themeColor="text1"/>
                <w:sz w:val="20"/>
                <w:szCs w:val="20"/>
              </w:rPr>
              <w:t xml:space="preserve">test the agreement between the treatment responses to personalized PT plan and treatment response to conventional PT. </w:t>
            </w:r>
            <w:r w:rsidR="000C5105" w:rsidRPr="00957A0B">
              <w:rPr>
                <w:rFonts w:ascii="Arial" w:hAnsi="Arial" w:cs="Arial"/>
                <w:color w:val="000000" w:themeColor="text1"/>
                <w:sz w:val="20"/>
                <w:szCs w:val="20"/>
              </w:rPr>
              <w:t>Taking pain intensity (PI) as an example, the slope of the regression line will be assessed with a perfect match value being 45° and the concordance correlation coefficient being 1 indicating a perfect match. The significance level will be determined at p value &lt;0.05. Bland-Altman analysis is a common method to compare the agreements between the two measurement</w:t>
            </w:r>
            <w:r w:rsidR="00963C00" w:rsidRPr="00957A0B">
              <w:rPr>
                <w:rFonts w:ascii="Arial" w:hAnsi="Arial" w:cs="Arial"/>
                <w:color w:val="000000" w:themeColor="text1"/>
                <w:sz w:val="20"/>
                <w:szCs w:val="20"/>
              </w:rPr>
              <w:t xml:space="preserve"> results</w:t>
            </w:r>
            <w:r w:rsidR="000C5105" w:rsidRPr="00957A0B">
              <w:rPr>
                <w:rFonts w:ascii="Arial" w:hAnsi="Arial" w:cs="Arial"/>
                <w:color w:val="000000" w:themeColor="text1"/>
                <w:sz w:val="20"/>
                <w:szCs w:val="20"/>
              </w:rPr>
              <w:t xml:space="preserve">. The difference between </w:t>
            </w:r>
            <m:oMath>
              <m:sSub>
                <m:sSubPr>
                  <m:ctrlPr>
                    <w:rPr>
                      <w:rFonts w:ascii="Cambria Math" w:hAnsi="Cambria Math" w:cs="Arial"/>
                      <w:color w:val="000000" w:themeColor="text1"/>
                      <w:sz w:val="20"/>
                      <w:szCs w:val="20"/>
                      <w:lang w:eastAsia="zh-CN"/>
                    </w:rPr>
                  </m:ctrlPr>
                </m:sSubPr>
                <m:e>
                  <m:r>
                    <w:rPr>
                      <w:rFonts w:ascii="Cambria Math" w:hAnsi="Cambria Math" w:cs="Arial"/>
                      <w:color w:val="000000" w:themeColor="text1"/>
                      <w:sz w:val="20"/>
                      <w:szCs w:val="20"/>
                      <w:lang w:eastAsia="zh-CN"/>
                    </w:rPr>
                    <m:t>PI</m:t>
                  </m:r>
                </m:e>
                <m:sub>
                  <m:r>
                    <m:rPr>
                      <m:sty m:val="p"/>
                    </m:rPr>
                    <w:rPr>
                      <w:rFonts w:ascii="Cambria Math" w:hAnsi="Cambria Math" w:cs="Arial"/>
                      <w:color w:val="000000" w:themeColor="text1"/>
                      <w:sz w:val="20"/>
                      <w:szCs w:val="20"/>
                      <w:lang w:eastAsia="zh-CN"/>
                    </w:rPr>
                    <m:t>conventional</m:t>
                  </m:r>
                </m:sub>
              </m:sSub>
            </m:oMath>
            <w:r w:rsidR="000C5105" w:rsidRPr="00957A0B">
              <w:rPr>
                <w:rFonts w:ascii="Arial" w:hAnsi="Arial" w:cs="Arial"/>
                <w:color w:val="000000" w:themeColor="text1"/>
                <w:sz w:val="20"/>
                <w:szCs w:val="20"/>
                <w:lang w:eastAsia="zh-CN"/>
              </w:rPr>
              <w:t xml:space="preserve">and </w:t>
            </w:r>
            <m:oMath>
              <m:sSub>
                <m:sSubPr>
                  <m:ctrlPr>
                    <w:rPr>
                      <w:rFonts w:ascii="Cambria Math" w:hAnsi="Cambria Math" w:cs="Arial"/>
                      <w:color w:val="000000" w:themeColor="text1"/>
                      <w:sz w:val="20"/>
                      <w:szCs w:val="20"/>
                      <w:lang w:eastAsia="zh-CN"/>
                    </w:rPr>
                  </m:ctrlPr>
                </m:sSubPr>
                <m:e>
                  <m:r>
                    <w:rPr>
                      <w:rFonts w:ascii="Cambria Math" w:hAnsi="Cambria Math" w:cs="Arial"/>
                      <w:color w:val="000000" w:themeColor="text1"/>
                      <w:sz w:val="20"/>
                      <w:szCs w:val="20"/>
                      <w:lang w:eastAsia="zh-CN"/>
                    </w:rPr>
                    <m:t>PI</m:t>
                  </m:r>
                </m:e>
                <m:sub>
                  <m:r>
                    <m:rPr>
                      <m:sty m:val="p"/>
                    </m:rPr>
                    <w:rPr>
                      <w:rFonts w:ascii="Cambria Math" w:hAnsi="Cambria Math" w:cs="Arial"/>
                      <w:color w:val="000000" w:themeColor="text1"/>
                      <w:sz w:val="20"/>
                      <w:szCs w:val="20"/>
                      <w:lang w:eastAsia="zh-CN"/>
                    </w:rPr>
                    <m:t>digital</m:t>
                  </m:r>
                </m:sub>
              </m:sSub>
            </m:oMath>
            <w:r w:rsidR="000C5105" w:rsidRPr="00957A0B">
              <w:rPr>
                <w:rFonts w:ascii="Arial" w:hAnsi="Arial" w:cs="Arial"/>
                <w:color w:val="000000" w:themeColor="text1"/>
                <w:sz w:val="20"/>
                <w:szCs w:val="20"/>
                <w:lang w:eastAsia="zh-CN"/>
              </w:rPr>
              <w:t xml:space="preserve"> will be plotted against the average of these two measurements [(</w:t>
            </w:r>
            <m:oMath>
              <m:sSub>
                <m:sSubPr>
                  <m:ctrlPr>
                    <w:rPr>
                      <w:rFonts w:ascii="Cambria Math" w:hAnsi="Cambria Math" w:cs="Arial"/>
                      <w:color w:val="000000" w:themeColor="text1"/>
                      <w:sz w:val="20"/>
                      <w:szCs w:val="20"/>
                      <w:lang w:eastAsia="zh-CN"/>
                    </w:rPr>
                  </m:ctrlPr>
                </m:sSubPr>
                <m:e>
                  <m:r>
                    <w:rPr>
                      <w:rFonts w:ascii="Cambria Math" w:hAnsi="Cambria Math" w:cs="Arial"/>
                      <w:color w:val="000000" w:themeColor="text1"/>
                      <w:sz w:val="20"/>
                      <w:szCs w:val="20"/>
                      <w:lang w:eastAsia="zh-CN"/>
                    </w:rPr>
                    <m:t>PI</m:t>
                  </m:r>
                </m:e>
                <m:sub>
                  <m:r>
                    <m:rPr>
                      <m:sty m:val="p"/>
                    </m:rPr>
                    <w:rPr>
                      <w:rFonts w:ascii="Cambria Math" w:hAnsi="Cambria Math" w:cs="Arial"/>
                      <w:color w:val="000000" w:themeColor="text1"/>
                      <w:sz w:val="20"/>
                      <w:szCs w:val="20"/>
                      <w:lang w:eastAsia="zh-CN"/>
                    </w:rPr>
                    <m:t>convential</m:t>
                  </m:r>
                </m:sub>
              </m:sSub>
              <m:r>
                <m:rPr>
                  <m:sty m:val="p"/>
                </m:rPr>
                <w:rPr>
                  <w:rFonts w:ascii="Cambria Math" w:hAnsi="Cambria Math" w:cs="Arial"/>
                  <w:color w:val="000000" w:themeColor="text1"/>
                  <w:sz w:val="20"/>
                  <w:szCs w:val="20"/>
                  <w:lang w:eastAsia="zh-CN"/>
                </w:rPr>
                <m:t>+</m:t>
              </m:r>
              <m:sSub>
                <m:sSubPr>
                  <m:ctrlPr>
                    <w:rPr>
                      <w:rFonts w:ascii="Cambria Math" w:hAnsi="Cambria Math" w:cs="Arial"/>
                      <w:color w:val="000000" w:themeColor="text1"/>
                      <w:sz w:val="20"/>
                      <w:szCs w:val="20"/>
                      <w:lang w:eastAsia="zh-CN"/>
                    </w:rPr>
                  </m:ctrlPr>
                </m:sSubPr>
                <m:e>
                  <m:r>
                    <w:rPr>
                      <w:rFonts w:ascii="Cambria Math" w:hAnsi="Cambria Math" w:cs="Arial"/>
                      <w:color w:val="000000" w:themeColor="text1"/>
                      <w:sz w:val="20"/>
                      <w:szCs w:val="20"/>
                      <w:lang w:eastAsia="zh-CN"/>
                    </w:rPr>
                    <m:t>PI</m:t>
                  </m:r>
                </m:e>
                <m:sub>
                  <m:r>
                    <m:rPr>
                      <m:sty m:val="p"/>
                    </m:rPr>
                    <w:rPr>
                      <w:rFonts w:ascii="Cambria Math" w:hAnsi="Cambria Math" w:cs="Arial"/>
                      <w:color w:val="000000" w:themeColor="text1"/>
                      <w:sz w:val="20"/>
                      <w:szCs w:val="20"/>
                      <w:lang w:eastAsia="zh-CN"/>
                    </w:rPr>
                    <m:t>digital</m:t>
                  </m:r>
                </m:sub>
              </m:sSub>
            </m:oMath>
            <w:r w:rsidR="000C5105" w:rsidRPr="00957A0B">
              <w:rPr>
                <w:rFonts w:ascii="Arial" w:hAnsi="Arial" w:cs="Arial"/>
                <w:color w:val="000000" w:themeColor="text1"/>
                <w:sz w:val="20"/>
                <w:szCs w:val="20"/>
                <w:lang w:eastAsia="zh-CN"/>
              </w:rPr>
              <w:t>)/2]. The range of the mean differences and the overall mean differences can be examined, with a value equal to 0 being a perfect match.</w:t>
            </w:r>
          </w:p>
          <w:p w14:paraId="2CD93B90" w14:textId="4F7A9781" w:rsidR="009E216C" w:rsidRPr="00957A0B" w:rsidRDefault="00963C00" w:rsidP="0049269F">
            <w:pPr>
              <w:tabs>
                <w:tab w:val="left" w:pos="-720"/>
                <w:tab w:val="left" w:pos="0"/>
              </w:tabs>
              <w:suppressAutoHyphens/>
              <w:snapToGrid w:val="0"/>
              <w:spacing w:line="300" w:lineRule="exact"/>
              <w:ind w:firstLine="405"/>
              <w:jc w:val="both"/>
              <w:rPr>
                <w:rFonts w:ascii="Arial" w:hAnsi="Arial" w:cs="Arial"/>
                <w:color w:val="000000" w:themeColor="text1"/>
                <w:sz w:val="20"/>
                <w:szCs w:val="20"/>
                <w:lang w:eastAsia="zh-CN"/>
              </w:rPr>
            </w:pPr>
            <w:r w:rsidRPr="00957A0B">
              <w:rPr>
                <w:rFonts w:ascii="Arial" w:hAnsi="Arial" w:cs="Arial"/>
                <w:color w:val="000000" w:themeColor="text1"/>
                <w:sz w:val="20"/>
                <w:szCs w:val="20"/>
              </w:rPr>
              <w:t>In addition, the</w:t>
            </w:r>
            <w:r w:rsidR="00BF74D5" w:rsidRPr="00957A0B">
              <w:rPr>
                <w:rFonts w:ascii="Arial" w:hAnsi="Arial" w:cs="Arial"/>
                <w:color w:val="000000" w:themeColor="text1"/>
                <w:sz w:val="20"/>
                <w:szCs w:val="20"/>
              </w:rPr>
              <w:t xml:space="preserve"> accuracy of</w:t>
            </w:r>
            <w:r w:rsidR="00640A75" w:rsidRPr="00957A0B">
              <w:rPr>
                <w:rFonts w:ascii="Arial" w:hAnsi="Arial" w:cs="Arial"/>
                <w:color w:val="000000" w:themeColor="text1"/>
                <w:sz w:val="20"/>
                <w:szCs w:val="20"/>
              </w:rPr>
              <w:t xml:space="preserve"> </w:t>
            </w:r>
            <w:r w:rsidR="00640A75" w:rsidRPr="00957A0B">
              <w:rPr>
                <w:rFonts w:ascii="Arial" w:hAnsi="Arial" w:cs="Arial"/>
                <w:b/>
                <w:bCs/>
                <w:color w:val="000000" w:themeColor="text1"/>
                <w:sz w:val="20"/>
                <w:szCs w:val="20"/>
              </w:rPr>
              <w:t>disease progression prediction results</w:t>
            </w:r>
            <w:r w:rsidR="00640A75" w:rsidRPr="00957A0B">
              <w:rPr>
                <w:rFonts w:ascii="Arial" w:hAnsi="Arial" w:cs="Arial"/>
                <w:color w:val="000000" w:themeColor="text1"/>
                <w:sz w:val="20"/>
                <w:szCs w:val="20"/>
              </w:rPr>
              <w:t xml:space="preserve"> </w:t>
            </w:r>
            <w:r w:rsidR="00BF74D5" w:rsidRPr="00957A0B">
              <w:rPr>
                <w:rFonts w:ascii="Arial" w:hAnsi="Arial" w:cs="Arial"/>
                <w:color w:val="000000" w:themeColor="text1"/>
                <w:sz w:val="20"/>
                <w:szCs w:val="20"/>
              </w:rPr>
              <w:t xml:space="preserve">will be accessed based </w:t>
            </w:r>
            <w:r w:rsidR="00BF74D5" w:rsidRPr="00957A0B">
              <w:rPr>
                <w:rFonts w:ascii="Arial" w:hAnsi="Arial" w:cs="Arial"/>
                <w:color w:val="000000" w:themeColor="text1"/>
                <w:sz w:val="20"/>
                <w:szCs w:val="20"/>
              </w:rPr>
              <w:lastRenderedPageBreak/>
              <w:t>on patient self-report results (improvements in pain and disability score) during the follow-up period</w:t>
            </w:r>
            <w:r w:rsidRPr="00957A0B">
              <w:rPr>
                <w:rFonts w:ascii="Arial" w:hAnsi="Arial" w:cs="Arial"/>
                <w:color w:val="000000" w:themeColor="text1"/>
                <w:sz w:val="20"/>
                <w:szCs w:val="20"/>
              </w:rPr>
              <w:t xml:space="preserve">. Statistical measures such as sensitivity, specificity, positive predictive value, and negative predictive value </w:t>
            </w:r>
            <w:r w:rsidR="009163F6" w:rsidRPr="00957A0B">
              <w:rPr>
                <w:rFonts w:ascii="Arial" w:hAnsi="Arial" w:cs="Arial"/>
                <w:color w:val="000000" w:themeColor="text1"/>
                <w:sz w:val="20"/>
                <w:szCs w:val="20"/>
              </w:rPr>
              <w:t xml:space="preserve">used. </w:t>
            </w:r>
            <w:r w:rsidR="009163F6" w:rsidRPr="00957A0B">
              <w:rPr>
                <w:rFonts w:ascii="Arial" w:hAnsi="Arial" w:cs="Arial"/>
                <w:b/>
                <w:bCs/>
                <w:color w:val="000000" w:themeColor="text1"/>
                <w:sz w:val="20"/>
                <w:szCs w:val="20"/>
              </w:rPr>
              <w:t>Accuracy</w:t>
            </w:r>
            <w:r w:rsidR="009163F6" w:rsidRPr="00957A0B">
              <w:rPr>
                <w:rFonts w:ascii="Arial" w:hAnsi="Arial" w:cs="Arial"/>
                <w:color w:val="000000" w:themeColor="text1"/>
                <w:sz w:val="20"/>
                <w:szCs w:val="20"/>
              </w:rPr>
              <w:t xml:space="preserve"> will be calculated using equation (3).</w:t>
            </w:r>
          </w:p>
          <w:p w14:paraId="1430AFC5" w14:textId="41235826" w:rsidR="00640A75" w:rsidRPr="00957A0B" w:rsidRDefault="00640A75" w:rsidP="0049269F">
            <w:pPr>
              <w:tabs>
                <w:tab w:val="left" w:pos="-720"/>
                <w:tab w:val="left" w:pos="0"/>
              </w:tabs>
              <w:suppressAutoHyphens/>
              <w:snapToGrid w:val="0"/>
              <w:spacing w:line="300" w:lineRule="exact"/>
              <w:ind w:firstLine="405"/>
              <w:jc w:val="both"/>
              <w:rPr>
                <w:rFonts w:ascii="Arial" w:hAnsi="Arial" w:cs="Arial"/>
                <w:color w:val="000000" w:themeColor="text1"/>
                <w:sz w:val="20"/>
                <w:szCs w:val="20"/>
                <w:lang w:eastAsia="zh-CN"/>
              </w:rPr>
            </w:pPr>
          </w:p>
          <w:p w14:paraId="07F56968" w14:textId="05019637" w:rsidR="009163F6" w:rsidRPr="00957A0B" w:rsidRDefault="009163F6" w:rsidP="0049269F">
            <w:pPr>
              <w:ind w:firstLine="23"/>
              <w:jc w:val="both"/>
              <w:rPr>
                <w:rFonts w:ascii="Arial" w:hAnsi="Arial" w:cs="Arial"/>
                <w:color w:val="000000" w:themeColor="text1"/>
                <w:sz w:val="20"/>
                <w:szCs w:val="20"/>
              </w:rPr>
            </w:pPr>
            <m:oMath>
              <m:r>
                <m:rPr>
                  <m:sty m:val="p"/>
                </m:rPr>
                <w:rPr>
                  <w:rFonts w:ascii="Cambria Math" w:hAnsi="Cambria Math" w:cs="Arial"/>
                  <w:color w:val="000000" w:themeColor="text1"/>
                  <w:sz w:val="20"/>
                  <w:szCs w:val="20"/>
                </w:rPr>
                <m:t>Accuracy=</m:t>
              </m:r>
              <m:f>
                <m:fPr>
                  <m:ctrlPr>
                    <w:rPr>
                      <w:rFonts w:ascii="Cambria Math" w:hAnsi="Cambria Math" w:cs="Arial"/>
                      <w:color w:val="000000" w:themeColor="text1"/>
                      <w:sz w:val="20"/>
                      <w:szCs w:val="20"/>
                    </w:rPr>
                  </m:ctrlPr>
                </m:fPr>
                <m:num>
                  <m:r>
                    <w:rPr>
                      <w:rFonts w:ascii="Cambria Math" w:hAnsi="Cambria Math" w:cs="Arial"/>
                      <w:color w:val="000000" w:themeColor="text1"/>
                      <w:sz w:val="20"/>
                      <w:szCs w:val="20"/>
                    </w:rPr>
                    <m:t xml:space="preserve">The sum of true positive and true negative cases </m:t>
                  </m:r>
                </m:num>
                <m:den>
                  <m:r>
                    <w:rPr>
                      <w:rFonts w:ascii="Cambria Math" w:hAnsi="Cambria Math" w:cs="Arial"/>
                      <w:color w:val="000000" w:themeColor="text1"/>
                      <w:sz w:val="20"/>
                      <w:szCs w:val="20"/>
                    </w:rPr>
                    <m:t>all cases</m:t>
                  </m:r>
                </m:den>
              </m:f>
              <m:r>
                <w:rPr>
                  <w:rFonts w:ascii="Cambria Math" w:hAnsi="Cambria Math" w:cs="Arial"/>
                  <w:color w:val="000000" w:themeColor="text1"/>
                  <w:sz w:val="20"/>
                  <w:szCs w:val="20"/>
                </w:rPr>
                <m:t xml:space="preserve"> </m:t>
              </m:r>
              <m:r>
                <m:rPr>
                  <m:sty m:val="p"/>
                </m:rPr>
                <w:rPr>
                  <w:rFonts w:ascii="Cambria Math" w:hAnsi="Cambria Math" w:cs="Arial"/>
                  <w:color w:val="000000" w:themeColor="text1"/>
                  <w:sz w:val="20"/>
                  <w:szCs w:val="20"/>
                </w:rPr>
                <m:t xml:space="preserve">= </m:t>
              </m:r>
              <m:f>
                <m:fPr>
                  <m:ctrlPr>
                    <w:rPr>
                      <w:rFonts w:ascii="Cambria Math" w:hAnsi="Cambria Math" w:cs="Arial"/>
                      <w:color w:val="000000" w:themeColor="text1"/>
                      <w:sz w:val="20"/>
                      <w:szCs w:val="20"/>
                    </w:rPr>
                  </m:ctrlPr>
                </m:fPr>
                <m:num>
                  <m:r>
                    <w:rPr>
                      <w:rFonts w:ascii="Cambria Math" w:hAnsi="Cambria Math" w:cs="Arial"/>
                      <w:color w:val="000000" w:themeColor="text1"/>
                      <w:sz w:val="20"/>
                      <w:szCs w:val="20"/>
                    </w:rPr>
                    <m:t>TP+TN</m:t>
                  </m:r>
                </m:num>
                <m:den>
                  <m:r>
                    <w:rPr>
                      <w:rFonts w:ascii="Cambria Math" w:hAnsi="Cambria Math" w:cs="Arial"/>
                      <w:color w:val="000000" w:themeColor="text1"/>
                      <w:sz w:val="20"/>
                      <w:szCs w:val="20"/>
                    </w:rPr>
                    <m:t>TP+TN+FP+FN</m:t>
                  </m:r>
                </m:den>
              </m:f>
            </m:oMath>
            <w:r w:rsidRPr="00957A0B">
              <w:rPr>
                <w:rFonts w:ascii="Arial" w:hAnsi="Arial" w:cs="Arial"/>
                <w:color w:val="000000" w:themeColor="text1"/>
                <w:sz w:val="20"/>
                <w:szCs w:val="20"/>
              </w:rPr>
              <w:t xml:space="preserve">       (3)</w:t>
            </w:r>
          </w:p>
          <w:p w14:paraId="72993DC5" w14:textId="1E7C9322" w:rsidR="00D643C5" w:rsidRPr="00957A0B" w:rsidRDefault="00D643C5" w:rsidP="00282FCC">
            <w:pPr>
              <w:tabs>
                <w:tab w:val="left" w:pos="-720"/>
                <w:tab w:val="left" w:pos="0"/>
              </w:tabs>
              <w:suppressAutoHyphens/>
              <w:snapToGrid w:val="0"/>
              <w:spacing w:line="300" w:lineRule="exact"/>
              <w:jc w:val="both"/>
              <w:rPr>
                <w:rFonts w:ascii="Arial" w:hAnsi="Arial" w:cs="Arial"/>
                <w:color w:val="000000" w:themeColor="text1"/>
                <w:sz w:val="20"/>
                <w:szCs w:val="20"/>
              </w:rPr>
            </w:pPr>
          </w:p>
        </w:tc>
      </w:tr>
      <w:tr w:rsidR="00957A0B" w:rsidRPr="00957A0B" w14:paraId="63FEF486" w14:textId="77777777" w:rsidTr="00213F8E">
        <w:tc>
          <w:tcPr>
            <w:tcW w:w="500" w:type="dxa"/>
            <w:shd w:val="clear" w:color="auto" w:fill="auto"/>
          </w:tcPr>
          <w:p w14:paraId="419DC62D" w14:textId="77777777" w:rsidR="007E7B43" w:rsidRPr="00957A0B" w:rsidRDefault="007E7B43" w:rsidP="0049269F">
            <w:pPr>
              <w:tabs>
                <w:tab w:val="left" w:pos="-720"/>
                <w:tab w:val="left" w:pos="0"/>
                <w:tab w:val="left" w:pos="580"/>
                <w:tab w:val="left" w:pos="1076"/>
                <w:tab w:val="left" w:pos="1440"/>
              </w:tabs>
              <w:suppressAutoHyphens/>
              <w:snapToGrid w:val="0"/>
              <w:spacing w:line="300" w:lineRule="exact"/>
              <w:jc w:val="both"/>
              <w:rPr>
                <w:rFonts w:ascii="Arial" w:hAnsi="Arial" w:cs="Arial"/>
                <w:bCs/>
                <w:color w:val="000000" w:themeColor="text1"/>
                <w:sz w:val="20"/>
                <w:szCs w:val="20"/>
              </w:rPr>
            </w:pPr>
          </w:p>
        </w:tc>
        <w:tc>
          <w:tcPr>
            <w:tcW w:w="476" w:type="dxa"/>
            <w:shd w:val="clear" w:color="auto" w:fill="auto"/>
          </w:tcPr>
          <w:p w14:paraId="5CC87B3F" w14:textId="77777777" w:rsidR="007E7B43" w:rsidRPr="00957A0B" w:rsidRDefault="007E7B43" w:rsidP="0049269F">
            <w:pPr>
              <w:tabs>
                <w:tab w:val="left" w:pos="-720"/>
                <w:tab w:val="left" w:pos="0"/>
              </w:tabs>
              <w:suppressAutoHyphens/>
              <w:snapToGrid w:val="0"/>
              <w:spacing w:line="300" w:lineRule="exact"/>
              <w:ind w:left="284"/>
              <w:jc w:val="both"/>
              <w:rPr>
                <w:rFonts w:ascii="Arial" w:hAnsi="Arial" w:cs="Arial"/>
                <w:color w:val="000000" w:themeColor="text1"/>
                <w:sz w:val="20"/>
                <w:szCs w:val="20"/>
                <w:u w:val="single"/>
              </w:rPr>
            </w:pPr>
          </w:p>
        </w:tc>
        <w:tc>
          <w:tcPr>
            <w:tcW w:w="8717" w:type="dxa"/>
            <w:shd w:val="clear" w:color="auto" w:fill="auto"/>
          </w:tcPr>
          <w:p w14:paraId="122D03FE" w14:textId="13CADFC2" w:rsidR="007E7B43" w:rsidRPr="00957A0B" w:rsidRDefault="007E7B43" w:rsidP="0049269F">
            <w:pPr>
              <w:tabs>
                <w:tab w:val="left" w:pos="-720"/>
                <w:tab w:val="left" w:pos="0"/>
              </w:tabs>
              <w:suppressAutoHyphens/>
              <w:snapToGrid w:val="0"/>
              <w:spacing w:line="300" w:lineRule="exact"/>
              <w:jc w:val="both"/>
              <w:rPr>
                <w:rFonts w:ascii="Arial" w:hAnsi="Arial" w:cs="Arial"/>
                <w:color w:val="000000" w:themeColor="text1"/>
                <w:sz w:val="20"/>
                <w:szCs w:val="20"/>
                <w:u w:val="single"/>
              </w:rPr>
            </w:pPr>
          </w:p>
        </w:tc>
      </w:tr>
      <w:tr w:rsidR="00957A0B" w:rsidRPr="00957A0B" w14:paraId="551104A1" w14:textId="77777777" w:rsidTr="00F86C6A">
        <w:trPr>
          <w:trHeight w:val="290"/>
        </w:trPr>
        <w:tc>
          <w:tcPr>
            <w:tcW w:w="500" w:type="dxa"/>
            <w:shd w:val="clear" w:color="auto" w:fill="auto"/>
          </w:tcPr>
          <w:p w14:paraId="7745C5B5" w14:textId="77777777" w:rsidR="007E7B43" w:rsidRPr="00957A0B" w:rsidRDefault="007E7B43" w:rsidP="0049269F">
            <w:pPr>
              <w:tabs>
                <w:tab w:val="left" w:pos="-720"/>
                <w:tab w:val="left" w:pos="0"/>
                <w:tab w:val="left" w:pos="580"/>
                <w:tab w:val="left" w:pos="1076"/>
                <w:tab w:val="left" w:pos="1440"/>
              </w:tabs>
              <w:suppressAutoHyphens/>
              <w:snapToGrid w:val="0"/>
              <w:spacing w:line="300" w:lineRule="exact"/>
              <w:jc w:val="both"/>
              <w:rPr>
                <w:rFonts w:ascii="Arial" w:hAnsi="Arial" w:cs="Arial"/>
                <w:bCs/>
                <w:color w:val="000000" w:themeColor="text1"/>
                <w:sz w:val="20"/>
                <w:szCs w:val="20"/>
              </w:rPr>
            </w:pPr>
          </w:p>
        </w:tc>
        <w:tc>
          <w:tcPr>
            <w:tcW w:w="476" w:type="dxa"/>
            <w:shd w:val="clear" w:color="auto" w:fill="auto"/>
          </w:tcPr>
          <w:p w14:paraId="4ABEB36E" w14:textId="77777777" w:rsidR="007E7B43" w:rsidRPr="00957A0B" w:rsidRDefault="007E7B43" w:rsidP="0049269F">
            <w:pPr>
              <w:numPr>
                <w:ilvl w:val="1"/>
                <w:numId w:val="1"/>
              </w:numPr>
              <w:tabs>
                <w:tab w:val="clear" w:pos="1200"/>
                <w:tab w:val="left" w:pos="-720"/>
                <w:tab w:val="left" w:pos="0"/>
              </w:tabs>
              <w:suppressAutoHyphens/>
              <w:snapToGrid w:val="0"/>
              <w:spacing w:line="300" w:lineRule="exact"/>
              <w:ind w:left="284" w:hanging="280"/>
              <w:jc w:val="both"/>
              <w:rPr>
                <w:rFonts w:ascii="Arial" w:hAnsi="Arial" w:cs="Arial"/>
                <w:color w:val="000000" w:themeColor="text1"/>
                <w:sz w:val="20"/>
                <w:szCs w:val="20"/>
                <w:u w:val="single"/>
              </w:rPr>
            </w:pPr>
          </w:p>
        </w:tc>
        <w:tc>
          <w:tcPr>
            <w:tcW w:w="8717" w:type="dxa"/>
            <w:shd w:val="clear" w:color="auto" w:fill="auto"/>
          </w:tcPr>
          <w:p w14:paraId="79C9D354" w14:textId="77777777" w:rsidR="007E7B43" w:rsidRPr="00957A0B" w:rsidRDefault="007E7B43" w:rsidP="0049269F">
            <w:pPr>
              <w:tabs>
                <w:tab w:val="left" w:pos="-720"/>
                <w:tab w:val="left" w:pos="0"/>
              </w:tabs>
              <w:suppressAutoHyphens/>
              <w:snapToGrid w:val="0"/>
              <w:spacing w:line="300" w:lineRule="exact"/>
              <w:jc w:val="both"/>
              <w:rPr>
                <w:rFonts w:ascii="Arial" w:hAnsi="Arial" w:cs="Arial"/>
                <w:color w:val="000000" w:themeColor="text1"/>
                <w:sz w:val="20"/>
                <w:szCs w:val="20"/>
              </w:rPr>
            </w:pPr>
            <w:r w:rsidRPr="00957A0B">
              <w:rPr>
                <w:rFonts w:ascii="Arial" w:hAnsi="Arial" w:cs="Arial" w:hint="eastAsia"/>
                <w:color w:val="000000" w:themeColor="text1"/>
                <w:sz w:val="20"/>
                <w:szCs w:val="20"/>
                <w:u w:val="single"/>
              </w:rPr>
              <w:t>Potential pitfalls and contingency plans</w:t>
            </w:r>
            <w:r w:rsidRPr="00957A0B">
              <w:rPr>
                <w:rFonts w:ascii="Arial" w:hAnsi="Arial" w:cs="Arial"/>
                <w:color w:val="000000" w:themeColor="text1"/>
                <w:sz w:val="20"/>
                <w:szCs w:val="20"/>
              </w:rPr>
              <w:t xml:space="preserve"> </w:t>
            </w:r>
          </w:p>
          <w:p w14:paraId="0DC4EB65" w14:textId="5B429D6B" w:rsidR="007F5D6F" w:rsidRDefault="008C51C9" w:rsidP="008C51C9">
            <w:pPr>
              <w:tabs>
                <w:tab w:val="left" w:pos="-720"/>
                <w:tab w:val="left" w:pos="0"/>
              </w:tabs>
              <w:suppressAutoHyphens/>
              <w:snapToGrid w:val="0"/>
              <w:spacing w:line="300" w:lineRule="exact"/>
              <w:jc w:val="both"/>
              <w:rPr>
                <w:rFonts w:ascii="Arial" w:hAnsi="Arial" w:cs="Arial"/>
                <w:bCs/>
                <w:color w:val="000000" w:themeColor="text1"/>
                <w:sz w:val="20"/>
                <w:szCs w:val="20"/>
              </w:rPr>
            </w:pPr>
            <w:r>
              <w:rPr>
                <w:rFonts w:ascii="Arial" w:hAnsi="Arial" w:cs="Arial"/>
                <w:bCs/>
                <w:color w:val="000000" w:themeColor="text1"/>
                <w:sz w:val="20"/>
                <w:szCs w:val="20"/>
              </w:rPr>
              <w:t xml:space="preserve">     </w:t>
            </w:r>
            <w:r w:rsidR="0088391D">
              <w:rPr>
                <w:rFonts w:ascii="Arial" w:hAnsi="Arial" w:cs="Arial"/>
                <w:bCs/>
                <w:color w:val="000000" w:themeColor="text1"/>
                <w:sz w:val="20"/>
                <w:szCs w:val="20"/>
              </w:rPr>
              <w:t xml:space="preserve">1) </w:t>
            </w:r>
            <w:r w:rsidR="007F5D6F" w:rsidRPr="00957A0B">
              <w:rPr>
                <w:rFonts w:ascii="Arial" w:hAnsi="Arial" w:cs="Arial"/>
                <w:bCs/>
                <w:color w:val="000000" w:themeColor="text1"/>
                <w:sz w:val="20"/>
                <w:szCs w:val="20"/>
              </w:rPr>
              <w:t xml:space="preserve">During the baseline and follow up phases, the collected data may suffer from missing assessment parameters. </w:t>
            </w:r>
            <w:r w:rsidR="00BE4C7E" w:rsidRPr="00957A0B">
              <w:rPr>
                <w:rFonts w:ascii="Arial" w:hAnsi="Arial" w:cs="Arial"/>
                <w:bCs/>
                <w:color w:val="000000" w:themeColor="text1"/>
                <w:sz w:val="20"/>
                <w:szCs w:val="20"/>
              </w:rPr>
              <w:t xml:space="preserve">We have also prepared to accommodate missing parameters by using tensor completion. Further, we plan </w:t>
            </w:r>
            <w:r w:rsidR="007F5D6F" w:rsidRPr="00957A0B">
              <w:rPr>
                <w:rFonts w:ascii="Arial" w:hAnsi="Arial" w:cs="Arial"/>
                <w:bCs/>
                <w:color w:val="000000" w:themeColor="text1"/>
                <w:sz w:val="20"/>
                <w:szCs w:val="20"/>
              </w:rPr>
              <w:t xml:space="preserve">to use the participants with completed assessment parameter to fine tune and validate the platform. </w:t>
            </w:r>
          </w:p>
          <w:p w14:paraId="2F5CB81D" w14:textId="517E4ACD" w:rsidR="0088391D" w:rsidRDefault="008C51C9" w:rsidP="0049269F">
            <w:pPr>
              <w:tabs>
                <w:tab w:val="left" w:pos="-720"/>
                <w:tab w:val="left" w:pos="0"/>
              </w:tabs>
              <w:suppressAutoHyphens/>
              <w:snapToGrid w:val="0"/>
              <w:spacing w:line="300" w:lineRule="exact"/>
              <w:jc w:val="both"/>
              <w:rPr>
                <w:rFonts w:ascii="Arial" w:hAnsi="Arial" w:cs="Arial"/>
                <w:bCs/>
                <w:color w:val="000000" w:themeColor="text1"/>
                <w:sz w:val="20"/>
                <w:szCs w:val="20"/>
              </w:rPr>
            </w:pPr>
            <w:bookmarkStart w:id="23" w:name="_Hlk152691716"/>
            <w:r>
              <w:rPr>
                <w:rFonts w:ascii="Arial" w:hAnsi="Arial" w:cs="Arial"/>
                <w:bCs/>
                <w:color w:val="000000" w:themeColor="text1"/>
                <w:sz w:val="20"/>
                <w:szCs w:val="20"/>
              </w:rPr>
              <w:t xml:space="preserve">     </w:t>
            </w:r>
            <w:r w:rsidR="0088391D">
              <w:rPr>
                <w:rFonts w:ascii="Arial" w:hAnsi="Arial" w:cs="Arial"/>
                <w:bCs/>
                <w:color w:val="000000" w:themeColor="text1"/>
                <w:sz w:val="20"/>
                <w:szCs w:val="20"/>
              </w:rPr>
              <w:t xml:space="preserve">2) </w:t>
            </w:r>
            <w:r w:rsidR="0088391D" w:rsidRPr="0088391D">
              <w:rPr>
                <w:rFonts w:ascii="Arial" w:hAnsi="Arial" w:cs="Arial"/>
                <w:bCs/>
                <w:color w:val="000000" w:themeColor="text1"/>
                <w:sz w:val="20"/>
                <w:szCs w:val="20"/>
              </w:rPr>
              <w:t>One potential pitfall in this study is the possibility of participant drop-out during the follow-up phase. In our single centre testing, over ¼ of the patients are compliant with the intervention programs. Thus, to achieve the sample size of 500 for objective 2, we aim to recruit more than 2200 eligible participants at the baseline. In addition, we will implement strategies to minimize drop-out, such as providing reminders to participants, offering incentives for completion of follow-up assessments, and maintaining regular communication with participants. In the event of participant drop-out, we will conduct sensitivity analyses to assess the potential impact on the study outcomes.</w:t>
            </w:r>
          </w:p>
          <w:p w14:paraId="634A35E3" w14:textId="335CD0A4" w:rsidR="0088391D" w:rsidRDefault="008C51C9" w:rsidP="0049269F">
            <w:pPr>
              <w:tabs>
                <w:tab w:val="left" w:pos="-720"/>
                <w:tab w:val="left" w:pos="0"/>
              </w:tabs>
              <w:suppressAutoHyphens/>
              <w:snapToGrid w:val="0"/>
              <w:spacing w:line="300" w:lineRule="exact"/>
              <w:jc w:val="both"/>
              <w:rPr>
                <w:rFonts w:ascii="Arial" w:hAnsi="Arial" w:cs="Arial"/>
                <w:bCs/>
                <w:color w:val="000000" w:themeColor="text1"/>
                <w:sz w:val="20"/>
                <w:szCs w:val="20"/>
              </w:rPr>
            </w:pPr>
            <w:r>
              <w:rPr>
                <w:rFonts w:ascii="Arial" w:hAnsi="Arial" w:cs="Arial"/>
                <w:bCs/>
                <w:color w:val="000000" w:themeColor="text1"/>
                <w:sz w:val="20"/>
                <w:szCs w:val="20"/>
              </w:rPr>
              <w:t xml:space="preserve">     </w:t>
            </w:r>
            <w:r w:rsidR="0088391D">
              <w:rPr>
                <w:rFonts w:ascii="Arial" w:hAnsi="Arial" w:cs="Arial"/>
                <w:bCs/>
                <w:color w:val="000000" w:themeColor="text1"/>
                <w:sz w:val="20"/>
                <w:szCs w:val="20"/>
              </w:rPr>
              <w:t xml:space="preserve">3) </w:t>
            </w:r>
            <w:r w:rsidR="0088391D" w:rsidRPr="0088391D">
              <w:rPr>
                <w:rFonts w:ascii="Arial" w:hAnsi="Arial" w:cs="Arial"/>
                <w:bCs/>
                <w:color w:val="000000" w:themeColor="text1"/>
                <w:sz w:val="20"/>
                <w:szCs w:val="20"/>
              </w:rPr>
              <w:t>Another potential pitfall is the possibility that new developments in AI methodology may not lead to improvements in classification accuracy. To mitigate this risk, we have built a robust AI framework that allows for flexibility and adaptation to incorporate new developments. We will continuously monitor advancements in AI technology and assess their potential applicability to improve the accuracy of the MSKalign platform. If needed, we will collaborate with experts in the field to update and enhance the AI algorithms used in the platform.</w:t>
            </w:r>
          </w:p>
          <w:p w14:paraId="5388A817" w14:textId="047FCD24" w:rsidR="005649D0" w:rsidRDefault="005649D0" w:rsidP="0049269F">
            <w:pPr>
              <w:tabs>
                <w:tab w:val="left" w:pos="-720"/>
                <w:tab w:val="left" w:pos="0"/>
              </w:tabs>
              <w:suppressAutoHyphens/>
              <w:snapToGrid w:val="0"/>
              <w:spacing w:line="300" w:lineRule="exact"/>
              <w:jc w:val="both"/>
              <w:rPr>
                <w:rFonts w:ascii="Arial" w:hAnsi="Arial" w:cs="Arial"/>
                <w:bCs/>
                <w:color w:val="000000" w:themeColor="text1"/>
                <w:sz w:val="20"/>
                <w:szCs w:val="20"/>
              </w:rPr>
            </w:pPr>
            <w:r>
              <w:rPr>
                <w:rFonts w:ascii="Arial" w:hAnsi="Arial" w:cs="Arial"/>
                <w:bCs/>
                <w:color w:val="000000" w:themeColor="text1"/>
                <w:sz w:val="20"/>
                <w:szCs w:val="20"/>
              </w:rPr>
              <w:t xml:space="preserve">     4) </w:t>
            </w:r>
            <w:r w:rsidRPr="005649D0">
              <w:rPr>
                <w:rFonts w:ascii="Arial" w:hAnsi="Arial" w:cs="Arial"/>
                <w:bCs/>
                <w:color w:val="000000" w:themeColor="text1"/>
                <w:sz w:val="20"/>
                <w:szCs w:val="20"/>
              </w:rPr>
              <w:t xml:space="preserve">Patients in digital PT plans groups who report significantly worse pain in a short period of time will be called back </w:t>
            </w:r>
            <w:r>
              <w:rPr>
                <w:rFonts w:ascii="Arial" w:hAnsi="Arial" w:cs="Arial"/>
                <w:bCs/>
                <w:color w:val="000000" w:themeColor="text1"/>
                <w:sz w:val="20"/>
                <w:szCs w:val="20"/>
              </w:rPr>
              <w:t xml:space="preserve">for </w:t>
            </w:r>
            <w:r w:rsidRPr="005649D0">
              <w:rPr>
                <w:rFonts w:ascii="Arial" w:hAnsi="Arial" w:cs="Arial"/>
                <w:bCs/>
                <w:color w:val="000000" w:themeColor="text1"/>
                <w:sz w:val="20"/>
                <w:szCs w:val="20"/>
              </w:rPr>
              <w:t>immediate attention.</w:t>
            </w:r>
          </w:p>
          <w:bookmarkEnd w:id="23"/>
          <w:p w14:paraId="10F65469" w14:textId="7A6352CD" w:rsidR="0088391D" w:rsidRPr="00957A0B" w:rsidRDefault="0088391D" w:rsidP="0049269F">
            <w:pPr>
              <w:tabs>
                <w:tab w:val="left" w:pos="-720"/>
                <w:tab w:val="left" w:pos="0"/>
              </w:tabs>
              <w:suppressAutoHyphens/>
              <w:snapToGrid w:val="0"/>
              <w:spacing w:line="300" w:lineRule="exact"/>
              <w:jc w:val="both"/>
              <w:rPr>
                <w:rFonts w:ascii="Arial" w:hAnsi="Arial" w:cs="Arial"/>
                <w:color w:val="000000" w:themeColor="text1"/>
                <w:sz w:val="20"/>
                <w:szCs w:val="20"/>
                <w:u w:val="single"/>
              </w:rPr>
            </w:pPr>
          </w:p>
        </w:tc>
      </w:tr>
      <w:bookmarkEnd w:id="0"/>
      <w:bookmarkEnd w:id="8"/>
      <w:tr w:rsidR="00957A0B" w:rsidRPr="00957A0B" w14:paraId="5534DE74" w14:textId="77777777" w:rsidTr="00213F8E">
        <w:tc>
          <w:tcPr>
            <w:tcW w:w="500" w:type="dxa"/>
            <w:shd w:val="clear" w:color="auto" w:fill="auto"/>
          </w:tcPr>
          <w:p w14:paraId="697DC442" w14:textId="77777777" w:rsidR="007E7B43" w:rsidRPr="00957A0B" w:rsidRDefault="007E7B43" w:rsidP="0049269F">
            <w:pPr>
              <w:tabs>
                <w:tab w:val="left" w:pos="-720"/>
                <w:tab w:val="left" w:pos="0"/>
                <w:tab w:val="left" w:pos="580"/>
                <w:tab w:val="left" w:pos="1076"/>
                <w:tab w:val="left" w:pos="1440"/>
              </w:tabs>
              <w:suppressAutoHyphens/>
              <w:snapToGrid w:val="0"/>
              <w:spacing w:line="300" w:lineRule="exact"/>
              <w:jc w:val="both"/>
              <w:rPr>
                <w:rFonts w:ascii="Arial" w:hAnsi="Arial" w:cs="Arial"/>
                <w:bCs/>
                <w:color w:val="000000" w:themeColor="text1"/>
                <w:sz w:val="20"/>
                <w:szCs w:val="20"/>
              </w:rPr>
            </w:pPr>
          </w:p>
        </w:tc>
        <w:tc>
          <w:tcPr>
            <w:tcW w:w="476" w:type="dxa"/>
            <w:shd w:val="clear" w:color="auto" w:fill="auto"/>
          </w:tcPr>
          <w:p w14:paraId="18DF0AD8" w14:textId="77777777" w:rsidR="007E7B43" w:rsidRPr="00957A0B" w:rsidRDefault="007E7B43" w:rsidP="0049269F">
            <w:pPr>
              <w:tabs>
                <w:tab w:val="left" w:pos="-720"/>
                <w:tab w:val="left" w:pos="0"/>
                <w:tab w:val="left" w:pos="580"/>
                <w:tab w:val="left" w:pos="1076"/>
                <w:tab w:val="left" w:pos="1440"/>
              </w:tabs>
              <w:suppressAutoHyphens/>
              <w:snapToGrid w:val="0"/>
              <w:spacing w:line="300" w:lineRule="exact"/>
              <w:jc w:val="both"/>
              <w:rPr>
                <w:rFonts w:ascii="Arial" w:hAnsi="Arial" w:cs="Arial"/>
                <w:bCs/>
                <w:color w:val="000000" w:themeColor="text1"/>
                <w:sz w:val="20"/>
                <w:szCs w:val="20"/>
              </w:rPr>
            </w:pPr>
          </w:p>
        </w:tc>
        <w:tc>
          <w:tcPr>
            <w:tcW w:w="8717" w:type="dxa"/>
            <w:shd w:val="clear" w:color="auto" w:fill="auto"/>
          </w:tcPr>
          <w:p w14:paraId="3FAFC567" w14:textId="77777777" w:rsidR="007E7B43" w:rsidRPr="00957A0B" w:rsidRDefault="007E7B43" w:rsidP="0049269F">
            <w:pPr>
              <w:tabs>
                <w:tab w:val="left" w:pos="-720"/>
                <w:tab w:val="left" w:pos="0"/>
                <w:tab w:val="left" w:pos="580"/>
                <w:tab w:val="left" w:pos="1076"/>
                <w:tab w:val="left" w:pos="1440"/>
              </w:tabs>
              <w:suppressAutoHyphens/>
              <w:snapToGrid w:val="0"/>
              <w:spacing w:line="300" w:lineRule="exact"/>
              <w:jc w:val="both"/>
              <w:rPr>
                <w:rFonts w:ascii="Arial" w:hAnsi="Arial" w:cs="Arial"/>
                <w:bCs/>
                <w:color w:val="000000" w:themeColor="text1"/>
                <w:sz w:val="20"/>
                <w:szCs w:val="20"/>
              </w:rPr>
            </w:pPr>
          </w:p>
        </w:tc>
      </w:tr>
      <w:tr w:rsidR="00957A0B" w:rsidRPr="00957A0B" w14:paraId="021BCE93" w14:textId="77777777" w:rsidTr="00213F8E">
        <w:tc>
          <w:tcPr>
            <w:tcW w:w="9693" w:type="dxa"/>
            <w:gridSpan w:val="3"/>
            <w:shd w:val="clear" w:color="auto" w:fill="auto"/>
          </w:tcPr>
          <w:p w14:paraId="6846E067" w14:textId="775F6AA9" w:rsidR="007E7B43" w:rsidRPr="00957A0B" w:rsidRDefault="007E7B43" w:rsidP="0049269F">
            <w:pPr>
              <w:tabs>
                <w:tab w:val="left" w:pos="-720"/>
                <w:tab w:val="left" w:pos="0"/>
                <w:tab w:val="left" w:pos="580"/>
                <w:tab w:val="left" w:pos="1076"/>
                <w:tab w:val="left" w:pos="1440"/>
              </w:tabs>
              <w:suppressAutoHyphens/>
              <w:snapToGrid w:val="0"/>
              <w:spacing w:line="300" w:lineRule="exact"/>
              <w:ind w:left="1076" w:hanging="1076"/>
              <w:jc w:val="both"/>
              <w:rPr>
                <w:rFonts w:ascii="Arial" w:hAnsi="Arial" w:cs="Arial"/>
                <w:color w:val="000000" w:themeColor="text1"/>
                <w:sz w:val="20"/>
                <w:szCs w:val="20"/>
              </w:rPr>
            </w:pPr>
            <w:r w:rsidRPr="00957A0B">
              <w:rPr>
                <w:rFonts w:ascii="Arial" w:hAnsi="Arial" w:cs="Arial" w:hint="eastAsia"/>
                <w:color w:val="000000" w:themeColor="text1"/>
                <w:sz w:val="20"/>
                <w:szCs w:val="20"/>
              </w:rPr>
              <w:t xml:space="preserve">[Word Count: </w:t>
            </w:r>
            <w:r w:rsidR="00EB5F95" w:rsidRPr="00957A0B">
              <w:rPr>
                <w:rFonts w:ascii="Arial" w:hAnsi="Arial" w:cs="Arial"/>
                <w:color w:val="000000" w:themeColor="text1"/>
                <w:sz w:val="20"/>
                <w:szCs w:val="20"/>
              </w:rPr>
              <w:t>3</w:t>
            </w:r>
            <w:r w:rsidR="001F3498">
              <w:rPr>
                <w:rFonts w:ascii="Arial" w:hAnsi="Arial" w:cs="Arial"/>
                <w:color w:val="000000" w:themeColor="text1"/>
                <w:sz w:val="20"/>
                <w:szCs w:val="20"/>
              </w:rPr>
              <w:t>957</w:t>
            </w:r>
            <w:r w:rsidRPr="00957A0B">
              <w:rPr>
                <w:rFonts w:ascii="Arial" w:hAnsi="Arial" w:cs="Arial" w:hint="eastAsia"/>
                <w:color w:val="000000" w:themeColor="text1"/>
                <w:sz w:val="20"/>
                <w:szCs w:val="20"/>
              </w:rPr>
              <w:t xml:space="preserve"> ] </w:t>
            </w:r>
            <w:r w:rsidRPr="00957A0B">
              <w:rPr>
                <w:rFonts w:ascii="Arial" w:hAnsi="Arial" w:cs="Arial" w:hint="eastAsia"/>
                <w:vanish/>
                <w:color w:val="000000" w:themeColor="text1"/>
                <w:sz w:val="20"/>
                <w:szCs w:val="20"/>
              </w:rPr>
              <w:t xml:space="preserve">(please provide the word count </w:t>
            </w:r>
            <w:r w:rsidRPr="00957A0B">
              <w:rPr>
                <w:rFonts w:ascii="Arial" w:hAnsi="Arial" w:cs="Arial"/>
                <w:vanish/>
                <w:color w:val="000000" w:themeColor="text1"/>
                <w:sz w:val="20"/>
                <w:szCs w:val="20"/>
              </w:rPr>
              <w:t>for a</w:t>
            </w:r>
            <w:r w:rsidRPr="00957A0B">
              <w:rPr>
                <w:rFonts w:ascii="Arial" w:hAnsi="Arial" w:cs="Arial" w:hint="eastAsia"/>
                <w:vanish/>
                <w:color w:val="000000" w:themeColor="text1"/>
                <w:sz w:val="20"/>
                <w:szCs w:val="20"/>
              </w:rPr>
              <w:t xml:space="preserve"> to d, max 4,000 words)</w:t>
            </w:r>
          </w:p>
        </w:tc>
      </w:tr>
      <w:tr w:rsidR="00957A0B" w:rsidRPr="00957A0B" w14:paraId="00CD35E0" w14:textId="77777777" w:rsidTr="00213F8E">
        <w:tc>
          <w:tcPr>
            <w:tcW w:w="500" w:type="dxa"/>
            <w:shd w:val="clear" w:color="auto" w:fill="auto"/>
          </w:tcPr>
          <w:p w14:paraId="7FD09A3E" w14:textId="77777777" w:rsidR="007E7B43" w:rsidRPr="00957A0B" w:rsidRDefault="007E7B43" w:rsidP="0049269F">
            <w:pPr>
              <w:tabs>
                <w:tab w:val="left" w:pos="-720"/>
                <w:tab w:val="left" w:pos="0"/>
                <w:tab w:val="left" w:pos="580"/>
                <w:tab w:val="left" w:pos="1076"/>
                <w:tab w:val="left" w:pos="1440"/>
              </w:tabs>
              <w:suppressAutoHyphens/>
              <w:snapToGrid w:val="0"/>
              <w:spacing w:line="300" w:lineRule="exact"/>
              <w:jc w:val="both"/>
              <w:rPr>
                <w:rFonts w:ascii="Arial" w:hAnsi="Arial" w:cs="Arial"/>
                <w:bCs/>
                <w:color w:val="000000" w:themeColor="text1"/>
                <w:sz w:val="20"/>
                <w:szCs w:val="20"/>
              </w:rPr>
            </w:pPr>
          </w:p>
        </w:tc>
        <w:tc>
          <w:tcPr>
            <w:tcW w:w="9193" w:type="dxa"/>
            <w:gridSpan w:val="2"/>
            <w:shd w:val="clear" w:color="auto" w:fill="auto"/>
          </w:tcPr>
          <w:p w14:paraId="00BA2940" w14:textId="77777777" w:rsidR="007E7B43" w:rsidRPr="00957A0B" w:rsidRDefault="007E7B43" w:rsidP="0049269F">
            <w:pPr>
              <w:tabs>
                <w:tab w:val="left" w:pos="-720"/>
                <w:tab w:val="left" w:pos="0"/>
                <w:tab w:val="left" w:pos="580"/>
                <w:tab w:val="left" w:pos="1076"/>
                <w:tab w:val="left" w:pos="1440"/>
              </w:tabs>
              <w:suppressAutoHyphens/>
              <w:snapToGrid w:val="0"/>
              <w:spacing w:line="300" w:lineRule="exact"/>
              <w:jc w:val="both"/>
              <w:rPr>
                <w:rFonts w:ascii="Arial" w:hAnsi="Arial" w:cs="Arial"/>
                <w:bCs/>
                <w:color w:val="000000" w:themeColor="text1"/>
                <w:sz w:val="20"/>
                <w:szCs w:val="20"/>
              </w:rPr>
            </w:pPr>
          </w:p>
        </w:tc>
      </w:tr>
      <w:tr w:rsidR="00957A0B" w:rsidRPr="00957A0B" w14:paraId="45F1500B" w14:textId="77777777" w:rsidTr="00213F8E">
        <w:tc>
          <w:tcPr>
            <w:tcW w:w="500" w:type="dxa"/>
            <w:shd w:val="clear" w:color="auto" w:fill="auto"/>
          </w:tcPr>
          <w:p w14:paraId="5B9879A3" w14:textId="77777777" w:rsidR="007E7B43" w:rsidRPr="00957A0B" w:rsidRDefault="007E7B43" w:rsidP="0049269F">
            <w:pPr>
              <w:numPr>
                <w:ilvl w:val="0"/>
                <w:numId w:val="1"/>
              </w:numPr>
              <w:tabs>
                <w:tab w:val="left" w:pos="-720"/>
                <w:tab w:val="left" w:pos="0"/>
                <w:tab w:val="left" w:pos="580"/>
                <w:tab w:val="left" w:pos="1076"/>
                <w:tab w:val="left" w:pos="1440"/>
              </w:tabs>
              <w:suppressAutoHyphens/>
              <w:snapToGrid w:val="0"/>
              <w:spacing w:line="300" w:lineRule="exact"/>
              <w:jc w:val="both"/>
              <w:rPr>
                <w:rFonts w:ascii="Arial" w:hAnsi="Arial" w:cs="Arial"/>
                <w:bCs/>
                <w:color w:val="000000" w:themeColor="text1"/>
                <w:sz w:val="20"/>
                <w:szCs w:val="20"/>
              </w:rPr>
            </w:pPr>
          </w:p>
        </w:tc>
        <w:tc>
          <w:tcPr>
            <w:tcW w:w="9193" w:type="dxa"/>
            <w:gridSpan w:val="2"/>
            <w:shd w:val="clear" w:color="auto" w:fill="auto"/>
          </w:tcPr>
          <w:p w14:paraId="037F4E73" w14:textId="77777777" w:rsidR="007E7B43" w:rsidRPr="00957A0B" w:rsidRDefault="007E7B43" w:rsidP="0049269F">
            <w:pPr>
              <w:tabs>
                <w:tab w:val="left" w:pos="-720"/>
                <w:tab w:val="left" w:pos="0"/>
                <w:tab w:val="left" w:pos="580"/>
                <w:tab w:val="left" w:pos="1076"/>
                <w:tab w:val="left" w:pos="1440"/>
              </w:tabs>
              <w:suppressAutoHyphens/>
              <w:snapToGrid w:val="0"/>
              <w:spacing w:line="300" w:lineRule="exact"/>
              <w:jc w:val="both"/>
              <w:rPr>
                <w:rFonts w:ascii="Arial" w:hAnsi="Arial" w:cs="Arial"/>
                <w:color w:val="000000" w:themeColor="text1"/>
                <w:sz w:val="20"/>
                <w:szCs w:val="20"/>
              </w:rPr>
            </w:pPr>
            <w:r w:rsidRPr="00957A0B">
              <w:rPr>
                <w:rFonts w:ascii="Arial" w:hAnsi="Arial" w:cs="Arial"/>
                <w:bCs/>
                <w:color w:val="000000" w:themeColor="text1"/>
                <w:sz w:val="20"/>
                <w:szCs w:val="20"/>
              </w:rPr>
              <w:t>Existing Facilities:</w:t>
            </w:r>
            <w:r w:rsidRPr="00957A0B">
              <w:rPr>
                <w:rFonts w:ascii="Arial" w:hAnsi="Arial" w:cs="Arial"/>
                <w:color w:val="000000" w:themeColor="text1"/>
                <w:sz w:val="20"/>
                <w:szCs w:val="20"/>
              </w:rPr>
              <w:t xml:space="preserve">  </w:t>
            </w:r>
          </w:p>
        </w:tc>
      </w:tr>
      <w:tr w:rsidR="00957A0B" w:rsidRPr="00957A0B" w14:paraId="2D7E7B12" w14:textId="77777777" w:rsidTr="00213F8E">
        <w:tc>
          <w:tcPr>
            <w:tcW w:w="500" w:type="dxa"/>
            <w:shd w:val="clear" w:color="auto" w:fill="auto"/>
          </w:tcPr>
          <w:p w14:paraId="55988DA9" w14:textId="77777777" w:rsidR="007E7B43" w:rsidRPr="00957A0B" w:rsidRDefault="007E7B43" w:rsidP="0049269F">
            <w:pPr>
              <w:tabs>
                <w:tab w:val="left" w:pos="-720"/>
                <w:tab w:val="left" w:pos="0"/>
                <w:tab w:val="left" w:pos="580"/>
                <w:tab w:val="left" w:pos="1076"/>
                <w:tab w:val="left" w:pos="1440"/>
              </w:tabs>
              <w:suppressAutoHyphens/>
              <w:snapToGrid w:val="0"/>
              <w:spacing w:line="300" w:lineRule="exact"/>
              <w:jc w:val="both"/>
              <w:rPr>
                <w:rFonts w:ascii="Arial" w:hAnsi="Arial" w:cs="Arial"/>
                <w:bCs/>
                <w:color w:val="000000" w:themeColor="text1"/>
                <w:sz w:val="20"/>
                <w:szCs w:val="20"/>
              </w:rPr>
            </w:pPr>
          </w:p>
        </w:tc>
        <w:tc>
          <w:tcPr>
            <w:tcW w:w="9193" w:type="dxa"/>
            <w:gridSpan w:val="2"/>
            <w:shd w:val="clear" w:color="auto" w:fill="auto"/>
          </w:tcPr>
          <w:p w14:paraId="23051615" w14:textId="19073BFC" w:rsidR="007E7B43" w:rsidRPr="00957A0B" w:rsidRDefault="003D74F3" w:rsidP="0049269F">
            <w:pPr>
              <w:ind w:right="7" w:firstLine="390"/>
              <w:jc w:val="both"/>
              <w:rPr>
                <w:rFonts w:ascii="Arial" w:hAnsi="Arial" w:cs="Arial"/>
                <w:color w:val="000000" w:themeColor="text1"/>
                <w:sz w:val="20"/>
                <w:szCs w:val="20"/>
              </w:rPr>
            </w:pPr>
            <w:proofErr w:type="spellStart"/>
            <w:r w:rsidRPr="00957A0B">
              <w:rPr>
                <w:rFonts w:ascii="Arial" w:hAnsi="Arial" w:cs="Arial"/>
                <w:b/>
                <w:bCs/>
                <w:color w:val="000000" w:themeColor="text1"/>
                <w:sz w:val="20"/>
                <w:szCs w:val="20"/>
              </w:rPr>
              <w:t>MacLehose</w:t>
            </w:r>
            <w:proofErr w:type="spellEnd"/>
            <w:r w:rsidRPr="00957A0B">
              <w:rPr>
                <w:rFonts w:ascii="Arial" w:hAnsi="Arial" w:cs="Arial"/>
                <w:b/>
                <w:bCs/>
                <w:color w:val="000000" w:themeColor="text1"/>
                <w:sz w:val="20"/>
                <w:szCs w:val="20"/>
              </w:rPr>
              <w:t xml:space="preserve"> Medical Rehabilitation Centre </w:t>
            </w:r>
            <w:r w:rsidR="007E7B43" w:rsidRPr="00957A0B">
              <w:rPr>
                <w:rFonts w:ascii="Arial" w:hAnsi="Arial" w:cs="Arial"/>
                <w:color w:val="000000" w:themeColor="text1"/>
                <w:sz w:val="20"/>
                <w:szCs w:val="20"/>
              </w:rPr>
              <w:t>(</w:t>
            </w:r>
            <w:r w:rsidRPr="00957A0B">
              <w:rPr>
                <w:rFonts w:ascii="Arial" w:hAnsi="Arial" w:cs="Arial"/>
                <w:color w:val="000000" w:themeColor="text1"/>
                <w:sz w:val="20"/>
                <w:szCs w:val="20"/>
              </w:rPr>
              <w:t>MMRC</w:t>
            </w:r>
            <w:r w:rsidR="007E7B43" w:rsidRPr="00957A0B">
              <w:rPr>
                <w:rFonts w:ascii="Arial" w:hAnsi="Arial" w:cs="Arial"/>
                <w:color w:val="000000" w:themeColor="text1"/>
                <w:sz w:val="20"/>
                <w:szCs w:val="20"/>
              </w:rPr>
              <w:t xml:space="preserve">) </w:t>
            </w:r>
            <w:r w:rsidR="0023552E" w:rsidRPr="00957A0B">
              <w:rPr>
                <w:rFonts w:ascii="Arial" w:hAnsi="Arial" w:cs="Arial"/>
                <w:color w:val="000000" w:themeColor="text1"/>
                <w:sz w:val="20"/>
                <w:szCs w:val="20"/>
              </w:rPr>
              <w:t xml:space="preserve">is a rehab and long-term care hospital above Sandy Bay in Hong Kong. Founded in 1984 by the Hong Kong Society for Rehabilitation, it has 150 medical rehabilitation beds, including 20 beds for day rehabilitation service. The </w:t>
            </w:r>
            <w:r w:rsidR="00856B9F" w:rsidRPr="00957A0B">
              <w:rPr>
                <w:rFonts w:ascii="Arial" w:hAnsi="Arial" w:cs="Arial"/>
                <w:color w:val="000000" w:themeColor="text1"/>
                <w:sz w:val="20"/>
                <w:szCs w:val="20"/>
              </w:rPr>
              <w:t>LBP</w:t>
            </w:r>
            <w:r w:rsidR="0023552E" w:rsidRPr="00957A0B">
              <w:rPr>
                <w:rFonts w:ascii="Arial" w:hAnsi="Arial" w:cs="Arial"/>
                <w:color w:val="000000" w:themeColor="text1"/>
                <w:sz w:val="20"/>
                <w:szCs w:val="20"/>
              </w:rPr>
              <w:t xml:space="preserve"> clinic</w:t>
            </w:r>
            <w:r w:rsidR="007E7B43" w:rsidRPr="00957A0B">
              <w:rPr>
                <w:rFonts w:ascii="Arial" w:hAnsi="Arial" w:cs="Arial"/>
                <w:color w:val="000000" w:themeColor="text1"/>
                <w:sz w:val="20"/>
                <w:szCs w:val="20"/>
              </w:rPr>
              <w:t xml:space="preserve"> runs </w:t>
            </w:r>
            <w:r w:rsidR="00182A6D" w:rsidRPr="00957A0B">
              <w:rPr>
                <w:rFonts w:ascii="Arial" w:hAnsi="Arial" w:cs="Arial"/>
                <w:color w:val="000000" w:themeColor="text1"/>
                <w:sz w:val="20"/>
                <w:szCs w:val="20"/>
              </w:rPr>
              <w:t>once</w:t>
            </w:r>
            <w:r w:rsidR="007E7B43" w:rsidRPr="00957A0B">
              <w:rPr>
                <w:rFonts w:ascii="Arial" w:hAnsi="Arial" w:cs="Arial"/>
                <w:color w:val="000000" w:themeColor="text1"/>
                <w:sz w:val="20"/>
                <w:szCs w:val="20"/>
              </w:rPr>
              <w:t xml:space="preserve"> a week at </w:t>
            </w:r>
            <w:r w:rsidRPr="00957A0B">
              <w:rPr>
                <w:rFonts w:ascii="Arial" w:hAnsi="Arial" w:cs="Arial"/>
                <w:color w:val="000000" w:themeColor="text1"/>
                <w:sz w:val="20"/>
                <w:szCs w:val="20"/>
              </w:rPr>
              <w:t xml:space="preserve">MMRC </w:t>
            </w:r>
            <w:r w:rsidR="007E7B43" w:rsidRPr="00957A0B">
              <w:rPr>
                <w:rFonts w:ascii="Arial" w:hAnsi="Arial" w:cs="Arial"/>
                <w:color w:val="000000" w:themeColor="text1"/>
                <w:sz w:val="20"/>
                <w:szCs w:val="20"/>
              </w:rPr>
              <w:t xml:space="preserve">with approximately </w:t>
            </w:r>
            <w:r w:rsidR="007E7B43" w:rsidRPr="00957A0B">
              <w:rPr>
                <w:rFonts w:ascii="Arial" w:hAnsi="Arial" w:cs="Arial"/>
                <w:b/>
                <w:bCs/>
                <w:color w:val="000000" w:themeColor="text1"/>
                <w:sz w:val="20"/>
                <w:szCs w:val="20"/>
              </w:rPr>
              <w:t>180 patients seen per week</w:t>
            </w:r>
            <w:r w:rsidR="007E7B43" w:rsidRPr="00957A0B">
              <w:rPr>
                <w:rFonts w:ascii="Arial" w:hAnsi="Arial" w:cs="Arial"/>
                <w:color w:val="000000" w:themeColor="text1"/>
                <w:sz w:val="20"/>
                <w:szCs w:val="20"/>
              </w:rPr>
              <w:t xml:space="preserve">. Approximately 2500 cases of </w:t>
            </w:r>
            <w:r w:rsidR="00950059" w:rsidRPr="00957A0B">
              <w:rPr>
                <w:rFonts w:ascii="Arial" w:hAnsi="Arial" w:cs="Arial"/>
                <w:color w:val="000000" w:themeColor="text1"/>
                <w:sz w:val="20"/>
                <w:szCs w:val="20"/>
              </w:rPr>
              <w:t>LBP</w:t>
            </w:r>
            <w:r w:rsidR="007E7B43" w:rsidRPr="00957A0B">
              <w:rPr>
                <w:rFonts w:ascii="Arial" w:hAnsi="Arial" w:cs="Arial"/>
                <w:color w:val="000000" w:themeColor="text1"/>
                <w:sz w:val="20"/>
                <w:szCs w:val="20"/>
              </w:rPr>
              <w:t xml:space="preserve"> are seen per year with 300 being new referrals. As a university unit, we have a standardized methodology for imaging and follow-up. </w:t>
            </w:r>
            <w:r w:rsidR="0023552E" w:rsidRPr="00957A0B">
              <w:rPr>
                <w:rFonts w:ascii="Arial" w:hAnsi="Arial" w:cs="Arial"/>
                <w:b/>
                <w:bCs/>
                <w:color w:val="000000" w:themeColor="text1"/>
                <w:sz w:val="20"/>
                <w:szCs w:val="20"/>
              </w:rPr>
              <w:t>Queen Mary Hospital</w:t>
            </w:r>
            <w:r w:rsidR="007E7B43" w:rsidRPr="00957A0B">
              <w:rPr>
                <w:rFonts w:ascii="Arial" w:hAnsi="Arial" w:cs="Arial"/>
                <w:color w:val="000000" w:themeColor="text1"/>
                <w:sz w:val="20"/>
                <w:szCs w:val="20"/>
              </w:rPr>
              <w:t xml:space="preserve"> is </w:t>
            </w:r>
            <w:r w:rsidR="005917FA" w:rsidRPr="00957A0B">
              <w:rPr>
                <w:rFonts w:ascii="Arial" w:hAnsi="Arial" w:cs="Arial"/>
                <w:color w:val="000000" w:themeColor="text1"/>
                <w:sz w:val="20"/>
                <w:szCs w:val="20"/>
              </w:rPr>
              <w:t>the flagship teaching hospital of the University of Hong Kong with the main specialty clinic covering all adult spine conditions in the cluster.</w:t>
            </w:r>
            <w:r w:rsidR="007E7B43" w:rsidRPr="00957A0B">
              <w:rPr>
                <w:rFonts w:ascii="Arial" w:hAnsi="Arial" w:cs="Arial"/>
                <w:color w:val="000000" w:themeColor="text1"/>
                <w:sz w:val="20"/>
                <w:szCs w:val="20"/>
              </w:rPr>
              <w:t xml:space="preserve"> Two other </w:t>
            </w:r>
            <w:r w:rsidR="00A3011C" w:rsidRPr="00957A0B">
              <w:rPr>
                <w:rFonts w:ascii="Arial" w:hAnsi="Arial" w:cs="Arial"/>
                <w:color w:val="000000" w:themeColor="text1"/>
                <w:sz w:val="20"/>
                <w:szCs w:val="20"/>
              </w:rPr>
              <w:t>centre</w:t>
            </w:r>
            <w:r w:rsidR="007E7B43" w:rsidRPr="00957A0B">
              <w:rPr>
                <w:rFonts w:ascii="Arial" w:hAnsi="Arial" w:cs="Arial"/>
                <w:color w:val="000000" w:themeColor="text1"/>
                <w:sz w:val="20"/>
                <w:szCs w:val="20"/>
              </w:rPr>
              <w:t>s (</w:t>
            </w:r>
            <w:r w:rsidR="0023552E" w:rsidRPr="00957A0B">
              <w:rPr>
                <w:rFonts w:ascii="Arial" w:hAnsi="Arial" w:cs="Arial"/>
                <w:b/>
                <w:bCs/>
                <w:color w:val="000000" w:themeColor="text1"/>
                <w:sz w:val="20"/>
                <w:szCs w:val="20"/>
              </w:rPr>
              <w:t xml:space="preserve">Queen Elizabeth Hospital and Pamela Youde </w:t>
            </w:r>
            <w:proofErr w:type="spellStart"/>
            <w:r w:rsidR="0023552E" w:rsidRPr="00957A0B">
              <w:rPr>
                <w:rFonts w:ascii="Arial" w:hAnsi="Arial" w:cs="Arial"/>
                <w:b/>
                <w:bCs/>
                <w:color w:val="000000" w:themeColor="text1"/>
                <w:sz w:val="20"/>
                <w:szCs w:val="20"/>
              </w:rPr>
              <w:t>Nethersole</w:t>
            </w:r>
            <w:proofErr w:type="spellEnd"/>
            <w:r w:rsidR="0023552E" w:rsidRPr="00957A0B">
              <w:rPr>
                <w:rFonts w:ascii="Arial" w:hAnsi="Arial" w:cs="Arial"/>
                <w:b/>
                <w:bCs/>
                <w:color w:val="000000" w:themeColor="text1"/>
                <w:sz w:val="20"/>
                <w:szCs w:val="20"/>
              </w:rPr>
              <w:t xml:space="preserve"> Eastern Hospital</w:t>
            </w:r>
            <w:r w:rsidR="007E7B43" w:rsidRPr="00957A0B">
              <w:rPr>
                <w:rFonts w:ascii="Arial" w:hAnsi="Arial" w:cs="Arial"/>
                <w:color w:val="000000" w:themeColor="text1"/>
                <w:sz w:val="20"/>
                <w:szCs w:val="20"/>
              </w:rPr>
              <w:t xml:space="preserve">) both had long history in collaborating with Queen Mary Hospital by exchanging spine surgeons for training and communication in the past years. Their spine clinics run </w:t>
            </w:r>
            <w:r w:rsidR="00182A6D" w:rsidRPr="00957A0B">
              <w:rPr>
                <w:rFonts w:ascii="Arial" w:hAnsi="Arial" w:cs="Arial"/>
                <w:color w:val="000000" w:themeColor="text1"/>
                <w:sz w:val="20"/>
                <w:szCs w:val="20"/>
              </w:rPr>
              <w:t>once to twice</w:t>
            </w:r>
            <w:r w:rsidR="007E7B43" w:rsidRPr="00957A0B">
              <w:rPr>
                <w:rFonts w:ascii="Arial" w:hAnsi="Arial" w:cs="Arial"/>
                <w:color w:val="000000" w:themeColor="text1"/>
                <w:sz w:val="20"/>
                <w:szCs w:val="20"/>
              </w:rPr>
              <w:t xml:space="preserve"> a week with </w:t>
            </w:r>
            <w:r w:rsidR="007E7B43" w:rsidRPr="00957A0B">
              <w:rPr>
                <w:rFonts w:ascii="Arial" w:hAnsi="Arial" w:cs="Arial"/>
                <w:b/>
                <w:bCs/>
                <w:color w:val="000000" w:themeColor="text1"/>
                <w:sz w:val="20"/>
                <w:szCs w:val="20"/>
              </w:rPr>
              <w:t>around 150-200 patients</w:t>
            </w:r>
            <w:r w:rsidR="007E7B43" w:rsidRPr="00957A0B">
              <w:rPr>
                <w:rFonts w:ascii="Arial" w:hAnsi="Arial" w:cs="Arial"/>
                <w:color w:val="000000" w:themeColor="text1"/>
                <w:sz w:val="20"/>
                <w:szCs w:val="20"/>
              </w:rPr>
              <w:t xml:space="preserve"> attending the clinic (of which </w:t>
            </w:r>
            <w:r w:rsidR="007E7B43" w:rsidRPr="00957A0B">
              <w:rPr>
                <w:rFonts w:ascii="Arial" w:hAnsi="Arial" w:cs="Arial"/>
                <w:b/>
                <w:bCs/>
                <w:color w:val="000000" w:themeColor="text1"/>
                <w:sz w:val="20"/>
                <w:szCs w:val="20"/>
              </w:rPr>
              <w:t>½ -¼ are for follow up</w:t>
            </w:r>
            <w:r w:rsidR="007E7B43" w:rsidRPr="00957A0B">
              <w:rPr>
                <w:rFonts w:ascii="Arial" w:hAnsi="Arial" w:cs="Arial"/>
                <w:color w:val="000000" w:themeColor="text1"/>
                <w:sz w:val="20"/>
                <w:szCs w:val="20"/>
              </w:rPr>
              <w:t xml:space="preserve">). </w:t>
            </w:r>
            <w:bookmarkStart w:id="24" w:name="_Hlk89102788"/>
            <w:r w:rsidR="007E7B43" w:rsidRPr="00957A0B">
              <w:rPr>
                <w:rFonts w:ascii="Arial" w:hAnsi="Arial" w:cs="Arial"/>
                <w:color w:val="000000" w:themeColor="text1"/>
                <w:sz w:val="20"/>
                <w:szCs w:val="20"/>
              </w:rPr>
              <w:t xml:space="preserve">The surgeons participating in this study are qualified spine surgeons with over 10 years of clinical experience. For each centre, two </w:t>
            </w:r>
            <w:r w:rsidR="007E7B43" w:rsidRPr="00957A0B">
              <w:rPr>
                <w:rFonts w:ascii="Arial" w:hAnsi="Arial" w:cs="Arial"/>
                <w:color w:val="000000" w:themeColor="text1"/>
                <w:sz w:val="20"/>
                <w:szCs w:val="20"/>
              </w:rPr>
              <w:lastRenderedPageBreak/>
              <w:t>surgeons will be participating in the study. One senior consultant and one junior consultant.</w:t>
            </w:r>
            <w:bookmarkEnd w:id="24"/>
          </w:p>
          <w:p w14:paraId="2F678D3C" w14:textId="3DD172AD" w:rsidR="00C21362" w:rsidRPr="00957A0B" w:rsidRDefault="007E7B43" w:rsidP="0049269F">
            <w:pPr>
              <w:ind w:right="7" w:firstLine="390"/>
              <w:jc w:val="both"/>
              <w:rPr>
                <w:rFonts w:ascii="Arial" w:hAnsi="Arial" w:cs="Arial"/>
                <w:color w:val="000000" w:themeColor="text1"/>
                <w:sz w:val="20"/>
                <w:szCs w:val="20"/>
                <w:lang w:eastAsia="zh-CN"/>
              </w:rPr>
            </w:pPr>
            <w:r w:rsidRPr="00957A0B">
              <w:rPr>
                <w:rFonts w:ascii="Arial" w:hAnsi="Arial" w:cs="Arial"/>
                <w:color w:val="000000" w:themeColor="text1"/>
                <w:sz w:val="20"/>
                <w:szCs w:val="20"/>
                <w:lang w:eastAsia="zh-CN"/>
              </w:rPr>
              <w:t xml:space="preserve">We are fully capable of completing this study as we have </w:t>
            </w:r>
            <w:r w:rsidRPr="00957A0B">
              <w:rPr>
                <w:rFonts w:ascii="Arial" w:hAnsi="Arial" w:cs="Arial"/>
                <w:bCs/>
                <w:iCs/>
                <w:color w:val="000000" w:themeColor="text1"/>
                <w:sz w:val="20"/>
                <w:szCs w:val="20"/>
                <w:lang w:eastAsia="zh-CN"/>
              </w:rPr>
              <w:t>already</w:t>
            </w:r>
            <w:r w:rsidRPr="00957A0B">
              <w:rPr>
                <w:rFonts w:ascii="Arial" w:hAnsi="Arial" w:cs="Arial"/>
                <w:b/>
                <w:i/>
                <w:color w:val="000000" w:themeColor="text1"/>
                <w:sz w:val="20"/>
                <w:szCs w:val="20"/>
                <w:lang w:eastAsia="zh-CN"/>
              </w:rPr>
              <w:t xml:space="preserve"> completed the crucial steps of implementing and training AI models based on different neural networks </w:t>
            </w:r>
            <w:r w:rsidRPr="00957A0B">
              <w:rPr>
                <w:rFonts w:ascii="Arial" w:hAnsi="Arial" w:cs="Arial"/>
                <w:bCs/>
                <w:i/>
                <w:color w:val="000000" w:themeColor="text1"/>
                <w:sz w:val="20"/>
                <w:szCs w:val="20"/>
                <w:lang w:eastAsia="zh-CN"/>
              </w:rPr>
              <w:t xml:space="preserve">for the </w:t>
            </w:r>
            <w:r w:rsidR="00856B9F" w:rsidRPr="00957A0B">
              <w:rPr>
                <w:rFonts w:ascii="Arial" w:hAnsi="Arial" w:cs="Arial"/>
                <w:bCs/>
                <w:i/>
                <w:color w:val="000000" w:themeColor="text1"/>
                <w:sz w:val="20"/>
                <w:szCs w:val="20"/>
                <w:lang w:eastAsia="zh-CN"/>
              </w:rPr>
              <w:t>LBP</w:t>
            </w:r>
            <w:r w:rsidR="0023552E" w:rsidRPr="00957A0B">
              <w:rPr>
                <w:rFonts w:ascii="Arial" w:hAnsi="Arial" w:cs="Arial"/>
                <w:bCs/>
                <w:i/>
                <w:color w:val="000000" w:themeColor="text1"/>
                <w:sz w:val="20"/>
                <w:szCs w:val="20"/>
                <w:lang w:eastAsia="zh-CN"/>
              </w:rPr>
              <w:t xml:space="preserve"> auto-evaluation</w:t>
            </w:r>
            <w:r w:rsidR="000C6288" w:rsidRPr="00957A0B">
              <w:rPr>
                <w:rFonts w:ascii="Arial" w:hAnsi="Arial" w:cs="Arial"/>
                <w:b/>
                <w:i/>
                <w:color w:val="000000" w:themeColor="text1"/>
                <w:sz w:val="20"/>
                <w:szCs w:val="20"/>
                <w:lang w:eastAsia="zh-CN"/>
              </w:rPr>
              <w:t xml:space="preserve">. </w:t>
            </w:r>
            <w:r w:rsidRPr="00957A0B">
              <w:rPr>
                <w:rFonts w:ascii="Arial" w:hAnsi="Arial" w:cs="Arial"/>
                <w:color w:val="000000" w:themeColor="text1"/>
                <w:sz w:val="20"/>
                <w:szCs w:val="20"/>
              </w:rPr>
              <w:t xml:space="preserve">The published studies </w:t>
            </w:r>
            <w:r w:rsidRPr="00957A0B">
              <w:rPr>
                <w:rFonts w:ascii="Arial" w:hAnsi="Arial" w:cs="Arial"/>
                <w:b/>
                <w:i/>
                <w:color w:val="000000" w:themeColor="text1"/>
                <w:sz w:val="20"/>
                <w:szCs w:val="20"/>
              </w:rPr>
              <w:t>showed our ability to utilize AI to solve real clinical problems</w:t>
            </w:r>
            <w:r w:rsidRPr="00957A0B">
              <w:rPr>
                <w:rFonts w:ascii="Arial" w:hAnsi="Arial" w:cs="Arial"/>
                <w:color w:val="000000" w:themeColor="text1"/>
                <w:sz w:val="20"/>
                <w:szCs w:val="20"/>
              </w:rPr>
              <w:t xml:space="preserve">. </w:t>
            </w:r>
            <w:r w:rsidR="00EB5F95" w:rsidRPr="00957A0B">
              <w:rPr>
                <w:rFonts w:ascii="Arial" w:hAnsi="Arial" w:cs="Arial"/>
                <w:color w:val="000000" w:themeColor="text1"/>
                <w:sz w:val="20"/>
                <w:szCs w:val="20"/>
                <w:lang w:val="en-US"/>
              </w:rPr>
              <w:t>With a</w:t>
            </w:r>
            <w:r w:rsidR="007439CD" w:rsidRPr="00957A0B">
              <w:rPr>
                <w:rFonts w:ascii="Arial" w:hAnsi="Arial" w:cs="Arial"/>
                <w:color w:val="000000" w:themeColor="text1"/>
                <w:sz w:val="20"/>
                <w:szCs w:val="20"/>
                <w:lang w:val="en-US"/>
              </w:rPr>
              <w:t xml:space="preserve"> prospectively collected </w:t>
            </w:r>
            <w:r w:rsidR="00856B9F" w:rsidRPr="00957A0B">
              <w:rPr>
                <w:rFonts w:ascii="Arial" w:hAnsi="Arial" w:cs="Arial"/>
                <w:color w:val="000000" w:themeColor="text1"/>
                <w:sz w:val="20"/>
                <w:szCs w:val="20"/>
                <w:lang w:val="en-US"/>
              </w:rPr>
              <w:t>LBP</w:t>
            </w:r>
            <w:r w:rsidR="007439CD" w:rsidRPr="00957A0B">
              <w:rPr>
                <w:rFonts w:ascii="Arial" w:hAnsi="Arial" w:cs="Arial"/>
                <w:color w:val="000000" w:themeColor="text1"/>
                <w:sz w:val="20"/>
                <w:szCs w:val="20"/>
                <w:lang w:val="en-US"/>
              </w:rPr>
              <w:t xml:space="preserve"> cohort</w:t>
            </w:r>
            <w:r w:rsidR="00EB5F95" w:rsidRPr="00957A0B">
              <w:rPr>
                <w:rFonts w:ascii="Arial" w:hAnsi="Arial" w:cs="Arial"/>
                <w:color w:val="000000" w:themeColor="text1"/>
                <w:sz w:val="20"/>
                <w:szCs w:val="20"/>
                <w:lang w:val="en-US"/>
              </w:rPr>
              <w:t>,</w:t>
            </w:r>
            <w:r w:rsidR="007439CD" w:rsidRPr="00957A0B">
              <w:rPr>
                <w:rFonts w:ascii="Arial" w:hAnsi="Arial" w:cs="Arial"/>
                <w:color w:val="000000" w:themeColor="text1"/>
                <w:sz w:val="20"/>
                <w:szCs w:val="20"/>
                <w:lang w:val="en-US"/>
              </w:rPr>
              <w:fldChar w:fldCharType="begin"/>
            </w:r>
            <w:r w:rsidR="00D92876" w:rsidRPr="00957A0B">
              <w:rPr>
                <w:rFonts w:ascii="Arial" w:hAnsi="Arial" w:cs="Arial"/>
                <w:color w:val="000000" w:themeColor="text1"/>
                <w:sz w:val="20"/>
                <w:szCs w:val="20"/>
                <w:lang w:val="en-US"/>
              </w:rPr>
              <w:instrText xml:space="preserve"> ADDIN EN.CITE &lt;EndNote&gt;&lt;Cite&gt;&lt;Author&gt;Cheung&lt;/Author&gt;&lt;Year&gt;2022&lt;/Year&gt;&lt;RecNum&gt;819&lt;/RecNum&gt;&lt;DisplayText&gt;&lt;style face="superscript"&gt;19&lt;/style&gt;&lt;/DisplayText&gt;&lt;record&gt;&lt;rec-number&gt;819&lt;/rec-number&gt;&lt;foreign-keys&gt;&lt;key app="EN" db-id="ttvpfsdwr25fzpear295v0dq0d5pfa99drpf" timestamp="1678666898" guid="4f61a4cb-eee7-4be3-a23a-a6b0ccabea13"&gt;819&lt;/key&gt;&lt;/foreign-keys&gt;&lt;ref-type name="Journal Article"&gt;17&lt;/ref-type&gt;&lt;contributors&gt;&lt;authors&gt;&lt;author&gt;Cheung, Jason Pui Yin&lt;/author&gt;&lt;author&gt;Cheung, Prudence Wing Hang&lt;/author&gt;&lt;author&gt;Wong, Carlos King Ho&lt;/author&gt;&lt;author&gt;Chung, Ho Yin&lt;/author&gt;&lt;author&gt;Tsang, Helen Hoi Lun&lt;/author&gt;&lt;/authors&gt;&lt;/contributors&gt;&lt;titles&gt;&lt;title&gt;Propensity-matched Comparison between Chronic non-specific Low Back Pain and Axial Spondyloarthritis: Impact on patient-perceived Quality of Life&lt;/title&gt;&lt;secondary-title&gt;Spine&lt;/secondary-title&gt;&lt;/titles&gt;&lt;periodical&gt;&lt;full-title&gt;Spine&lt;/full-title&gt;&lt;abbr-1&gt;Spine&lt;/abbr-1&gt;&lt;/periodical&gt;&lt;pages&gt;10.1097&lt;/pages&gt;&lt;dates&gt;&lt;year&gt;2022&lt;/year&gt;&lt;/dates&gt;&lt;isbn&gt;0362-2436&lt;/isbn&gt;&lt;urls&gt;&lt;/urls&gt;&lt;/record&gt;&lt;/Cite&gt;&lt;/EndNote&gt;</w:instrText>
            </w:r>
            <w:r w:rsidR="007439CD" w:rsidRPr="00957A0B">
              <w:rPr>
                <w:rFonts w:ascii="Arial" w:hAnsi="Arial" w:cs="Arial"/>
                <w:color w:val="000000" w:themeColor="text1"/>
                <w:sz w:val="20"/>
                <w:szCs w:val="20"/>
                <w:lang w:val="en-US"/>
              </w:rPr>
              <w:fldChar w:fldCharType="separate"/>
            </w:r>
            <w:r w:rsidR="00D92876" w:rsidRPr="00957A0B">
              <w:rPr>
                <w:rFonts w:ascii="Arial" w:hAnsi="Arial" w:cs="Arial"/>
                <w:noProof/>
                <w:color w:val="000000" w:themeColor="text1"/>
                <w:sz w:val="20"/>
                <w:szCs w:val="20"/>
                <w:vertAlign w:val="superscript"/>
                <w:lang w:val="en-US"/>
              </w:rPr>
              <w:t>19</w:t>
            </w:r>
            <w:r w:rsidR="007439CD" w:rsidRPr="00957A0B">
              <w:rPr>
                <w:rFonts w:ascii="Arial" w:hAnsi="Arial" w:cs="Arial"/>
                <w:color w:val="000000" w:themeColor="text1"/>
                <w:sz w:val="20"/>
                <w:szCs w:val="20"/>
                <w:lang w:val="en-US"/>
              </w:rPr>
              <w:fldChar w:fldCharType="end"/>
            </w:r>
            <w:r w:rsidR="007439CD" w:rsidRPr="00957A0B">
              <w:rPr>
                <w:rFonts w:ascii="Arial" w:hAnsi="Arial" w:cs="Arial"/>
                <w:color w:val="000000" w:themeColor="text1"/>
                <w:sz w:val="20"/>
                <w:szCs w:val="20"/>
                <w:lang w:val="en-US"/>
              </w:rPr>
              <w:t xml:space="preserve"> We have </w:t>
            </w:r>
            <w:r w:rsidR="00EB5F95" w:rsidRPr="00957A0B">
              <w:rPr>
                <w:rFonts w:ascii="Arial" w:hAnsi="Arial" w:cs="Arial"/>
                <w:color w:val="000000" w:themeColor="text1"/>
                <w:sz w:val="20"/>
                <w:szCs w:val="20"/>
                <w:lang w:val="en-US"/>
              </w:rPr>
              <w:t>conducted</w:t>
            </w:r>
            <w:r w:rsidR="007439CD" w:rsidRPr="00957A0B">
              <w:rPr>
                <w:rFonts w:ascii="Arial" w:hAnsi="Arial" w:cs="Arial"/>
                <w:color w:val="000000" w:themeColor="text1"/>
                <w:sz w:val="20"/>
                <w:szCs w:val="20"/>
                <w:lang w:val="en-US"/>
              </w:rPr>
              <w:t xml:space="preserve"> deep learning investigation and technical innovations.</w:t>
            </w:r>
            <w:r w:rsidR="007439CD" w:rsidRPr="00957A0B">
              <w:rPr>
                <w:rFonts w:ascii="Arial" w:hAnsi="Arial" w:cs="Arial"/>
                <w:color w:val="000000" w:themeColor="text1"/>
                <w:sz w:val="20"/>
                <w:szCs w:val="20"/>
                <w:lang w:val="en-US"/>
              </w:rPr>
              <w:fldChar w:fldCharType="begin"/>
            </w:r>
            <w:r w:rsidR="00D92876" w:rsidRPr="00957A0B">
              <w:rPr>
                <w:rFonts w:ascii="Arial" w:hAnsi="Arial" w:cs="Arial"/>
                <w:color w:val="000000" w:themeColor="text1"/>
                <w:sz w:val="20"/>
                <w:szCs w:val="20"/>
                <w:lang w:val="en-US"/>
              </w:rPr>
              <w:instrText xml:space="preserve"> ADDIN EN.CITE &lt;EndNote&gt;&lt;Cite&gt;&lt;Author&gt;Kuang&lt;/Author&gt;&lt;Year&gt;2022&lt;/Year&gt;&lt;RecNum&gt;820&lt;/RecNum&gt;&lt;DisplayText&gt;&lt;style face="superscript"&gt;20&lt;/style&gt;&lt;/DisplayText&gt;&lt;record&gt;&lt;rec-number&gt;820&lt;/rec-number&gt;&lt;foreign-keys&gt;&lt;key app="EN" db-id="ttvpfsdwr25fzpear295v0dq0d5pfa99drpf" timestamp="1678666983" guid="5a19769c-7f1b-470f-b4e9-d52d2761db23"&gt;820&lt;/key&gt;&lt;/foreign-keys&gt;&lt;ref-type name="Journal Article"&gt;17&lt;/ref-type&gt;&lt;contributors&gt;&lt;authors&gt;&lt;author&gt;Kuang, Xihe&lt;/author&gt;&lt;author&gt;Cheung, Jason Pui Yin&lt;/author&gt;&lt;author&gt;Wong, Kwan-Yee K&lt;/author&gt;&lt;author&gt;Lam, Wai Yi&lt;/author&gt;&lt;author&gt;Lam, Chak Hei&lt;/author&gt;&lt;author&gt;Choy, Richard W&lt;/author&gt;&lt;author&gt;Cheng, Christopher P&lt;/author&gt;&lt;author&gt;Wu, Honghan&lt;/author&gt;&lt;author&gt;Yang, Cao&lt;/author&gt;&lt;author&gt;Wang, Kun&lt;/author&gt;&lt;/authors&gt;&lt;/contributors&gt;&lt;titles&gt;&lt;title&gt;Spine-GFlow: A hybrid learning framework for robust multi-tissue segmentation in lumbar MRI without manual annotation&lt;/title&gt;&lt;secondary-title&gt;Computerized Medical Imaging and Graphics&lt;/secondary-title&gt;&lt;/titles&gt;&lt;periodical&gt;&lt;full-title&gt;Computerized Medical Imaging and Graphics&lt;/full-title&gt;&lt;/periodical&gt;&lt;pages&gt;102091&lt;/pages&gt;&lt;volume&gt;99&lt;/volume&gt;&lt;dates&gt;&lt;year&gt;2022&lt;/year&gt;&lt;/dates&gt;&lt;isbn&gt;0895-6111&lt;/isbn&gt;&lt;urls&gt;&lt;/urls&gt;&lt;/record&gt;&lt;/Cite&gt;&lt;/EndNote&gt;</w:instrText>
            </w:r>
            <w:r w:rsidR="007439CD" w:rsidRPr="00957A0B">
              <w:rPr>
                <w:rFonts w:ascii="Arial" w:hAnsi="Arial" w:cs="Arial"/>
                <w:color w:val="000000" w:themeColor="text1"/>
                <w:sz w:val="20"/>
                <w:szCs w:val="20"/>
                <w:lang w:val="en-US"/>
              </w:rPr>
              <w:fldChar w:fldCharType="separate"/>
            </w:r>
            <w:r w:rsidR="00D92876" w:rsidRPr="00957A0B">
              <w:rPr>
                <w:rFonts w:ascii="Arial" w:hAnsi="Arial" w:cs="Arial"/>
                <w:noProof/>
                <w:color w:val="000000" w:themeColor="text1"/>
                <w:sz w:val="20"/>
                <w:szCs w:val="20"/>
                <w:vertAlign w:val="superscript"/>
                <w:lang w:val="en-US"/>
              </w:rPr>
              <w:t>20</w:t>
            </w:r>
            <w:r w:rsidR="007439CD" w:rsidRPr="00957A0B">
              <w:rPr>
                <w:rFonts w:ascii="Arial" w:hAnsi="Arial" w:cs="Arial"/>
                <w:color w:val="000000" w:themeColor="text1"/>
                <w:sz w:val="20"/>
                <w:szCs w:val="20"/>
                <w:lang w:val="en-US"/>
              </w:rPr>
              <w:fldChar w:fldCharType="end"/>
            </w:r>
            <w:r w:rsidR="007439CD" w:rsidRPr="00957A0B">
              <w:rPr>
                <w:rFonts w:ascii="Arial" w:hAnsi="Arial" w:cs="Arial"/>
                <w:color w:val="000000" w:themeColor="text1"/>
                <w:sz w:val="20"/>
                <w:szCs w:val="20"/>
                <w:lang w:val="en-US"/>
              </w:rPr>
              <w:t xml:space="preserve"> </w:t>
            </w:r>
            <w:r w:rsidR="00EB5F95" w:rsidRPr="00957A0B">
              <w:rPr>
                <w:rFonts w:ascii="Arial" w:hAnsi="Arial" w:cs="Arial"/>
                <w:color w:val="000000" w:themeColor="text1"/>
                <w:sz w:val="20"/>
                <w:szCs w:val="20"/>
                <w:lang w:val="en-US"/>
              </w:rPr>
              <w:t>Previously</w:t>
            </w:r>
            <w:r w:rsidR="007439CD" w:rsidRPr="00957A0B">
              <w:rPr>
                <w:rFonts w:ascii="Arial" w:hAnsi="Arial" w:cs="Arial"/>
                <w:color w:val="000000" w:themeColor="text1"/>
                <w:sz w:val="20"/>
                <w:szCs w:val="20"/>
                <w:lang w:val="en-US"/>
              </w:rPr>
              <w:t>, we have developed AI-</w:t>
            </w:r>
            <w:proofErr w:type="spellStart"/>
            <w:r w:rsidR="007439CD" w:rsidRPr="00957A0B">
              <w:rPr>
                <w:rFonts w:ascii="Arial" w:hAnsi="Arial" w:cs="Arial"/>
                <w:color w:val="000000" w:themeColor="text1"/>
                <w:sz w:val="20"/>
                <w:szCs w:val="20"/>
                <w:lang w:val="en-US"/>
              </w:rPr>
              <w:t>embeded</w:t>
            </w:r>
            <w:proofErr w:type="spellEnd"/>
            <w:r w:rsidR="007439CD" w:rsidRPr="00957A0B">
              <w:rPr>
                <w:rFonts w:ascii="Arial" w:hAnsi="Arial" w:cs="Arial"/>
                <w:color w:val="000000" w:themeColor="text1"/>
                <w:sz w:val="20"/>
                <w:szCs w:val="20"/>
                <w:lang w:val="en-US"/>
              </w:rPr>
              <w:t xml:space="preserve"> telehealth </w:t>
            </w:r>
            <w:r w:rsidR="00846198" w:rsidRPr="00957A0B">
              <w:rPr>
                <w:rFonts w:ascii="Arial" w:hAnsi="Arial" w:cs="Arial"/>
                <w:color w:val="000000" w:themeColor="text1"/>
                <w:sz w:val="20"/>
                <w:szCs w:val="20"/>
                <w:lang w:val="en-US"/>
              </w:rPr>
              <w:t>platforms</w:t>
            </w:r>
            <w:r w:rsidR="00EB5F95" w:rsidRPr="00957A0B">
              <w:rPr>
                <w:rFonts w:ascii="Arial" w:hAnsi="Arial" w:cs="Arial"/>
                <w:color w:val="000000" w:themeColor="text1"/>
                <w:sz w:val="20"/>
                <w:szCs w:val="20"/>
                <w:lang w:val="en-US"/>
              </w:rPr>
              <w:t xml:space="preserve"> for adolescent idiopathic scoliosis</w:t>
            </w:r>
            <w:r w:rsidR="00846198" w:rsidRPr="00957A0B">
              <w:rPr>
                <w:rFonts w:ascii="Arial" w:hAnsi="Arial" w:cs="Arial"/>
                <w:color w:val="000000" w:themeColor="text1"/>
                <w:sz w:val="20"/>
                <w:szCs w:val="20"/>
                <w:lang w:val="en-US"/>
              </w:rPr>
              <w:fldChar w:fldCharType="begin"/>
            </w:r>
            <w:r w:rsidR="00D92876" w:rsidRPr="00957A0B">
              <w:rPr>
                <w:rFonts w:ascii="Arial" w:hAnsi="Arial" w:cs="Arial"/>
                <w:color w:val="000000" w:themeColor="text1"/>
                <w:sz w:val="20"/>
                <w:szCs w:val="20"/>
                <w:lang w:val="en-US"/>
              </w:rPr>
              <w:instrText xml:space="preserve"> ADDIN EN.CITE &lt;EndNote&gt;&lt;Cite&gt;&lt;Author&gt;Meng&lt;/Author&gt;&lt;Year&gt;2022&lt;/Year&gt;&lt;RecNum&gt;821&lt;/RecNum&gt;&lt;DisplayText&gt;&lt;style face="superscript"&gt;21&lt;/style&gt;&lt;/DisplayText&gt;&lt;record&gt;&lt;rec-number&gt;821&lt;/rec-number&gt;&lt;foreign-keys&gt;&lt;key app="EN" db-id="ttvpfsdwr25fzpear295v0dq0d5pfa99drpf" timestamp="1678667138" guid="ae841e33-b3b3-4c4a-808e-fb81fdb5ab5a"&gt;821&lt;/key&gt;&lt;/foreign-keys&gt;&lt;ref-type name="Journal Article"&gt;17&lt;/ref-type&gt;&lt;contributors&gt;&lt;authors&gt;&lt;author&gt;Meng, Nan&lt;/author&gt;&lt;author&gt;Cheung, Jason PY&lt;/author&gt;&lt;author&gt;Wong, Kwan-Yee K&lt;/author&gt;&lt;author&gt;Dokos, Socrates&lt;/author&gt;&lt;author&gt;Li, Sofia&lt;/author&gt;&lt;author&gt;Choy, Richard W&lt;/author&gt;&lt;author&gt;To, Samuel&lt;/author&gt;&lt;author&gt;Li, Ricardo J&lt;/author&gt;&lt;author&gt;Zhang, Teng&lt;/author&gt;&lt;/authors&gt;&lt;/contributors&gt;&lt;titles&gt;&lt;title&gt;An artificial intelligence powered platform for auto-analyses of spine alignment irrespective of image quality with prospective validation&lt;/title&gt;&lt;secondary-title&gt;EClinicalMedicine&lt;/secondary-title&gt;&lt;/titles&gt;&lt;periodical&gt;&lt;full-title&gt;EClinicalMedicine&lt;/full-title&gt;&lt;/periodical&gt;&lt;pages&gt;101252&lt;/pages&gt;&lt;volume&gt;43&lt;/volume&gt;&lt;dates&gt;&lt;year&gt;2022&lt;/year&gt;&lt;/dates&gt;&lt;isbn&gt;2589-5370&lt;/isbn&gt;&lt;urls&gt;&lt;/urls&gt;&lt;/record&gt;&lt;/Cite&gt;&lt;/EndNote&gt;</w:instrText>
            </w:r>
            <w:r w:rsidR="00846198" w:rsidRPr="00957A0B">
              <w:rPr>
                <w:rFonts w:ascii="Arial" w:hAnsi="Arial" w:cs="Arial"/>
                <w:color w:val="000000" w:themeColor="text1"/>
                <w:sz w:val="20"/>
                <w:szCs w:val="20"/>
                <w:lang w:val="en-US"/>
              </w:rPr>
              <w:fldChar w:fldCharType="separate"/>
            </w:r>
            <w:r w:rsidR="00D92876" w:rsidRPr="00957A0B">
              <w:rPr>
                <w:rFonts w:ascii="Arial" w:hAnsi="Arial" w:cs="Arial"/>
                <w:noProof/>
                <w:color w:val="000000" w:themeColor="text1"/>
                <w:sz w:val="20"/>
                <w:szCs w:val="20"/>
                <w:vertAlign w:val="superscript"/>
                <w:lang w:val="en-US"/>
              </w:rPr>
              <w:t>21</w:t>
            </w:r>
            <w:r w:rsidR="00846198" w:rsidRPr="00957A0B">
              <w:rPr>
                <w:rFonts w:ascii="Arial" w:hAnsi="Arial" w:cs="Arial"/>
                <w:color w:val="000000" w:themeColor="text1"/>
                <w:sz w:val="20"/>
                <w:szCs w:val="20"/>
                <w:lang w:val="en-US"/>
              </w:rPr>
              <w:fldChar w:fldCharType="end"/>
            </w:r>
            <w:r w:rsidR="00846198" w:rsidRPr="00957A0B">
              <w:rPr>
                <w:rFonts w:ascii="Arial" w:hAnsi="Arial" w:cs="Arial"/>
                <w:color w:val="000000" w:themeColor="text1"/>
                <w:sz w:val="20"/>
                <w:szCs w:val="20"/>
                <w:lang w:val="en-US"/>
              </w:rPr>
              <w:t xml:space="preserve"> and have achieved disease progression prediction.</w:t>
            </w:r>
            <w:r w:rsidR="00846198" w:rsidRPr="00957A0B">
              <w:rPr>
                <w:rFonts w:ascii="Arial" w:hAnsi="Arial" w:cs="Arial"/>
                <w:color w:val="000000" w:themeColor="text1"/>
                <w:sz w:val="20"/>
                <w:szCs w:val="20"/>
                <w:lang w:val="en-US"/>
              </w:rPr>
              <w:fldChar w:fldCharType="begin"/>
            </w:r>
            <w:r w:rsidR="00D92876" w:rsidRPr="00957A0B">
              <w:rPr>
                <w:rFonts w:ascii="Arial" w:hAnsi="Arial" w:cs="Arial"/>
                <w:color w:val="000000" w:themeColor="text1"/>
                <w:sz w:val="20"/>
                <w:szCs w:val="20"/>
                <w:lang w:val="en-US"/>
              </w:rPr>
              <w:instrText xml:space="preserve"> ADDIN EN.CITE &lt;EndNote&gt;&lt;Cite&gt;&lt;Author&gt;Zhang&lt;/Author&gt;&lt;Year&gt;2021&lt;/Year&gt;&lt;RecNum&gt;822&lt;/RecNum&gt;&lt;DisplayText&gt;&lt;style face="superscript"&gt;22&lt;/style&gt;&lt;/DisplayText&gt;&lt;record&gt;&lt;rec-number&gt;822&lt;/rec-number&gt;&lt;foreign-keys&gt;&lt;key app="EN" db-id="ttvpfsdwr25fzpear295v0dq0d5pfa99drpf" timestamp="1678667169" guid="c0f4f25d-3754-4111-8e71-07db91b7b944"&gt;822&lt;/key&gt;&lt;/foreign-keys&gt;&lt;ref-type name="Journal Article"&gt;17&lt;/ref-type&gt;&lt;contributors&gt;&lt;authors&gt;&lt;author&gt;Zhang, Teng&lt;/author&gt;&lt;author&gt;Li, Yifei&lt;/author&gt;&lt;author&gt;Cheung, Jason Pui Yin&lt;/author&gt;&lt;author&gt;Dokos, Socrates&lt;/author&gt;&lt;author&gt;Wong, Kwan-Yee K&lt;/author&gt;&lt;/authors&gt;&lt;/contributors&gt;&lt;titles&gt;&lt;title&gt;Learning-based coronal spine alignment prediction using smartphone-acquired scoliosis radiograph images&lt;/title&gt;&lt;secondary-title&gt;IEEE Access&lt;/secondary-title&gt;&lt;/titles&gt;&lt;periodical&gt;&lt;full-title&gt;IEEE Access&lt;/full-title&gt;&lt;/periodical&gt;&lt;pages&gt;38287-38295&lt;/pages&gt;&lt;volume&gt;9&lt;/volume&gt;&lt;dates&gt;&lt;year&gt;2021&lt;/year&gt;&lt;/dates&gt;&lt;isbn&gt;2169-3536&lt;/isbn&gt;&lt;urls&gt;&lt;/urls&gt;&lt;/record&gt;&lt;/Cite&gt;&lt;/EndNote&gt;</w:instrText>
            </w:r>
            <w:r w:rsidR="00846198" w:rsidRPr="00957A0B">
              <w:rPr>
                <w:rFonts w:ascii="Arial" w:hAnsi="Arial" w:cs="Arial"/>
                <w:color w:val="000000" w:themeColor="text1"/>
                <w:sz w:val="20"/>
                <w:szCs w:val="20"/>
                <w:lang w:val="en-US"/>
              </w:rPr>
              <w:fldChar w:fldCharType="separate"/>
            </w:r>
            <w:r w:rsidR="00D92876" w:rsidRPr="00957A0B">
              <w:rPr>
                <w:rFonts w:ascii="Arial" w:hAnsi="Arial" w:cs="Arial"/>
                <w:noProof/>
                <w:color w:val="000000" w:themeColor="text1"/>
                <w:sz w:val="20"/>
                <w:szCs w:val="20"/>
                <w:vertAlign w:val="superscript"/>
                <w:lang w:val="en-US"/>
              </w:rPr>
              <w:t>22</w:t>
            </w:r>
            <w:r w:rsidR="00846198" w:rsidRPr="00957A0B">
              <w:rPr>
                <w:rFonts w:ascii="Arial" w:hAnsi="Arial" w:cs="Arial"/>
                <w:color w:val="000000" w:themeColor="text1"/>
                <w:sz w:val="20"/>
                <w:szCs w:val="20"/>
                <w:lang w:val="en-US"/>
              </w:rPr>
              <w:fldChar w:fldCharType="end"/>
            </w:r>
            <w:r w:rsidR="00846198" w:rsidRPr="00957A0B">
              <w:rPr>
                <w:rFonts w:ascii="Arial" w:hAnsi="Arial" w:cs="Arial"/>
                <w:color w:val="000000" w:themeColor="text1"/>
                <w:sz w:val="20"/>
                <w:szCs w:val="20"/>
                <w:lang w:val="en-US"/>
              </w:rPr>
              <w:t xml:space="preserve"> The overall technical pipeline can be easily transferred for </w:t>
            </w:r>
            <w:r w:rsidR="00EB5F95" w:rsidRPr="00957A0B">
              <w:rPr>
                <w:rFonts w:ascii="Arial" w:hAnsi="Arial" w:cs="Arial"/>
                <w:color w:val="000000" w:themeColor="text1"/>
                <w:sz w:val="20"/>
                <w:szCs w:val="20"/>
                <w:lang w:val="en-US"/>
              </w:rPr>
              <w:t>the current</w:t>
            </w:r>
            <w:r w:rsidR="00846198" w:rsidRPr="00957A0B">
              <w:rPr>
                <w:rFonts w:ascii="Arial" w:hAnsi="Arial" w:cs="Arial"/>
                <w:color w:val="000000" w:themeColor="text1"/>
                <w:sz w:val="20"/>
                <w:szCs w:val="20"/>
                <w:lang w:val="en-US"/>
              </w:rPr>
              <w:t xml:space="preserve"> </w:t>
            </w:r>
            <w:r w:rsidR="00856B9F" w:rsidRPr="00957A0B">
              <w:rPr>
                <w:rFonts w:ascii="Arial" w:hAnsi="Arial" w:cs="Arial"/>
                <w:color w:val="000000" w:themeColor="text1"/>
                <w:sz w:val="20"/>
                <w:szCs w:val="20"/>
                <w:lang w:val="en-US"/>
              </w:rPr>
              <w:t>LBP</w:t>
            </w:r>
            <w:r w:rsidR="00846198" w:rsidRPr="00957A0B">
              <w:rPr>
                <w:rFonts w:ascii="Arial" w:hAnsi="Arial" w:cs="Arial"/>
                <w:color w:val="000000" w:themeColor="text1"/>
                <w:sz w:val="20"/>
                <w:szCs w:val="20"/>
                <w:lang w:val="en-US"/>
              </w:rPr>
              <w:t xml:space="preserve"> management platform.</w:t>
            </w:r>
            <w:r w:rsidR="00846198" w:rsidRPr="00957A0B">
              <w:rPr>
                <w:rFonts w:ascii="Arial" w:hAnsi="Arial" w:cs="Arial"/>
                <w:color w:val="000000" w:themeColor="text1"/>
                <w:sz w:val="20"/>
                <w:szCs w:val="20"/>
                <w:lang w:val="en-US"/>
              </w:rPr>
              <w:fldChar w:fldCharType="begin"/>
            </w:r>
            <w:r w:rsidR="00D92876" w:rsidRPr="00957A0B">
              <w:rPr>
                <w:rFonts w:ascii="Arial" w:hAnsi="Arial" w:cs="Arial"/>
                <w:color w:val="000000" w:themeColor="text1"/>
                <w:sz w:val="20"/>
                <w:szCs w:val="20"/>
                <w:lang w:val="en-US"/>
              </w:rPr>
              <w:instrText xml:space="preserve"> ADDIN EN.CITE &lt;EndNote&gt;&lt;Cite&gt;&lt;Author&gt;Zhang&lt;/Author&gt;&lt;Year&gt;2020&lt;/Year&gt;&lt;RecNum&gt;823&lt;/RecNum&gt;&lt;DisplayText&gt;&lt;style face="superscript"&gt;23&lt;/style&gt;&lt;/DisplayText&gt;&lt;record&gt;&lt;rec-number&gt;823&lt;/rec-number&gt;&lt;foreign-keys&gt;&lt;key app="EN" db-id="ttvpfsdwr25fzpear295v0dq0d5pfa99drpf" timestamp="1678667288" guid="d832fa17-0b27-46bd-a322-34d5081d1b4b"&gt;823&lt;/key&gt;&lt;/foreign-keys&gt;&lt;ref-type name="Journal Article"&gt;17&lt;/ref-type&gt;&lt;contributors&gt;&lt;authors&gt;&lt;author&gt;Zhang, Teng&lt;/author&gt;&lt;author&gt;Zhu, Chuang&lt;/author&gt;&lt;author&gt;Lu, Qiaoyun&lt;/author&gt;&lt;author&gt;Liu, Jun&lt;/author&gt;&lt;author&gt;Diwan, Ashish&lt;/author&gt;&lt;author&gt;Cheung, Jason Pui Yin&lt;/author&gt;&lt;/authors&gt;&lt;/contributors&gt;&lt;titles&gt;&lt;title&gt;A novel tool to provide predictable alignment data irrespective of source and image quality acquired on mobile phones: what engineers can offer clinicians&lt;/title&gt;&lt;secondary-title&gt;European Spine Journal&lt;/secondary-title&gt;&lt;/titles&gt;&lt;periodical&gt;&lt;full-title&gt;European Spine Journal&lt;/full-title&gt;&lt;/periodical&gt;&lt;pages&gt;387-395&lt;/pages&gt;&lt;volume&gt;29&lt;/volume&gt;&lt;dates&gt;&lt;year&gt;2020&lt;/year&gt;&lt;/dates&gt;&lt;isbn&gt;0940-6719&lt;/isbn&gt;&lt;urls&gt;&lt;/urls&gt;&lt;/record&gt;&lt;/Cite&gt;&lt;/EndNote&gt;</w:instrText>
            </w:r>
            <w:r w:rsidR="00846198" w:rsidRPr="00957A0B">
              <w:rPr>
                <w:rFonts w:ascii="Arial" w:hAnsi="Arial" w:cs="Arial"/>
                <w:color w:val="000000" w:themeColor="text1"/>
                <w:sz w:val="20"/>
                <w:szCs w:val="20"/>
                <w:lang w:val="en-US"/>
              </w:rPr>
              <w:fldChar w:fldCharType="separate"/>
            </w:r>
            <w:r w:rsidR="00D92876" w:rsidRPr="00957A0B">
              <w:rPr>
                <w:rFonts w:ascii="Arial" w:hAnsi="Arial" w:cs="Arial"/>
                <w:noProof/>
                <w:color w:val="000000" w:themeColor="text1"/>
                <w:sz w:val="20"/>
                <w:szCs w:val="20"/>
                <w:vertAlign w:val="superscript"/>
                <w:lang w:val="en-US"/>
              </w:rPr>
              <w:t>23</w:t>
            </w:r>
            <w:r w:rsidR="00846198" w:rsidRPr="00957A0B">
              <w:rPr>
                <w:rFonts w:ascii="Arial" w:hAnsi="Arial" w:cs="Arial"/>
                <w:color w:val="000000" w:themeColor="text1"/>
                <w:sz w:val="20"/>
                <w:szCs w:val="20"/>
                <w:lang w:val="en-US"/>
              </w:rPr>
              <w:fldChar w:fldCharType="end"/>
            </w:r>
            <w:r w:rsidR="00846198" w:rsidRPr="00957A0B">
              <w:rPr>
                <w:rFonts w:ascii="Arial" w:hAnsi="Arial" w:cs="Arial"/>
                <w:color w:val="000000" w:themeColor="text1"/>
                <w:sz w:val="20"/>
                <w:szCs w:val="20"/>
                <w:lang w:val="en-US"/>
              </w:rPr>
              <w:t xml:space="preserve"> </w:t>
            </w:r>
            <w:r w:rsidRPr="00957A0B">
              <w:rPr>
                <w:rFonts w:ascii="Arial" w:hAnsi="Arial" w:cs="Arial"/>
                <w:color w:val="000000" w:themeColor="text1"/>
                <w:sz w:val="20"/>
                <w:szCs w:val="20"/>
              </w:rPr>
              <w:t xml:space="preserve">Upon the validation of our platform, </w:t>
            </w:r>
            <w:r w:rsidRPr="00957A0B">
              <w:rPr>
                <w:rFonts w:ascii="Arial" w:hAnsi="Arial" w:cs="Arial"/>
                <w:color w:val="000000" w:themeColor="text1"/>
                <w:sz w:val="20"/>
                <w:szCs w:val="20"/>
                <w:lang w:eastAsia="zh-CN"/>
              </w:rPr>
              <w:t xml:space="preserve">clinicians can be provided with an </w:t>
            </w:r>
            <w:r w:rsidRPr="00957A0B">
              <w:rPr>
                <w:rFonts w:ascii="Arial" w:hAnsi="Arial" w:cs="Arial"/>
                <w:b/>
                <w:bCs/>
                <w:color w:val="000000" w:themeColor="text1"/>
                <w:sz w:val="20"/>
                <w:szCs w:val="20"/>
                <w:lang w:eastAsia="zh-CN"/>
              </w:rPr>
              <w:t>unbiased</w:t>
            </w:r>
            <w:r w:rsidRPr="00957A0B">
              <w:rPr>
                <w:rFonts w:ascii="Arial" w:hAnsi="Arial" w:cs="Arial"/>
                <w:color w:val="000000" w:themeColor="text1"/>
                <w:sz w:val="20"/>
                <w:szCs w:val="20"/>
                <w:lang w:eastAsia="zh-CN"/>
              </w:rPr>
              <w:t xml:space="preserve"> and </w:t>
            </w:r>
            <w:r w:rsidRPr="00957A0B">
              <w:rPr>
                <w:rFonts w:ascii="Arial" w:hAnsi="Arial" w:cs="Arial"/>
                <w:b/>
                <w:bCs/>
                <w:color w:val="000000" w:themeColor="text1"/>
                <w:sz w:val="20"/>
                <w:szCs w:val="20"/>
                <w:lang w:eastAsia="zh-CN"/>
              </w:rPr>
              <w:t>easily accessed</w:t>
            </w:r>
            <w:r w:rsidRPr="00957A0B">
              <w:rPr>
                <w:rFonts w:ascii="Arial" w:hAnsi="Arial" w:cs="Arial"/>
                <w:color w:val="000000" w:themeColor="text1"/>
                <w:sz w:val="20"/>
                <w:szCs w:val="20"/>
                <w:lang w:eastAsia="zh-CN"/>
              </w:rPr>
              <w:t xml:space="preserve"> tool for </w:t>
            </w:r>
            <w:r w:rsidR="000C6288" w:rsidRPr="00957A0B">
              <w:rPr>
                <w:rFonts w:ascii="Arial" w:hAnsi="Arial" w:cs="Arial"/>
                <w:color w:val="000000" w:themeColor="text1"/>
                <w:sz w:val="20"/>
                <w:szCs w:val="20"/>
                <w:lang w:eastAsia="zh-CN"/>
              </w:rPr>
              <w:t>individual</w:t>
            </w:r>
            <w:r w:rsidRPr="00957A0B">
              <w:rPr>
                <w:rFonts w:ascii="Arial" w:hAnsi="Arial" w:cs="Arial"/>
                <w:color w:val="000000" w:themeColor="text1"/>
                <w:sz w:val="20"/>
                <w:szCs w:val="20"/>
                <w:lang w:eastAsia="zh-CN"/>
              </w:rPr>
              <w:t>-specific management</w:t>
            </w:r>
            <w:r w:rsidR="00846198" w:rsidRPr="00957A0B">
              <w:rPr>
                <w:rFonts w:ascii="Arial" w:hAnsi="Arial" w:cs="Arial"/>
                <w:color w:val="000000" w:themeColor="text1"/>
                <w:sz w:val="20"/>
                <w:szCs w:val="20"/>
                <w:lang w:eastAsia="zh-CN"/>
              </w:rPr>
              <w:t>.</w:t>
            </w:r>
            <w:r w:rsidR="00846198" w:rsidRPr="00957A0B">
              <w:rPr>
                <w:rFonts w:ascii="Arial" w:hAnsi="Arial" w:cs="Arial"/>
                <w:color w:val="000000" w:themeColor="text1"/>
                <w:sz w:val="20"/>
                <w:szCs w:val="20"/>
                <w:lang w:val="en-US"/>
              </w:rPr>
              <w:fldChar w:fldCharType="begin"/>
            </w:r>
            <w:r w:rsidR="00D92876" w:rsidRPr="00957A0B">
              <w:rPr>
                <w:rFonts w:ascii="Arial" w:hAnsi="Arial" w:cs="Arial"/>
                <w:color w:val="000000" w:themeColor="text1"/>
                <w:sz w:val="20"/>
                <w:szCs w:val="20"/>
                <w:lang w:val="en-US"/>
              </w:rPr>
              <w:instrText xml:space="preserve"> ADDIN EN.CITE &lt;EndNote&gt;&lt;Cite&gt;&lt;Author&gt;Wang&lt;/Author&gt;&lt;Year&gt;2021&lt;/Year&gt;&lt;RecNum&gt;824&lt;/RecNum&gt;&lt;DisplayText&gt;&lt;style face="superscript"&gt;24&lt;/style&gt;&lt;/DisplayText&gt;&lt;record&gt;&lt;rec-number&gt;824&lt;/rec-number&gt;&lt;foreign-keys&gt;&lt;key app="EN" db-id="ttvpfsdwr25fzpear295v0dq0d5pfa99drpf" timestamp="1678667379" guid="b8843201-79c2-43ce-b096-d93ade9df1a8"&gt;824&lt;/key&gt;&lt;/foreign-keys&gt;&lt;ref-type name="Journal Article"&gt;17&lt;/ref-type&gt;&lt;contributors&gt;&lt;authors&gt;&lt;author&gt;Wang, Hongfei&lt;/author&gt;&lt;author&gt;Zhang, Teng&lt;/author&gt;&lt;author&gt;Cheung, Kenneth Man-Chee&lt;/author&gt;&lt;author&gt;Shea, Graham Ka-Hon&lt;/author&gt;&lt;/authors&gt;&lt;/contributors&gt;&lt;titles&gt;&lt;title&gt;Application of deep learning upon spinal radiographs to predict progression in adolescent idiopathic scoliosis at first clinic visit&lt;/title&gt;&lt;secondary-title&gt;EClinicalMedicine&lt;/secondary-title&gt;&lt;/titles&gt;&lt;periodical&gt;&lt;full-title&gt;EClinicalMedicine&lt;/full-title&gt;&lt;/periodical&gt;&lt;pages&gt;101220&lt;/pages&gt;&lt;volume&gt;42&lt;/volume&gt;&lt;dates&gt;&lt;year&gt;2021&lt;/year&gt;&lt;/dates&gt;&lt;isbn&gt;2589-5370&lt;/isbn&gt;&lt;urls&gt;&lt;/urls&gt;&lt;/record&gt;&lt;/Cite&gt;&lt;/EndNote&gt;</w:instrText>
            </w:r>
            <w:r w:rsidR="00846198" w:rsidRPr="00957A0B">
              <w:rPr>
                <w:rFonts w:ascii="Arial" w:hAnsi="Arial" w:cs="Arial"/>
                <w:color w:val="000000" w:themeColor="text1"/>
                <w:sz w:val="20"/>
                <w:szCs w:val="20"/>
                <w:lang w:val="en-US"/>
              </w:rPr>
              <w:fldChar w:fldCharType="separate"/>
            </w:r>
            <w:r w:rsidR="00D92876" w:rsidRPr="00957A0B">
              <w:rPr>
                <w:rFonts w:ascii="Arial" w:hAnsi="Arial" w:cs="Arial"/>
                <w:noProof/>
                <w:color w:val="000000" w:themeColor="text1"/>
                <w:sz w:val="20"/>
                <w:szCs w:val="20"/>
                <w:vertAlign w:val="superscript"/>
                <w:lang w:val="en-US"/>
              </w:rPr>
              <w:t>24</w:t>
            </w:r>
            <w:r w:rsidR="00846198" w:rsidRPr="00957A0B">
              <w:rPr>
                <w:rFonts w:ascii="Arial" w:hAnsi="Arial" w:cs="Arial"/>
                <w:color w:val="000000" w:themeColor="text1"/>
                <w:sz w:val="20"/>
                <w:szCs w:val="20"/>
                <w:lang w:val="en-US"/>
              </w:rPr>
              <w:fldChar w:fldCharType="end"/>
            </w:r>
            <w:r w:rsidR="00846198" w:rsidRPr="00957A0B">
              <w:rPr>
                <w:rFonts w:ascii="Arial" w:hAnsi="Arial" w:cs="Arial"/>
                <w:color w:val="000000" w:themeColor="text1"/>
                <w:sz w:val="20"/>
                <w:szCs w:val="20"/>
                <w:lang w:val="en-US"/>
              </w:rPr>
              <w:t xml:space="preserve"> </w:t>
            </w:r>
            <w:r w:rsidRPr="00957A0B">
              <w:rPr>
                <w:rFonts w:ascii="Arial" w:hAnsi="Arial" w:cs="Arial"/>
                <w:color w:val="000000" w:themeColor="text1"/>
                <w:sz w:val="20"/>
                <w:szCs w:val="20"/>
                <w:lang w:eastAsia="zh-CN"/>
              </w:rPr>
              <w:t xml:space="preserve">Hence, maximizing our potential for preventing disease progression by screening the ones at the risk promptly as well as follow up </w:t>
            </w:r>
            <w:r w:rsidR="000C6288" w:rsidRPr="00957A0B">
              <w:rPr>
                <w:rFonts w:ascii="Arial" w:hAnsi="Arial" w:cs="Arial"/>
                <w:color w:val="000000" w:themeColor="text1"/>
                <w:sz w:val="20"/>
                <w:szCs w:val="20"/>
                <w:lang w:eastAsia="zh-CN"/>
              </w:rPr>
              <w:t xml:space="preserve">with regular updates </w:t>
            </w:r>
            <w:r w:rsidRPr="00957A0B">
              <w:rPr>
                <w:rFonts w:ascii="Arial" w:hAnsi="Arial" w:cs="Arial"/>
                <w:color w:val="000000" w:themeColor="text1"/>
                <w:sz w:val="20"/>
                <w:szCs w:val="20"/>
                <w:lang w:eastAsia="zh-CN"/>
              </w:rPr>
              <w:t xml:space="preserve">and no necessity to physically attend the clinics/hospitals. </w:t>
            </w:r>
          </w:p>
          <w:p w14:paraId="76F6D970" w14:textId="2148740D" w:rsidR="007E7B43" w:rsidRPr="00957A0B" w:rsidRDefault="007E7B43" w:rsidP="0049269F">
            <w:pPr>
              <w:ind w:right="7" w:firstLine="390"/>
              <w:jc w:val="both"/>
              <w:rPr>
                <w:rFonts w:ascii="Arial" w:hAnsi="Arial" w:cs="Arial"/>
                <w:color w:val="000000" w:themeColor="text1"/>
                <w:sz w:val="20"/>
                <w:szCs w:val="20"/>
              </w:rPr>
            </w:pPr>
            <w:r w:rsidRPr="00957A0B">
              <w:rPr>
                <w:rFonts w:ascii="Arial" w:hAnsi="Arial" w:cs="Arial"/>
                <w:color w:val="000000" w:themeColor="text1"/>
                <w:sz w:val="20"/>
                <w:szCs w:val="20"/>
              </w:rPr>
              <w:t xml:space="preserve">This study focuses on the clinical validation of our existing leaning based system. Our research team have sufficient experience with conducting randomized controlled trials with HMRF support as well (#05161356, #13142371, #05162056). The study investigators include surgeons who </w:t>
            </w:r>
            <w:r w:rsidR="003D74F3" w:rsidRPr="00957A0B">
              <w:rPr>
                <w:rFonts w:ascii="Arial" w:hAnsi="Arial" w:cs="Arial"/>
                <w:color w:val="000000" w:themeColor="text1"/>
                <w:sz w:val="20"/>
                <w:szCs w:val="20"/>
              </w:rPr>
              <w:t xml:space="preserve">are </w:t>
            </w:r>
            <w:r w:rsidRPr="00957A0B">
              <w:rPr>
                <w:rFonts w:ascii="Arial" w:hAnsi="Arial" w:cs="Arial"/>
                <w:color w:val="000000" w:themeColor="text1"/>
                <w:sz w:val="20"/>
                <w:szCs w:val="20"/>
              </w:rPr>
              <w:t>international leaders and pioneers in the field of spine surgery and have extensive experience in conducting large-scale studies and computer scientists who are expect in computer vision. Hence, with this solid multi-disciplinary team framework in place to facilitate this study, this study can be completed successfully with international impact.</w:t>
            </w:r>
          </w:p>
          <w:p w14:paraId="587F7A2A" w14:textId="74A6031D" w:rsidR="007E7B43" w:rsidRPr="00957A0B" w:rsidRDefault="007E7B43" w:rsidP="0049269F">
            <w:pPr>
              <w:tabs>
                <w:tab w:val="left" w:pos="-720"/>
                <w:tab w:val="left" w:pos="0"/>
                <w:tab w:val="left" w:pos="580"/>
                <w:tab w:val="left" w:pos="1076"/>
                <w:tab w:val="left" w:pos="1440"/>
              </w:tabs>
              <w:suppressAutoHyphens/>
              <w:snapToGrid w:val="0"/>
              <w:spacing w:line="300" w:lineRule="exact"/>
              <w:jc w:val="both"/>
              <w:rPr>
                <w:rFonts w:ascii="Arial" w:hAnsi="Arial" w:cs="Arial"/>
                <w:color w:val="000000" w:themeColor="text1"/>
                <w:sz w:val="20"/>
                <w:szCs w:val="20"/>
              </w:rPr>
            </w:pPr>
            <w:r w:rsidRPr="00957A0B">
              <w:rPr>
                <w:rFonts w:ascii="Arial" w:hAnsi="Arial" w:cs="Arial"/>
                <w:color w:val="000000" w:themeColor="text1"/>
                <w:sz w:val="20"/>
                <w:szCs w:val="20"/>
                <w:lang w:eastAsia="zh-CN"/>
              </w:rPr>
              <w:t xml:space="preserve">We have obtained ethics approval at the </w:t>
            </w:r>
            <w:r w:rsidR="0066493C" w:rsidRPr="00957A0B">
              <w:rPr>
                <w:rFonts w:ascii="Arial" w:hAnsi="Arial" w:cs="Arial"/>
                <w:color w:val="000000" w:themeColor="text1"/>
                <w:sz w:val="20"/>
                <w:szCs w:val="20"/>
              </w:rPr>
              <w:t>Hospital Authority</w:t>
            </w:r>
            <w:r w:rsidRPr="00957A0B">
              <w:rPr>
                <w:rFonts w:ascii="Arial" w:hAnsi="Arial" w:cs="Arial"/>
                <w:color w:val="000000" w:themeColor="text1"/>
                <w:sz w:val="20"/>
                <w:szCs w:val="20"/>
              </w:rPr>
              <w:t xml:space="preserve"> (IRB Ref #: UW-</w:t>
            </w:r>
            <w:r w:rsidR="00EB5F95" w:rsidRPr="00957A0B">
              <w:rPr>
                <w:rFonts w:ascii="Arial" w:hAnsi="Arial" w:cs="Arial"/>
                <w:color w:val="000000" w:themeColor="text1"/>
                <w:sz w:val="20"/>
                <w:szCs w:val="20"/>
              </w:rPr>
              <w:t>22</w:t>
            </w:r>
            <w:r w:rsidRPr="00957A0B">
              <w:rPr>
                <w:rFonts w:ascii="Arial" w:hAnsi="Arial" w:cs="Arial"/>
                <w:color w:val="000000" w:themeColor="text1"/>
                <w:sz w:val="20"/>
                <w:szCs w:val="20"/>
              </w:rPr>
              <w:t>-</w:t>
            </w:r>
            <w:r w:rsidR="00EB5F95" w:rsidRPr="00957A0B">
              <w:rPr>
                <w:rFonts w:ascii="Arial" w:hAnsi="Arial" w:cs="Arial"/>
                <w:color w:val="000000" w:themeColor="text1"/>
                <w:sz w:val="20"/>
                <w:szCs w:val="20"/>
              </w:rPr>
              <w:t>270</w:t>
            </w:r>
            <w:r w:rsidRPr="00957A0B">
              <w:rPr>
                <w:rFonts w:ascii="Arial" w:hAnsi="Arial" w:cs="Arial"/>
                <w:color w:val="000000" w:themeColor="text1"/>
                <w:sz w:val="20"/>
                <w:szCs w:val="20"/>
              </w:rPr>
              <w:t xml:space="preserve">). The collaborating surgeons at the other three </w:t>
            </w:r>
            <w:r w:rsidR="00A3011C" w:rsidRPr="00957A0B">
              <w:rPr>
                <w:rFonts w:ascii="Arial" w:hAnsi="Arial" w:cs="Arial"/>
                <w:color w:val="000000" w:themeColor="text1"/>
                <w:sz w:val="20"/>
                <w:szCs w:val="20"/>
              </w:rPr>
              <w:t>centre</w:t>
            </w:r>
            <w:r w:rsidRPr="00957A0B">
              <w:rPr>
                <w:rFonts w:ascii="Arial" w:hAnsi="Arial" w:cs="Arial"/>
                <w:color w:val="000000" w:themeColor="text1"/>
                <w:sz w:val="20"/>
                <w:szCs w:val="20"/>
              </w:rPr>
              <w:t>s are processing their ethics approvals.</w:t>
            </w:r>
          </w:p>
        </w:tc>
      </w:tr>
      <w:tr w:rsidR="00957A0B" w:rsidRPr="00957A0B" w14:paraId="0B18B1D7" w14:textId="77777777" w:rsidTr="00213F8E">
        <w:tc>
          <w:tcPr>
            <w:tcW w:w="500" w:type="dxa"/>
            <w:shd w:val="clear" w:color="auto" w:fill="auto"/>
          </w:tcPr>
          <w:p w14:paraId="684424E6" w14:textId="77777777" w:rsidR="007E7B43" w:rsidRPr="00957A0B" w:rsidRDefault="007E7B43" w:rsidP="0049269F">
            <w:pPr>
              <w:tabs>
                <w:tab w:val="left" w:pos="-720"/>
                <w:tab w:val="left" w:pos="0"/>
                <w:tab w:val="left" w:pos="580"/>
                <w:tab w:val="left" w:pos="1076"/>
                <w:tab w:val="left" w:pos="1440"/>
              </w:tabs>
              <w:suppressAutoHyphens/>
              <w:snapToGrid w:val="0"/>
              <w:spacing w:line="300" w:lineRule="exact"/>
              <w:jc w:val="both"/>
              <w:rPr>
                <w:rFonts w:ascii="Arial" w:hAnsi="Arial" w:cs="Arial"/>
                <w:bCs/>
                <w:color w:val="000000" w:themeColor="text1"/>
                <w:sz w:val="20"/>
                <w:szCs w:val="20"/>
              </w:rPr>
            </w:pPr>
          </w:p>
        </w:tc>
        <w:tc>
          <w:tcPr>
            <w:tcW w:w="9193" w:type="dxa"/>
            <w:gridSpan w:val="2"/>
            <w:shd w:val="clear" w:color="auto" w:fill="auto"/>
          </w:tcPr>
          <w:p w14:paraId="194870B6" w14:textId="77777777" w:rsidR="007E7B43" w:rsidRPr="00957A0B" w:rsidRDefault="007E7B43" w:rsidP="0049269F">
            <w:pPr>
              <w:tabs>
                <w:tab w:val="left" w:pos="-720"/>
                <w:tab w:val="left" w:pos="0"/>
                <w:tab w:val="left" w:pos="580"/>
                <w:tab w:val="left" w:pos="1076"/>
                <w:tab w:val="left" w:pos="1440"/>
              </w:tabs>
              <w:suppressAutoHyphens/>
              <w:snapToGrid w:val="0"/>
              <w:spacing w:line="300" w:lineRule="exact"/>
              <w:jc w:val="both"/>
              <w:rPr>
                <w:rFonts w:ascii="Arial" w:hAnsi="Arial" w:cs="Arial"/>
                <w:color w:val="000000" w:themeColor="text1"/>
                <w:sz w:val="20"/>
                <w:szCs w:val="20"/>
              </w:rPr>
            </w:pPr>
          </w:p>
        </w:tc>
      </w:tr>
    </w:tbl>
    <w:p w14:paraId="0CF1DC7F" w14:textId="77777777" w:rsidR="008C359B" w:rsidRPr="00957A0B" w:rsidRDefault="008C359B" w:rsidP="0049269F">
      <w:pPr>
        <w:jc w:val="both"/>
        <w:rPr>
          <w:color w:val="000000" w:themeColor="text1"/>
        </w:rPr>
        <w:sectPr w:rsidR="008C359B" w:rsidRPr="00957A0B" w:rsidSect="00712B56">
          <w:headerReference w:type="default" r:id="rId8"/>
          <w:footerReference w:type="default" r:id="rId9"/>
          <w:pgSz w:w="11906" w:h="16838" w:code="9"/>
          <w:pgMar w:top="851" w:right="851" w:bottom="851" w:left="1418" w:header="851" w:footer="624" w:gutter="0"/>
          <w:cols w:space="425"/>
          <w:docGrid w:type="lines" w:linePitch="360"/>
        </w:sectPr>
      </w:pPr>
    </w:p>
    <w:p w14:paraId="2CB97757" w14:textId="77777777" w:rsidR="008C359B" w:rsidRPr="00957A0B" w:rsidRDefault="008C359B" w:rsidP="0049269F">
      <w:pPr>
        <w:jc w:val="both"/>
        <w:rPr>
          <w:color w:val="000000" w:themeColor="text1"/>
        </w:rPr>
      </w:pPr>
    </w:p>
    <w:tbl>
      <w:tblPr>
        <w:tblW w:w="9693" w:type="dxa"/>
        <w:tblLook w:val="01E0" w:firstRow="1" w:lastRow="1" w:firstColumn="1" w:lastColumn="1" w:noHBand="0" w:noVBand="0"/>
      </w:tblPr>
      <w:tblGrid>
        <w:gridCol w:w="500"/>
        <w:gridCol w:w="9193"/>
      </w:tblGrid>
      <w:tr w:rsidR="00957A0B" w:rsidRPr="00957A0B" w14:paraId="2539C1E0" w14:textId="77777777" w:rsidTr="00213F8E">
        <w:tc>
          <w:tcPr>
            <w:tcW w:w="500" w:type="dxa"/>
            <w:shd w:val="clear" w:color="auto" w:fill="auto"/>
          </w:tcPr>
          <w:p w14:paraId="4D6B2FAA" w14:textId="77777777" w:rsidR="00A725A0" w:rsidRPr="00957A0B" w:rsidRDefault="00A725A0" w:rsidP="0049269F">
            <w:pPr>
              <w:numPr>
                <w:ilvl w:val="0"/>
                <w:numId w:val="1"/>
              </w:numPr>
              <w:tabs>
                <w:tab w:val="left" w:pos="-720"/>
                <w:tab w:val="left" w:pos="0"/>
                <w:tab w:val="left" w:pos="580"/>
                <w:tab w:val="left" w:pos="1076"/>
                <w:tab w:val="left" w:pos="1440"/>
              </w:tabs>
              <w:suppressAutoHyphens/>
              <w:snapToGrid w:val="0"/>
              <w:spacing w:line="300" w:lineRule="exact"/>
              <w:jc w:val="both"/>
              <w:rPr>
                <w:rFonts w:ascii="Arial" w:hAnsi="Arial" w:cs="Arial"/>
                <w:bCs/>
                <w:color w:val="000000" w:themeColor="text1"/>
                <w:sz w:val="20"/>
                <w:szCs w:val="20"/>
              </w:rPr>
            </w:pPr>
          </w:p>
        </w:tc>
        <w:tc>
          <w:tcPr>
            <w:tcW w:w="9193" w:type="dxa"/>
            <w:shd w:val="clear" w:color="auto" w:fill="auto"/>
          </w:tcPr>
          <w:p w14:paraId="24106D31" w14:textId="77777777" w:rsidR="00A725A0" w:rsidRPr="00957A0B" w:rsidRDefault="00A725A0" w:rsidP="0049269F">
            <w:pPr>
              <w:tabs>
                <w:tab w:val="left" w:pos="-720"/>
                <w:tab w:val="left" w:pos="0"/>
                <w:tab w:val="left" w:pos="580"/>
                <w:tab w:val="left" w:pos="1076"/>
                <w:tab w:val="left" w:pos="1440"/>
              </w:tabs>
              <w:suppressAutoHyphens/>
              <w:snapToGrid w:val="0"/>
              <w:spacing w:line="300" w:lineRule="exact"/>
              <w:jc w:val="both"/>
              <w:rPr>
                <w:rFonts w:ascii="Arial" w:hAnsi="Arial" w:cs="Arial"/>
                <w:bCs/>
                <w:color w:val="000000" w:themeColor="text1"/>
                <w:sz w:val="20"/>
                <w:szCs w:val="20"/>
              </w:rPr>
            </w:pPr>
            <w:r w:rsidRPr="00957A0B">
              <w:rPr>
                <w:rFonts w:ascii="Arial" w:hAnsi="Arial" w:cs="Arial"/>
                <w:bCs/>
                <w:color w:val="000000" w:themeColor="text1"/>
                <w:sz w:val="20"/>
                <w:szCs w:val="20"/>
              </w:rPr>
              <w:t>Justification of Requirements:</w:t>
            </w:r>
          </w:p>
        </w:tc>
      </w:tr>
      <w:tr w:rsidR="00957A0B" w:rsidRPr="00957A0B" w14:paraId="69E9A914" w14:textId="77777777" w:rsidTr="00213F8E">
        <w:tc>
          <w:tcPr>
            <w:tcW w:w="500" w:type="dxa"/>
            <w:shd w:val="clear" w:color="auto" w:fill="auto"/>
          </w:tcPr>
          <w:p w14:paraId="33CF7662" w14:textId="77777777" w:rsidR="00A725A0" w:rsidRPr="00957A0B" w:rsidRDefault="00A725A0" w:rsidP="0049269F">
            <w:pPr>
              <w:tabs>
                <w:tab w:val="left" w:pos="-720"/>
                <w:tab w:val="left" w:pos="0"/>
                <w:tab w:val="left" w:pos="580"/>
                <w:tab w:val="left" w:pos="1076"/>
                <w:tab w:val="left" w:pos="1440"/>
              </w:tabs>
              <w:suppressAutoHyphens/>
              <w:snapToGrid w:val="0"/>
              <w:spacing w:line="300" w:lineRule="exact"/>
              <w:jc w:val="both"/>
              <w:rPr>
                <w:rFonts w:ascii="Arial" w:hAnsi="Arial" w:cs="Arial"/>
                <w:bCs/>
                <w:color w:val="000000" w:themeColor="text1"/>
                <w:sz w:val="20"/>
                <w:szCs w:val="20"/>
              </w:rPr>
            </w:pPr>
          </w:p>
        </w:tc>
        <w:tc>
          <w:tcPr>
            <w:tcW w:w="9193" w:type="dxa"/>
            <w:shd w:val="clear" w:color="auto" w:fill="auto"/>
          </w:tcPr>
          <w:p w14:paraId="1E37B58E" w14:textId="5F1EF94B" w:rsidR="007F6039" w:rsidRPr="00957A0B" w:rsidRDefault="007F6039" w:rsidP="0049269F">
            <w:pPr>
              <w:tabs>
                <w:tab w:val="left" w:pos="-720"/>
                <w:tab w:val="left" w:pos="0"/>
                <w:tab w:val="left" w:pos="580"/>
                <w:tab w:val="left" w:pos="1076"/>
                <w:tab w:val="left" w:pos="1440"/>
              </w:tabs>
              <w:suppressAutoHyphens/>
              <w:snapToGrid w:val="0"/>
              <w:spacing w:line="300" w:lineRule="exact"/>
              <w:ind w:right="7" w:firstLine="390"/>
              <w:jc w:val="both"/>
              <w:rPr>
                <w:rFonts w:ascii="Arial" w:hAnsi="Arial" w:cs="Arial"/>
                <w:color w:val="000000" w:themeColor="text1"/>
                <w:sz w:val="20"/>
                <w:szCs w:val="20"/>
              </w:rPr>
            </w:pPr>
            <w:r w:rsidRPr="00957A0B">
              <w:rPr>
                <w:rFonts w:ascii="Arial" w:hAnsi="Arial" w:cs="Arial"/>
                <w:color w:val="000000" w:themeColor="text1"/>
                <w:sz w:val="20"/>
                <w:szCs w:val="20"/>
              </w:rPr>
              <w:t xml:space="preserve">It is likely that physicians will incorporate telemedicine into health care delivery services even after the COVID-19 pandemic subsides because of telemedicine's efficiency in meeting patient needs. </w:t>
            </w:r>
            <w:r w:rsidR="005917FA" w:rsidRPr="00957A0B">
              <w:rPr>
                <w:rFonts w:ascii="Arial" w:hAnsi="Arial" w:cs="Arial"/>
                <w:color w:val="000000" w:themeColor="text1"/>
                <w:sz w:val="20"/>
                <w:szCs w:val="20"/>
              </w:rPr>
              <w:t xml:space="preserve">This is the direction the Hospital Authority is taking to also lessen the burden of increasing number of patients with these spine conditions. </w:t>
            </w:r>
            <w:r w:rsidRPr="00957A0B">
              <w:rPr>
                <w:rFonts w:ascii="Arial" w:hAnsi="Arial" w:cs="Arial"/>
                <w:color w:val="000000" w:themeColor="text1"/>
                <w:sz w:val="20"/>
                <w:szCs w:val="20"/>
              </w:rPr>
              <w:t xml:space="preserve">Using the standard </w:t>
            </w:r>
            <w:proofErr w:type="spellStart"/>
            <w:r w:rsidRPr="00957A0B">
              <w:rPr>
                <w:rFonts w:ascii="Arial" w:hAnsi="Arial" w:cs="Arial"/>
                <w:color w:val="000000" w:themeColor="text1"/>
                <w:sz w:val="20"/>
                <w:szCs w:val="20"/>
              </w:rPr>
              <w:t>maneuvers</w:t>
            </w:r>
            <w:proofErr w:type="spellEnd"/>
            <w:r w:rsidRPr="00957A0B">
              <w:rPr>
                <w:rFonts w:ascii="Arial" w:hAnsi="Arial" w:cs="Arial"/>
                <w:color w:val="000000" w:themeColor="text1"/>
                <w:sz w:val="20"/>
                <w:szCs w:val="20"/>
              </w:rPr>
              <w:t xml:space="preserve"> provided in our study, spine care providers can perform a nearly comprehensive spine examination through telemedicine. This study is critical to validate the reproducibility and reliability of our methodology at different spine </w:t>
            </w:r>
            <w:r w:rsidR="00A3011C" w:rsidRPr="00957A0B">
              <w:rPr>
                <w:rFonts w:ascii="Arial" w:hAnsi="Arial" w:cs="Arial"/>
                <w:color w:val="000000" w:themeColor="text1"/>
                <w:sz w:val="20"/>
                <w:szCs w:val="20"/>
              </w:rPr>
              <w:t>centre</w:t>
            </w:r>
            <w:r w:rsidRPr="00957A0B">
              <w:rPr>
                <w:rFonts w:ascii="Arial" w:hAnsi="Arial" w:cs="Arial"/>
                <w:color w:val="000000" w:themeColor="text1"/>
                <w:sz w:val="20"/>
                <w:szCs w:val="20"/>
              </w:rPr>
              <w:t xml:space="preserve">s. As this is a prospective clinical validation trial of our AI model, we will require a longitudinal follow-up of our patients to determine the ability of our platform in </w:t>
            </w:r>
            <w:r w:rsidR="00950059" w:rsidRPr="00957A0B">
              <w:rPr>
                <w:rFonts w:ascii="Arial" w:hAnsi="Arial" w:cs="Arial"/>
                <w:color w:val="000000" w:themeColor="text1"/>
                <w:sz w:val="20"/>
                <w:szCs w:val="20"/>
              </w:rPr>
              <w:t xml:space="preserve">generating intervention recommendation and </w:t>
            </w:r>
            <w:r w:rsidRPr="00957A0B">
              <w:rPr>
                <w:rFonts w:ascii="Arial" w:hAnsi="Arial" w:cs="Arial"/>
                <w:color w:val="000000" w:themeColor="text1"/>
                <w:sz w:val="20"/>
                <w:szCs w:val="20"/>
              </w:rPr>
              <w:t xml:space="preserve">detecting </w:t>
            </w:r>
            <w:r w:rsidR="00950059" w:rsidRPr="00957A0B">
              <w:rPr>
                <w:rFonts w:ascii="Arial" w:hAnsi="Arial" w:cs="Arial"/>
                <w:color w:val="000000" w:themeColor="text1"/>
                <w:sz w:val="20"/>
                <w:szCs w:val="20"/>
              </w:rPr>
              <w:t>subject-specific pain response</w:t>
            </w:r>
            <w:r w:rsidRPr="00957A0B">
              <w:rPr>
                <w:rFonts w:ascii="Arial" w:hAnsi="Arial" w:cs="Arial"/>
                <w:color w:val="000000" w:themeColor="text1"/>
                <w:sz w:val="20"/>
                <w:szCs w:val="20"/>
              </w:rPr>
              <w:t xml:space="preserve"> in these patients. </w:t>
            </w:r>
          </w:p>
          <w:p w14:paraId="69A54559" w14:textId="2F980C3F" w:rsidR="007F6039" w:rsidRPr="00957A0B" w:rsidRDefault="007F6039" w:rsidP="0049269F">
            <w:pPr>
              <w:tabs>
                <w:tab w:val="left" w:pos="-720"/>
                <w:tab w:val="left" w:pos="0"/>
                <w:tab w:val="left" w:pos="580"/>
                <w:tab w:val="left" w:pos="1076"/>
                <w:tab w:val="left" w:pos="1440"/>
              </w:tabs>
              <w:suppressAutoHyphens/>
              <w:snapToGrid w:val="0"/>
              <w:spacing w:line="300" w:lineRule="exact"/>
              <w:ind w:right="7" w:firstLine="390"/>
              <w:jc w:val="both"/>
              <w:rPr>
                <w:rFonts w:ascii="Arial" w:hAnsi="Arial" w:cs="Arial"/>
                <w:color w:val="000000" w:themeColor="text1"/>
                <w:sz w:val="20"/>
                <w:szCs w:val="20"/>
              </w:rPr>
            </w:pPr>
            <w:r w:rsidRPr="00957A0B">
              <w:rPr>
                <w:rFonts w:ascii="Arial" w:hAnsi="Arial" w:cs="Arial"/>
                <w:color w:val="000000" w:themeColor="text1"/>
                <w:sz w:val="20"/>
                <w:szCs w:val="20"/>
              </w:rPr>
              <w:t xml:space="preserve">The coordination of data acquisition and management will include data entry, appointment management, and results analysis. At each </w:t>
            </w:r>
            <w:r w:rsidR="00A3011C" w:rsidRPr="00957A0B">
              <w:rPr>
                <w:rFonts w:ascii="Arial" w:hAnsi="Arial" w:cs="Arial"/>
                <w:color w:val="000000" w:themeColor="text1"/>
                <w:sz w:val="20"/>
                <w:szCs w:val="20"/>
              </w:rPr>
              <w:t>centre</w:t>
            </w:r>
            <w:r w:rsidRPr="00957A0B">
              <w:rPr>
                <w:rFonts w:ascii="Arial" w:hAnsi="Arial" w:cs="Arial"/>
                <w:color w:val="000000" w:themeColor="text1"/>
                <w:sz w:val="20"/>
                <w:szCs w:val="20"/>
              </w:rPr>
              <w:t xml:space="preserve"> the collaborating surgeon and the surgeon’s assistants are going to conduct the data collection with no extra cost. Thus, only two research assistants are required for screening the participant eligibility and good attention to details with basic database experience will be required for the data collected form all </w:t>
            </w:r>
            <w:r w:rsidR="00847880" w:rsidRPr="00957A0B">
              <w:rPr>
                <w:rFonts w:ascii="Arial" w:hAnsi="Arial" w:cs="Arial"/>
                <w:color w:val="000000" w:themeColor="text1"/>
                <w:sz w:val="20"/>
                <w:szCs w:val="20"/>
              </w:rPr>
              <w:t xml:space="preserve">four </w:t>
            </w:r>
            <w:r w:rsidR="00A3011C" w:rsidRPr="00957A0B">
              <w:rPr>
                <w:rFonts w:ascii="Arial" w:hAnsi="Arial" w:cs="Arial"/>
                <w:color w:val="000000" w:themeColor="text1"/>
                <w:sz w:val="20"/>
                <w:szCs w:val="20"/>
              </w:rPr>
              <w:t>centre</w:t>
            </w:r>
            <w:r w:rsidRPr="00957A0B">
              <w:rPr>
                <w:rFonts w:ascii="Arial" w:hAnsi="Arial" w:cs="Arial"/>
                <w:color w:val="000000" w:themeColor="text1"/>
                <w:sz w:val="20"/>
                <w:szCs w:val="20"/>
              </w:rPr>
              <w:t xml:space="preserve">s. The proposed salary levels are the minimum market value for such personnel. We hope our reputation and the impact of our work would increase our chance of hiring such personnel. </w:t>
            </w:r>
          </w:p>
          <w:p w14:paraId="046265F7" w14:textId="62B60F87" w:rsidR="007F6039" w:rsidRPr="00957A0B" w:rsidRDefault="007F6039" w:rsidP="0049269F">
            <w:pPr>
              <w:tabs>
                <w:tab w:val="left" w:pos="-720"/>
                <w:tab w:val="left" w:pos="0"/>
                <w:tab w:val="left" w:pos="580"/>
                <w:tab w:val="left" w:pos="1076"/>
                <w:tab w:val="left" w:pos="1440"/>
              </w:tabs>
              <w:suppressAutoHyphens/>
              <w:snapToGrid w:val="0"/>
              <w:spacing w:line="300" w:lineRule="exact"/>
              <w:ind w:right="7" w:firstLine="390"/>
              <w:jc w:val="both"/>
              <w:rPr>
                <w:rFonts w:ascii="Arial" w:hAnsi="Arial" w:cs="Arial"/>
                <w:color w:val="000000" w:themeColor="text1"/>
                <w:sz w:val="20"/>
                <w:szCs w:val="20"/>
              </w:rPr>
            </w:pPr>
            <w:bookmarkStart w:id="25" w:name="_Hlk89105524"/>
            <w:r w:rsidRPr="00957A0B">
              <w:rPr>
                <w:rFonts w:ascii="Arial" w:hAnsi="Arial" w:cs="Arial"/>
                <w:color w:val="000000" w:themeColor="text1"/>
                <w:sz w:val="20"/>
                <w:szCs w:val="20"/>
              </w:rPr>
              <w:t xml:space="preserve">One senior research assistant (HKD549864 for 24 months) will be managing, cleaning and organising the whole dataset (incl. specialists’ GT measurements and the </w:t>
            </w:r>
            <w:r w:rsidR="00950059" w:rsidRPr="00957A0B">
              <w:rPr>
                <w:rFonts w:ascii="Arial" w:hAnsi="Arial" w:cs="Arial"/>
                <w:color w:val="000000" w:themeColor="text1"/>
                <w:sz w:val="20"/>
                <w:szCs w:val="20"/>
              </w:rPr>
              <w:t>MSKalign</w:t>
            </w:r>
            <w:r w:rsidRPr="00957A0B">
              <w:rPr>
                <w:rFonts w:ascii="Arial" w:hAnsi="Arial" w:cs="Arial"/>
                <w:color w:val="000000" w:themeColor="text1"/>
                <w:sz w:val="20"/>
                <w:szCs w:val="20"/>
              </w:rPr>
              <w:t xml:space="preserve"> auto-assessment results) from four </w:t>
            </w:r>
            <w:r w:rsidR="00A3011C" w:rsidRPr="00957A0B">
              <w:rPr>
                <w:rFonts w:ascii="Arial" w:hAnsi="Arial" w:cs="Arial"/>
                <w:color w:val="000000" w:themeColor="text1"/>
                <w:sz w:val="20"/>
                <w:szCs w:val="20"/>
              </w:rPr>
              <w:t>centre</w:t>
            </w:r>
            <w:r w:rsidRPr="00957A0B">
              <w:rPr>
                <w:rFonts w:ascii="Arial" w:hAnsi="Arial" w:cs="Arial"/>
                <w:color w:val="000000" w:themeColor="text1"/>
                <w:sz w:val="20"/>
                <w:szCs w:val="20"/>
              </w:rPr>
              <w:t>s participating in this multi-</w:t>
            </w:r>
            <w:r w:rsidR="00A3011C" w:rsidRPr="00957A0B">
              <w:rPr>
                <w:rFonts w:ascii="Arial" w:hAnsi="Arial" w:cs="Arial"/>
                <w:color w:val="000000" w:themeColor="text1"/>
                <w:sz w:val="20"/>
                <w:szCs w:val="20"/>
              </w:rPr>
              <w:t>centre</w:t>
            </w:r>
            <w:r w:rsidRPr="00957A0B">
              <w:rPr>
                <w:rFonts w:ascii="Arial" w:hAnsi="Arial" w:cs="Arial"/>
                <w:color w:val="000000" w:themeColor="text1"/>
                <w:sz w:val="20"/>
                <w:szCs w:val="20"/>
              </w:rPr>
              <w:t xml:space="preserve"> trial. Thus, the volume of the data and the workload is significant. To avoid mishandling of the data, experienced personnel for this task is required. </w:t>
            </w:r>
            <w:bookmarkEnd w:id="25"/>
            <w:r w:rsidRPr="00957A0B">
              <w:rPr>
                <w:rFonts w:ascii="Arial" w:hAnsi="Arial" w:cs="Arial"/>
                <w:color w:val="000000" w:themeColor="text1"/>
                <w:sz w:val="20"/>
                <w:szCs w:val="20"/>
              </w:rPr>
              <w:t>The other research assistant (HKD</w:t>
            </w:r>
            <w:r w:rsidR="00BE4C7E" w:rsidRPr="00957A0B">
              <w:rPr>
                <w:rFonts w:ascii="Arial" w:hAnsi="Arial" w:cs="Arial"/>
                <w:color w:val="000000" w:themeColor="text1"/>
                <w:sz w:val="20"/>
                <w:szCs w:val="20"/>
              </w:rPr>
              <w:t>229824</w:t>
            </w:r>
            <w:r w:rsidRPr="00957A0B">
              <w:rPr>
                <w:rFonts w:ascii="Arial" w:hAnsi="Arial" w:cs="Arial"/>
                <w:color w:val="000000" w:themeColor="text1"/>
                <w:sz w:val="20"/>
                <w:szCs w:val="20"/>
              </w:rPr>
              <w:t xml:space="preserve"> for 1</w:t>
            </w:r>
            <w:r w:rsidR="00BE4C7E" w:rsidRPr="00957A0B">
              <w:rPr>
                <w:rFonts w:ascii="Arial" w:hAnsi="Arial" w:cs="Arial"/>
                <w:color w:val="000000" w:themeColor="text1"/>
                <w:sz w:val="20"/>
                <w:szCs w:val="20"/>
              </w:rPr>
              <w:t>2</w:t>
            </w:r>
            <w:r w:rsidRPr="00957A0B">
              <w:rPr>
                <w:rFonts w:ascii="Arial" w:hAnsi="Arial" w:cs="Arial"/>
                <w:color w:val="000000" w:themeColor="text1"/>
                <w:sz w:val="20"/>
                <w:szCs w:val="20"/>
              </w:rPr>
              <w:t xml:space="preserve"> months) with be mainly performing auditing of the organised dataset. </w:t>
            </w:r>
            <w:r w:rsidR="00BE4C7E" w:rsidRPr="00957A0B">
              <w:rPr>
                <w:rFonts w:ascii="Arial" w:hAnsi="Arial" w:cs="Arial"/>
                <w:color w:val="000000" w:themeColor="text1"/>
                <w:sz w:val="20"/>
                <w:szCs w:val="20"/>
              </w:rPr>
              <w:t xml:space="preserve">A bio-statistician (HKD114912 for 6 month) will be perform data analysis and drawing insights for LBP using the dataset. </w:t>
            </w:r>
          </w:p>
          <w:p w14:paraId="4DEE6728" w14:textId="77777777" w:rsidR="007F6039" w:rsidRPr="00957A0B" w:rsidRDefault="007F6039" w:rsidP="0049269F">
            <w:pPr>
              <w:tabs>
                <w:tab w:val="left" w:pos="-720"/>
                <w:tab w:val="left" w:pos="0"/>
                <w:tab w:val="left" w:pos="580"/>
                <w:tab w:val="left" w:pos="1076"/>
                <w:tab w:val="left" w:pos="1440"/>
              </w:tabs>
              <w:suppressAutoHyphens/>
              <w:snapToGrid w:val="0"/>
              <w:spacing w:line="300" w:lineRule="exact"/>
              <w:ind w:right="7" w:firstLine="390"/>
              <w:jc w:val="both"/>
              <w:rPr>
                <w:rFonts w:ascii="Arial" w:hAnsi="Arial" w:cs="Arial"/>
                <w:color w:val="000000" w:themeColor="text1"/>
                <w:sz w:val="20"/>
                <w:szCs w:val="20"/>
              </w:rPr>
            </w:pPr>
            <w:r w:rsidRPr="00957A0B">
              <w:rPr>
                <w:rFonts w:ascii="Arial" w:hAnsi="Arial" w:cs="Arial"/>
                <w:color w:val="000000" w:themeColor="text1"/>
                <w:sz w:val="20"/>
                <w:szCs w:val="20"/>
              </w:rPr>
              <w:t xml:space="preserve">Other expenses proposed under this project mainly including conference (HKD10000 for 24 months) and publication costs (HKD20000). It is followed by a required auditing fee of HKD5000. </w:t>
            </w:r>
          </w:p>
          <w:p w14:paraId="7C6CA7E8" w14:textId="77777777" w:rsidR="00A725A0" w:rsidRDefault="007F6039" w:rsidP="0049269F">
            <w:pPr>
              <w:tabs>
                <w:tab w:val="left" w:pos="-720"/>
                <w:tab w:val="left" w:pos="0"/>
                <w:tab w:val="left" w:pos="580"/>
                <w:tab w:val="left" w:pos="1076"/>
                <w:tab w:val="left" w:pos="1440"/>
              </w:tabs>
              <w:suppressAutoHyphens/>
              <w:snapToGrid w:val="0"/>
              <w:spacing w:line="300" w:lineRule="exact"/>
              <w:jc w:val="both"/>
              <w:rPr>
                <w:rFonts w:ascii="Arial" w:hAnsi="Arial" w:cs="Arial"/>
                <w:color w:val="000000" w:themeColor="text1"/>
                <w:sz w:val="20"/>
                <w:szCs w:val="20"/>
              </w:rPr>
            </w:pPr>
            <w:r w:rsidRPr="00957A0B">
              <w:rPr>
                <w:rFonts w:ascii="Arial" w:hAnsi="Arial" w:cs="Arial"/>
                <w:color w:val="000000" w:themeColor="text1"/>
                <w:sz w:val="20"/>
                <w:szCs w:val="20"/>
              </w:rPr>
              <w:t xml:space="preserve">No equipment needs to be purchased for our project, because an AI server with 8*GPU are supported by our ITC and </w:t>
            </w:r>
            <w:proofErr w:type="spellStart"/>
            <w:r w:rsidRPr="00957A0B">
              <w:rPr>
                <w:rFonts w:ascii="Arial" w:hAnsi="Arial" w:cs="Arial"/>
                <w:color w:val="000000" w:themeColor="text1"/>
                <w:sz w:val="20"/>
                <w:szCs w:val="20"/>
              </w:rPr>
              <w:t>AOSpine</w:t>
            </w:r>
            <w:proofErr w:type="spellEnd"/>
            <w:r w:rsidRPr="00957A0B">
              <w:rPr>
                <w:rFonts w:ascii="Arial" w:hAnsi="Arial" w:cs="Arial"/>
                <w:color w:val="000000" w:themeColor="text1"/>
                <w:sz w:val="20"/>
                <w:szCs w:val="20"/>
              </w:rPr>
              <w:t xml:space="preserve"> projects for the development of this platform that can be continuously used for further prospective clinical validation studies.</w:t>
            </w:r>
          </w:p>
          <w:p w14:paraId="6F727985" w14:textId="490B43DB" w:rsidR="00A33EEA" w:rsidRDefault="00A33EEA" w:rsidP="00A33EEA">
            <w:pPr>
              <w:tabs>
                <w:tab w:val="left" w:pos="-720"/>
                <w:tab w:val="left" w:pos="0"/>
                <w:tab w:val="left" w:pos="580"/>
                <w:tab w:val="left" w:pos="1076"/>
                <w:tab w:val="left" w:pos="1440"/>
              </w:tabs>
              <w:suppressAutoHyphens/>
              <w:snapToGrid w:val="0"/>
              <w:spacing w:line="300" w:lineRule="exact"/>
              <w:jc w:val="both"/>
              <w:rPr>
                <w:rFonts w:ascii="Arial" w:hAnsi="Arial" w:cs="Arial"/>
                <w:color w:val="000000" w:themeColor="text1"/>
                <w:sz w:val="20"/>
                <w:szCs w:val="20"/>
              </w:rPr>
            </w:pPr>
            <w:r>
              <w:rPr>
                <w:rFonts w:ascii="Arial" w:hAnsi="Arial" w:cs="Arial"/>
                <w:color w:val="000000" w:themeColor="text1"/>
                <w:sz w:val="20"/>
                <w:szCs w:val="20"/>
              </w:rPr>
              <w:t xml:space="preserve">    </w:t>
            </w:r>
            <w:r w:rsidRPr="00BB0640">
              <w:rPr>
                <w:rFonts w:ascii="Arial" w:hAnsi="Arial" w:cs="Arial"/>
                <w:color w:val="000000" w:themeColor="text1"/>
                <w:sz w:val="20"/>
                <w:szCs w:val="20"/>
              </w:rPr>
              <w:t>For the advisory cost, we plan to seek advice from one external AI modelling professor to provide advice to PI and the project team. In addition to the “AI model fine-tuning” process in the third year of the project, the external AI modelling professor will provide advice regarding standard database structure that can be used for AI training throughout the process of database establishment. He/she will provide guidance in the following practices: 1). Checking the data structure regularly to ensure our database follows the FAIR (Findable, Accessible, Interoperable, and Reusable) guiding principles for data stewardship and management.</w:t>
            </w:r>
            <w:r>
              <w:rPr>
                <w:rFonts w:ascii="Arial" w:hAnsi="Arial" w:cs="Arial"/>
                <w:color w:val="000000" w:themeColor="text1"/>
                <w:sz w:val="20"/>
                <w:szCs w:val="20"/>
              </w:rPr>
              <w:t xml:space="preserve"> </w:t>
            </w:r>
            <w:r w:rsidRPr="00BB0640">
              <w:rPr>
                <w:rFonts w:ascii="Arial" w:hAnsi="Arial" w:cs="Arial"/>
                <w:color w:val="000000" w:themeColor="text1"/>
                <w:sz w:val="20"/>
                <w:szCs w:val="20"/>
              </w:rPr>
              <w:t xml:space="preserve">2). Assisting in developing standardized code and an application programming interface (API) to access the AI models for validation across different sites. 3). Ensuring data safety by de-identified the data and stored data in a HIPAA-compliant environment with safeguards against data unmasking. </w:t>
            </w:r>
            <w:r w:rsidR="00CD69FA" w:rsidRPr="00CD69FA">
              <w:rPr>
                <w:rFonts w:ascii="Arial" w:hAnsi="Arial" w:cs="Arial"/>
                <w:color w:val="000000" w:themeColor="text1"/>
                <w:sz w:val="20"/>
                <w:szCs w:val="20"/>
              </w:rPr>
              <w:t>The monthly advisory cost is around $4,150, which makes yearly advisory expense $49,800. The total advisory expense should be $149,400.</w:t>
            </w:r>
          </w:p>
          <w:p w14:paraId="38FD566F" w14:textId="15ACE878" w:rsidR="00A33EEA" w:rsidRPr="00957A0B" w:rsidRDefault="00A33EEA" w:rsidP="00A33EEA">
            <w:pPr>
              <w:tabs>
                <w:tab w:val="left" w:pos="-720"/>
                <w:tab w:val="left" w:pos="0"/>
                <w:tab w:val="left" w:pos="580"/>
                <w:tab w:val="left" w:pos="1076"/>
                <w:tab w:val="left" w:pos="1440"/>
              </w:tabs>
              <w:suppressAutoHyphens/>
              <w:snapToGrid w:val="0"/>
              <w:spacing w:line="300" w:lineRule="exact"/>
              <w:jc w:val="both"/>
              <w:rPr>
                <w:rFonts w:ascii="Arial" w:hAnsi="Arial" w:cs="Arial"/>
                <w:color w:val="000000" w:themeColor="text1"/>
                <w:sz w:val="20"/>
                <w:szCs w:val="20"/>
              </w:rPr>
            </w:pPr>
            <w:r>
              <w:rPr>
                <w:rFonts w:ascii="Arial" w:hAnsi="Arial" w:cs="Arial"/>
                <w:color w:val="000000" w:themeColor="text1"/>
                <w:sz w:val="20"/>
                <w:szCs w:val="20"/>
              </w:rPr>
              <w:t xml:space="preserve">    </w:t>
            </w:r>
            <w:r w:rsidRPr="00BB0640">
              <w:rPr>
                <w:rFonts w:ascii="Arial" w:hAnsi="Arial" w:cs="Arial"/>
                <w:color w:val="000000" w:themeColor="text1"/>
                <w:sz w:val="20"/>
                <w:szCs w:val="20"/>
              </w:rPr>
              <w:t>Upon the completion of the follow-up period, we plan to provide $30 cash for the transportation cost. Assuming 500 patients come back for follow-up evaluation, $15,000 will be used as incentives.</w:t>
            </w:r>
          </w:p>
        </w:tc>
      </w:tr>
      <w:tr w:rsidR="00957A0B" w:rsidRPr="00957A0B" w14:paraId="79D54030" w14:textId="77777777" w:rsidTr="00213F8E">
        <w:tc>
          <w:tcPr>
            <w:tcW w:w="500" w:type="dxa"/>
            <w:shd w:val="clear" w:color="auto" w:fill="auto"/>
          </w:tcPr>
          <w:p w14:paraId="44084C6B" w14:textId="77777777" w:rsidR="00A725A0" w:rsidRPr="00957A0B" w:rsidRDefault="00A725A0" w:rsidP="0049269F">
            <w:pPr>
              <w:tabs>
                <w:tab w:val="left" w:pos="-720"/>
                <w:tab w:val="left" w:pos="0"/>
                <w:tab w:val="left" w:pos="580"/>
                <w:tab w:val="left" w:pos="1076"/>
                <w:tab w:val="left" w:pos="1440"/>
              </w:tabs>
              <w:suppressAutoHyphens/>
              <w:snapToGrid w:val="0"/>
              <w:spacing w:line="300" w:lineRule="exact"/>
              <w:jc w:val="both"/>
              <w:rPr>
                <w:rFonts w:ascii="Arial" w:hAnsi="Arial" w:cs="Arial"/>
                <w:bCs/>
                <w:color w:val="000000" w:themeColor="text1"/>
                <w:sz w:val="20"/>
                <w:szCs w:val="20"/>
              </w:rPr>
            </w:pPr>
          </w:p>
        </w:tc>
        <w:tc>
          <w:tcPr>
            <w:tcW w:w="9193" w:type="dxa"/>
            <w:shd w:val="clear" w:color="auto" w:fill="auto"/>
          </w:tcPr>
          <w:p w14:paraId="0D686AC8" w14:textId="77777777" w:rsidR="00A725A0" w:rsidRPr="00957A0B" w:rsidRDefault="00A725A0" w:rsidP="0049269F">
            <w:pPr>
              <w:tabs>
                <w:tab w:val="left" w:pos="-720"/>
                <w:tab w:val="left" w:pos="0"/>
                <w:tab w:val="left" w:pos="580"/>
                <w:tab w:val="left" w:pos="1076"/>
                <w:tab w:val="left" w:pos="1440"/>
              </w:tabs>
              <w:suppressAutoHyphens/>
              <w:snapToGrid w:val="0"/>
              <w:spacing w:line="300" w:lineRule="exact"/>
              <w:jc w:val="both"/>
              <w:rPr>
                <w:rFonts w:ascii="Arial" w:hAnsi="Arial" w:cs="Arial"/>
                <w:color w:val="000000" w:themeColor="text1"/>
                <w:sz w:val="20"/>
                <w:szCs w:val="20"/>
              </w:rPr>
            </w:pPr>
          </w:p>
        </w:tc>
      </w:tr>
      <w:tr w:rsidR="00957A0B" w:rsidRPr="00957A0B" w14:paraId="7C421300" w14:textId="77777777" w:rsidTr="00213F8E">
        <w:tc>
          <w:tcPr>
            <w:tcW w:w="500" w:type="dxa"/>
            <w:shd w:val="clear" w:color="auto" w:fill="auto"/>
          </w:tcPr>
          <w:p w14:paraId="050C60DC" w14:textId="77777777" w:rsidR="00A725A0" w:rsidRPr="00957A0B" w:rsidRDefault="00A725A0" w:rsidP="0049269F">
            <w:pPr>
              <w:numPr>
                <w:ilvl w:val="0"/>
                <w:numId w:val="1"/>
              </w:numPr>
              <w:tabs>
                <w:tab w:val="left" w:pos="-720"/>
                <w:tab w:val="left" w:pos="0"/>
                <w:tab w:val="left" w:pos="580"/>
                <w:tab w:val="left" w:pos="1076"/>
                <w:tab w:val="left" w:pos="1440"/>
              </w:tabs>
              <w:suppressAutoHyphens/>
              <w:snapToGrid w:val="0"/>
              <w:spacing w:line="300" w:lineRule="exact"/>
              <w:jc w:val="both"/>
              <w:rPr>
                <w:rFonts w:ascii="Arial" w:hAnsi="Arial" w:cs="Arial"/>
                <w:bCs/>
                <w:color w:val="000000" w:themeColor="text1"/>
                <w:sz w:val="20"/>
                <w:szCs w:val="20"/>
              </w:rPr>
            </w:pPr>
          </w:p>
        </w:tc>
        <w:tc>
          <w:tcPr>
            <w:tcW w:w="9193" w:type="dxa"/>
            <w:shd w:val="clear" w:color="auto" w:fill="auto"/>
          </w:tcPr>
          <w:p w14:paraId="46EC8F4B" w14:textId="2C143759" w:rsidR="00A725A0" w:rsidRPr="00957A0B" w:rsidRDefault="002D39A1" w:rsidP="0049269F">
            <w:pPr>
              <w:tabs>
                <w:tab w:val="left" w:pos="-720"/>
                <w:tab w:val="left" w:pos="0"/>
                <w:tab w:val="left" w:pos="580"/>
                <w:tab w:val="left" w:pos="1076"/>
                <w:tab w:val="left" w:pos="1440"/>
              </w:tabs>
              <w:suppressAutoHyphens/>
              <w:snapToGrid w:val="0"/>
              <w:spacing w:line="300" w:lineRule="exact"/>
              <w:jc w:val="both"/>
              <w:rPr>
                <w:rFonts w:ascii="Arial" w:hAnsi="Arial" w:cs="Arial"/>
                <w:bCs/>
                <w:color w:val="000000" w:themeColor="text1"/>
                <w:sz w:val="20"/>
                <w:szCs w:val="20"/>
              </w:rPr>
            </w:pPr>
            <w:r w:rsidRPr="00957A0B">
              <w:rPr>
                <w:rFonts w:ascii="Arial" w:hAnsi="Arial" w:cs="Arial"/>
                <w:bCs/>
                <w:color w:val="000000" w:themeColor="text1"/>
                <w:sz w:val="20"/>
                <w:szCs w:val="20"/>
              </w:rPr>
              <w:t>P</w:t>
            </w:r>
            <w:r w:rsidR="00F8718B" w:rsidRPr="00957A0B">
              <w:rPr>
                <w:rFonts w:ascii="Arial" w:hAnsi="Arial" w:cs="Arial"/>
                <w:bCs/>
                <w:color w:val="000000" w:themeColor="text1"/>
                <w:sz w:val="20"/>
                <w:szCs w:val="20"/>
              </w:rPr>
              <w:t xml:space="preserve">lan to </w:t>
            </w:r>
            <w:r w:rsidRPr="00957A0B">
              <w:rPr>
                <w:rFonts w:ascii="Arial" w:hAnsi="Arial" w:cs="Arial"/>
                <w:bCs/>
                <w:color w:val="000000" w:themeColor="text1"/>
                <w:sz w:val="20"/>
                <w:szCs w:val="20"/>
              </w:rPr>
              <w:t>D</w:t>
            </w:r>
            <w:r w:rsidR="00F8718B" w:rsidRPr="00957A0B">
              <w:rPr>
                <w:rFonts w:ascii="Arial" w:hAnsi="Arial" w:cs="Arial"/>
                <w:bCs/>
                <w:color w:val="000000" w:themeColor="text1"/>
                <w:sz w:val="20"/>
                <w:szCs w:val="20"/>
              </w:rPr>
              <w:t xml:space="preserve">isseminate </w:t>
            </w:r>
            <w:r w:rsidRPr="00957A0B">
              <w:rPr>
                <w:rFonts w:ascii="Arial" w:hAnsi="Arial" w:cs="Arial"/>
                <w:bCs/>
                <w:color w:val="000000" w:themeColor="text1"/>
                <w:sz w:val="20"/>
                <w:szCs w:val="20"/>
              </w:rPr>
              <w:t>R</w:t>
            </w:r>
            <w:r w:rsidR="00F8718B" w:rsidRPr="00957A0B">
              <w:rPr>
                <w:rFonts w:ascii="Arial" w:hAnsi="Arial" w:cs="Arial"/>
                <w:bCs/>
                <w:color w:val="000000" w:themeColor="text1"/>
                <w:sz w:val="20"/>
                <w:szCs w:val="20"/>
              </w:rPr>
              <w:t xml:space="preserve">esearch </w:t>
            </w:r>
            <w:r w:rsidRPr="00957A0B">
              <w:rPr>
                <w:rFonts w:ascii="Arial" w:hAnsi="Arial" w:cs="Arial"/>
                <w:bCs/>
                <w:color w:val="000000" w:themeColor="text1"/>
                <w:sz w:val="20"/>
                <w:szCs w:val="20"/>
              </w:rPr>
              <w:t>F</w:t>
            </w:r>
            <w:r w:rsidR="00F8718B" w:rsidRPr="00957A0B">
              <w:rPr>
                <w:rFonts w:ascii="Arial" w:hAnsi="Arial" w:cs="Arial"/>
                <w:bCs/>
                <w:color w:val="000000" w:themeColor="text1"/>
                <w:sz w:val="20"/>
                <w:szCs w:val="20"/>
              </w:rPr>
              <w:t xml:space="preserve">indings to </w:t>
            </w:r>
            <w:r w:rsidR="00F840A4" w:rsidRPr="00957A0B">
              <w:rPr>
                <w:rFonts w:ascii="Arial" w:hAnsi="Arial" w:cs="Arial"/>
                <w:bCs/>
                <w:color w:val="000000" w:themeColor="text1"/>
                <w:sz w:val="20"/>
                <w:szCs w:val="20"/>
              </w:rPr>
              <w:t>End U</w:t>
            </w:r>
            <w:r w:rsidR="00F8718B" w:rsidRPr="00957A0B">
              <w:rPr>
                <w:rFonts w:ascii="Arial" w:hAnsi="Arial" w:cs="Arial"/>
                <w:bCs/>
                <w:color w:val="000000" w:themeColor="text1"/>
                <w:sz w:val="20"/>
                <w:szCs w:val="20"/>
              </w:rPr>
              <w:t>sers:</w:t>
            </w:r>
            <w:r w:rsidR="00F8718B" w:rsidRPr="00957A0B">
              <w:rPr>
                <w:b/>
                <w:bCs/>
                <w:color w:val="000000" w:themeColor="text1"/>
                <w:sz w:val="22"/>
                <w:szCs w:val="22"/>
              </w:rPr>
              <w:t xml:space="preserve"> </w:t>
            </w:r>
          </w:p>
        </w:tc>
      </w:tr>
      <w:tr w:rsidR="00957A0B" w:rsidRPr="00957A0B" w14:paraId="3BF6C608" w14:textId="77777777" w:rsidTr="00213F8E">
        <w:tc>
          <w:tcPr>
            <w:tcW w:w="500" w:type="dxa"/>
            <w:shd w:val="clear" w:color="auto" w:fill="auto"/>
          </w:tcPr>
          <w:p w14:paraId="0DDFD047" w14:textId="77777777" w:rsidR="00A725A0" w:rsidRPr="00957A0B" w:rsidRDefault="00A725A0" w:rsidP="0049269F">
            <w:pPr>
              <w:tabs>
                <w:tab w:val="left" w:pos="-720"/>
                <w:tab w:val="left" w:pos="0"/>
                <w:tab w:val="left" w:pos="580"/>
                <w:tab w:val="left" w:pos="1076"/>
                <w:tab w:val="left" w:pos="1440"/>
              </w:tabs>
              <w:suppressAutoHyphens/>
              <w:snapToGrid w:val="0"/>
              <w:spacing w:line="300" w:lineRule="exact"/>
              <w:jc w:val="both"/>
              <w:rPr>
                <w:rFonts w:ascii="Arial" w:hAnsi="Arial" w:cs="Arial"/>
                <w:bCs/>
                <w:color w:val="000000" w:themeColor="text1"/>
                <w:sz w:val="20"/>
                <w:szCs w:val="20"/>
              </w:rPr>
            </w:pPr>
          </w:p>
        </w:tc>
        <w:tc>
          <w:tcPr>
            <w:tcW w:w="9193" w:type="dxa"/>
            <w:shd w:val="clear" w:color="auto" w:fill="auto"/>
          </w:tcPr>
          <w:p w14:paraId="5E45EF36" w14:textId="163D0DA6" w:rsidR="00A725A0" w:rsidRPr="00957A0B" w:rsidRDefault="007F6039" w:rsidP="0049269F">
            <w:pPr>
              <w:tabs>
                <w:tab w:val="left" w:pos="-720"/>
                <w:tab w:val="left" w:pos="0"/>
                <w:tab w:val="left" w:pos="580"/>
                <w:tab w:val="left" w:pos="1076"/>
                <w:tab w:val="left" w:pos="1440"/>
              </w:tabs>
              <w:suppressAutoHyphens/>
              <w:snapToGrid w:val="0"/>
              <w:spacing w:line="300" w:lineRule="exact"/>
              <w:jc w:val="both"/>
              <w:rPr>
                <w:rFonts w:ascii="Arial" w:hAnsi="Arial" w:cs="Arial"/>
                <w:bCs/>
                <w:color w:val="000000" w:themeColor="text1"/>
                <w:sz w:val="20"/>
                <w:szCs w:val="20"/>
              </w:rPr>
            </w:pPr>
            <w:r w:rsidRPr="00957A0B">
              <w:rPr>
                <w:rFonts w:ascii="Arial" w:eastAsia="Times New Roman" w:hAnsi="Arial" w:cs="Arial"/>
                <w:color w:val="000000" w:themeColor="text1"/>
                <w:sz w:val="20"/>
                <w:szCs w:val="20"/>
              </w:rPr>
              <w:t xml:space="preserve">Upon the completion and publication of the results of this clinical trial, </w:t>
            </w:r>
            <w:bookmarkStart w:id="26" w:name="_Hlk68174071"/>
            <w:r w:rsidRPr="00957A0B">
              <w:rPr>
                <w:rFonts w:ascii="Arial" w:eastAsia="Times New Roman" w:hAnsi="Arial" w:cs="Arial"/>
                <w:color w:val="000000" w:themeColor="text1"/>
                <w:sz w:val="20"/>
                <w:szCs w:val="20"/>
              </w:rPr>
              <w:t xml:space="preserve">we provide the spine specialists and the patients with a completely new </w:t>
            </w:r>
            <w:r w:rsidR="00856B9F" w:rsidRPr="00957A0B">
              <w:rPr>
                <w:rFonts w:ascii="Arial" w:eastAsia="Times New Roman" w:hAnsi="Arial" w:cs="Arial"/>
                <w:color w:val="000000" w:themeColor="text1"/>
                <w:sz w:val="20"/>
                <w:szCs w:val="20"/>
              </w:rPr>
              <w:t>LBP</w:t>
            </w:r>
            <w:r w:rsidRPr="00957A0B">
              <w:rPr>
                <w:rFonts w:ascii="Arial" w:eastAsia="Times New Roman" w:hAnsi="Arial" w:cs="Arial"/>
                <w:color w:val="000000" w:themeColor="text1"/>
                <w:sz w:val="20"/>
                <w:szCs w:val="20"/>
              </w:rPr>
              <w:t xml:space="preserve"> management platform </w:t>
            </w:r>
            <w:r w:rsidR="003D74F3" w:rsidRPr="00957A0B">
              <w:rPr>
                <w:rFonts w:ascii="Arial" w:eastAsia="Times New Roman" w:hAnsi="Arial" w:cs="Arial"/>
                <w:color w:val="000000" w:themeColor="text1"/>
                <w:sz w:val="20"/>
                <w:szCs w:val="20"/>
              </w:rPr>
              <w:t xml:space="preserve">with </w:t>
            </w:r>
            <w:r w:rsidR="000D5BC4" w:rsidRPr="00957A0B">
              <w:rPr>
                <w:rFonts w:ascii="Arial" w:eastAsia="Times New Roman" w:hAnsi="Arial" w:cs="Arial"/>
                <w:color w:val="000000" w:themeColor="text1"/>
                <w:sz w:val="20"/>
                <w:szCs w:val="20"/>
              </w:rPr>
              <w:t>auto-evaluation</w:t>
            </w:r>
            <w:r w:rsidR="003D74F3" w:rsidRPr="00957A0B">
              <w:rPr>
                <w:rFonts w:ascii="Arial" w:eastAsia="Times New Roman" w:hAnsi="Arial" w:cs="Arial"/>
                <w:color w:val="000000" w:themeColor="text1"/>
                <w:sz w:val="20"/>
                <w:szCs w:val="20"/>
              </w:rPr>
              <w:t>,</w:t>
            </w:r>
            <w:r w:rsidR="000D5BC4" w:rsidRPr="00957A0B">
              <w:rPr>
                <w:rFonts w:ascii="Arial" w:eastAsia="Times New Roman" w:hAnsi="Arial" w:cs="Arial"/>
                <w:color w:val="000000" w:themeColor="text1"/>
                <w:sz w:val="20"/>
                <w:szCs w:val="20"/>
              </w:rPr>
              <w:t xml:space="preserve"> personalized </w:t>
            </w:r>
            <w:r w:rsidR="000D5BC4" w:rsidRPr="00957A0B">
              <w:rPr>
                <w:rFonts w:ascii="Arial" w:eastAsia="Times New Roman" w:hAnsi="Arial" w:cs="Arial"/>
                <w:color w:val="000000" w:themeColor="text1"/>
                <w:sz w:val="20"/>
                <w:szCs w:val="20"/>
              </w:rPr>
              <w:lastRenderedPageBreak/>
              <w:t>PT planning</w:t>
            </w:r>
            <w:r w:rsidR="003D74F3" w:rsidRPr="00957A0B">
              <w:rPr>
                <w:rFonts w:ascii="Arial" w:eastAsia="Times New Roman" w:hAnsi="Arial" w:cs="Arial"/>
                <w:color w:val="000000" w:themeColor="text1"/>
                <w:sz w:val="20"/>
                <w:szCs w:val="20"/>
              </w:rPr>
              <w:t xml:space="preserve"> and </w:t>
            </w:r>
            <w:r w:rsidR="000D5BC4" w:rsidRPr="00957A0B">
              <w:rPr>
                <w:rFonts w:ascii="Arial" w:eastAsia="Times New Roman" w:hAnsi="Arial" w:cs="Arial"/>
                <w:color w:val="000000" w:themeColor="text1"/>
                <w:sz w:val="20"/>
                <w:szCs w:val="20"/>
              </w:rPr>
              <w:t>dynamic disease progression prediction</w:t>
            </w:r>
            <w:r w:rsidRPr="00957A0B">
              <w:rPr>
                <w:rFonts w:ascii="Arial" w:eastAsia="Times New Roman" w:hAnsi="Arial" w:cs="Arial"/>
                <w:color w:val="000000" w:themeColor="text1"/>
                <w:sz w:val="20"/>
                <w:szCs w:val="20"/>
              </w:rPr>
              <w:t xml:space="preserve">. The platform will continuously benefit spine specialists and patients internationally as it can provide them with fully automated, fast, unbiased, and comprehensive analysis of </w:t>
            </w:r>
            <w:r w:rsidR="00856B9F" w:rsidRPr="00957A0B">
              <w:rPr>
                <w:rFonts w:ascii="Arial" w:eastAsia="Times New Roman" w:hAnsi="Arial" w:cs="Arial"/>
                <w:color w:val="000000" w:themeColor="text1"/>
                <w:sz w:val="20"/>
                <w:szCs w:val="20"/>
              </w:rPr>
              <w:t>LBP</w:t>
            </w:r>
            <w:r w:rsidRPr="00957A0B">
              <w:rPr>
                <w:rFonts w:ascii="Arial" w:eastAsia="Times New Roman" w:hAnsi="Arial" w:cs="Arial"/>
                <w:color w:val="000000" w:themeColor="text1"/>
                <w:sz w:val="20"/>
                <w:szCs w:val="20"/>
              </w:rPr>
              <w:t xml:space="preserve">. </w:t>
            </w:r>
            <w:bookmarkEnd w:id="26"/>
            <w:r w:rsidRPr="00957A0B">
              <w:rPr>
                <w:rFonts w:ascii="Arial" w:eastAsia="Times New Roman" w:hAnsi="Arial" w:cs="Arial"/>
                <w:color w:val="000000" w:themeColor="text1"/>
                <w:sz w:val="20"/>
                <w:szCs w:val="20"/>
              </w:rPr>
              <w:t xml:space="preserve">With clinical validation, the platform developed in Hong Kong will have the potential to become the future gold standard for </w:t>
            </w:r>
            <w:r w:rsidR="00856B9F" w:rsidRPr="00957A0B">
              <w:rPr>
                <w:rFonts w:ascii="Arial" w:eastAsia="Times New Roman" w:hAnsi="Arial" w:cs="Arial"/>
                <w:color w:val="000000" w:themeColor="text1"/>
                <w:sz w:val="20"/>
                <w:szCs w:val="20"/>
              </w:rPr>
              <w:t>LBP</w:t>
            </w:r>
            <w:r w:rsidRPr="00957A0B">
              <w:rPr>
                <w:rFonts w:ascii="Arial" w:eastAsia="Times New Roman" w:hAnsi="Arial" w:cs="Arial"/>
                <w:color w:val="000000" w:themeColor="text1"/>
                <w:sz w:val="20"/>
                <w:szCs w:val="20"/>
              </w:rPr>
              <w:t xml:space="preserve"> assessment and follow-up. Due to the automated system and accurate AI detections, it can potentially reduce the cost of the public health system and significantly improve the patients’ clinical experience providing real-time and continuous feedback.</w:t>
            </w:r>
          </w:p>
        </w:tc>
      </w:tr>
      <w:tr w:rsidR="00957A0B" w:rsidRPr="00957A0B" w14:paraId="792C0E24" w14:textId="77777777" w:rsidTr="00213F8E">
        <w:tc>
          <w:tcPr>
            <w:tcW w:w="500" w:type="dxa"/>
            <w:shd w:val="clear" w:color="auto" w:fill="auto"/>
          </w:tcPr>
          <w:p w14:paraId="0517EB77" w14:textId="77777777" w:rsidR="00A725A0" w:rsidRPr="00957A0B" w:rsidRDefault="00A725A0" w:rsidP="0049269F">
            <w:pPr>
              <w:tabs>
                <w:tab w:val="left" w:pos="-720"/>
                <w:tab w:val="left" w:pos="0"/>
                <w:tab w:val="left" w:pos="580"/>
                <w:tab w:val="left" w:pos="1076"/>
                <w:tab w:val="left" w:pos="1440"/>
              </w:tabs>
              <w:suppressAutoHyphens/>
              <w:snapToGrid w:val="0"/>
              <w:spacing w:line="300" w:lineRule="exact"/>
              <w:jc w:val="both"/>
              <w:rPr>
                <w:rFonts w:ascii="Arial" w:hAnsi="Arial" w:cs="Arial"/>
                <w:bCs/>
                <w:color w:val="000000" w:themeColor="text1"/>
                <w:sz w:val="20"/>
                <w:szCs w:val="20"/>
              </w:rPr>
            </w:pPr>
          </w:p>
        </w:tc>
        <w:tc>
          <w:tcPr>
            <w:tcW w:w="9193" w:type="dxa"/>
            <w:shd w:val="clear" w:color="auto" w:fill="auto"/>
          </w:tcPr>
          <w:p w14:paraId="01B0DD72" w14:textId="77777777" w:rsidR="00A725A0" w:rsidRPr="00957A0B" w:rsidRDefault="00A725A0" w:rsidP="0049269F">
            <w:pPr>
              <w:tabs>
                <w:tab w:val="left" w:pos="-720"/>
                <w:tab w:val="left" w:pos="0"/>
                <w:tab w:val="left" w:pos="580"/>
                <w:tab w:val="left" w:pos="1076"/>
                <w:tab w:val="left" w:pos="1440"/>
              </w:tabs>
              <w:suppressAutoHyphens/>
              <w:snapToGrid w:val="0"/>
              <w:spacing w:line="300" w:lineRule="exact"/>
              <w:jc w:val="both"/>
              <w:rPr>
                <w:rFonts w:ascii="Arial" w:hAnsi="Arial" w:cs="Arial"/>
                <w:bCs/>
                <w:color w:val="000000" w:themeColor="text1"/>
                <w:sz w:val="20"/>
                <w:szCs w:val="20"/>
              </w:rPr>
            </w:pPr>
          </w:p>
        </w:tc>
      </w:tr>
      <w:tr w:rsidR="00957A0B" w:rsidRPr="00957A0B" w14:paraId="6F7D6314" w14:textId="77777777" w:rsidTr="00213F8E">
        <w:tc>
          <w:tcPr>
            <w:tcW w:w="500" w:type="dxa"/>
            <w:shd w:val="clear" w:color="auto" w:fill="auto"/>
          </w:tcPr>
          <w:p w14:paraId="2A276FF8" w14:textId="51E35F04" w:rsidR="00A725A0" w:rsidRPr="00957A0B" w:rsidRDefault="00213F8E" w:rsidP="0049269F">
            <w:pPr>
              <w:tabs>
                <w:tab w:val="left" w:pos="-720"/>
                <w:tab w:val="left" w:pos="0"/>
                <w:tab w:val="left" w:pos="580"/>
                <w:tab w:val="left" w:pos="1076"/>
                <w:tab w:val="left" w:pos="1440"/>
              </w:tabs>
              <w:suppressAutoHyphens/>
              <w:snapToGrid w:val="0"/>
              <w:spacing w:line="300" w:lineRule="exact"/>
              <w:jc w:val="both"/>
              <w:rPr>
                <w:rFonts w:ascii="Arial" w:hAnsi="Arial" w:cs="Arial"/>
                <w:bCs/>
                <w:color w:val="000000" w:themeColor="text1"/>
                <w:sz w:val="20"/>
                <w:szCs w:val="20"/>
              </w:rPr>
            </w:pPr>
            <w:r w:rsidRPr="00957A0B">
              <w:rPr>
                <w:rFonts w:ascii="Arial" w:hAnsi="Arial" w:cs="Arial"/>
                <w:bCs/>
                <w:color w:val="000000" w:themeColor="text1"/>
                <w:sz w:val="20"/>
                <w:szCs w:val="20"/>
              </w:rPr>
              <w:t>h)</w:t>
            </w:r>
          </w:p>
        </w:tc>
        <w:tc>
          <w:tcPr>
            <w:tcW w:w="9193" w:type="dxa"/>
            <w:shd w:val="clear" w:color="auto" w:fill="auto"/>
          </w:tcPr>
          <w:p w14:paraId="45FF556F" w14:textId="77777777" w:rsidR="00A725A0" w:rsidRPr="00957A0B" w:rsidRDefault="00A725A0" w:rsidP="0049269F">
            <w:pPr>
              <w:tabs>
                <w:tab w:val="left" w:pos="-720"/>
                <w:tab w:val="left" w:pos="0"/>
                <w:tab w:val="left" w:pos="580"/>
                <w:tab w:val="left" w:pos="1076"/>
                <w:tab w:val="left" w:pos="1440"/>
              </w:tabs>
              <w:suppressAutoHyphens/>
              <w:snapToGrid w:val="0"/>
              <w:spacing w:line="300" w:lineRule="exact"/>
              <w:jc w:val="both"/>
              <w:rPr>
                <w:rFonts w:ascii="Arial" w:hAnsi="Arial" w:cs="Arial"/>
                <w:bCs/>
                <w:color w:val="000000" w:themeColor="text1"/>
                <w:sz w:val="20"/>
                <w:szCs w:val="20"/>
              </w:rPr>
            </w:pPr>
            <w:r w:rsidRPr="00957A0B">
              <w:rPr>
                <w:rFonts w:ascii="Arial" w:hAnsi="Arial" w:cs="Arial"/>
                <w:bCs/>
                <w:color w:val="000000" w:themeColor="text1"/>
                <w:sz w:val="20"/>
                <w:szCs w:val="20"/>
              </w:rPr>
              <w:t>Key References:</w:t>
            </w:r>
            <w:r w:rsidRPr="00957A0B">
              <w:rPr>
                <w:rFonts w:ascii="Arial" w:hAnsi="Arial" w:cs="Arial"/>
                <w:color w:val="000000" w:themeColor="text1"/>
                <w:sz w:val="20"/>
                <w:szCs w:val="20"/>
              </w:rPr>
              <w:t xml:space="preserve">  </w:t>
            </w:r>
          </w:p>
        </w:tc>
      </w:tr>
      <w:tr w:rsidR="00957A0B" w:rsidRPr="00957A0B" w14:paraId="3A967D4F" w14:textId="77777777" w:rsidTr="00213F8E">
        <w:tc>
          <w:tcPr>
            <w:tcW w:w="500" w:type="dxa"/>
            <w:shd w:val="clear" w:color="auto" w:fill="auto"/>
          </w:tcPr>
          <w:p w14:paraId="384EFBB7" w14:textId="77777777" w:rsidR="00A725A0" w:rsidRPr="00957A0B" w:rsidRDefault="00A725A0" w:rsidP="0049269F">
            <w:pPr>
              <w:tabs>
                <w:tab w:val="left" w:pos="-720"/>
                <w:tab w:val="left" w:pos="0"/>
                <w:tab w:val="left" w:pos="580"/>
                <w:tab w:val="left" w:pos="1076"/>
                <w:tab w:val="left" w:pos="1440"/>
              </w:tabs>
              <w:suppressAutoHyphens/>
              <w:snapToGrid w:val="0"/>
              <w:spacing w:line="300" w:lineRule="exact"/>
              <w:jc w:val="both"/>
              <w:rPr>
                <w:rFonts w:ascii="Arial" w:hAnsi="Arial" w:cs="Arial"/>
                <w:bCs/>
                <w:color w:val="000000" w:themeColor="text1"/>
                <w:sz w:val="20"/>
                <w:szCs w:val="20"/>
              </w:rPr>
            </w:pPr>
          </w:p>
        </w:tc>
        <w:tc>
          <w:tcPr>
            <w:tcW w:w="9193" w:type="dxa"/>
            <w:shd w:val="clear" w:color="auto" w:fill="auto"/>
          </w:tcPr>
          <w:p w14:paraId="491B624A" w14:textId="54A5848D" w:rsidR="00A725A0" w:rsidRPr="00957A0B" w:rsidRDefault="00A725A0" w:rsidP="0049269F">
            <w:pPr>
              <w:tabs>
                <w:tab w:val="left" w:pos="-720"/>
                <w:tab w:val="left" w:pos="0"/>
                <w:tab w:val="left" w:pos="580"/>
                <w:tab w:val="left" w:pos="1076"/>
                <w:tab w:val="left" w:pos="1440"/>
              </w:tabs>
              <w:suppressAutoHyphens/>
              <w:snapToGrid w:val="0"/>
              <w:spacing w:line="300" w:lineRule="exact"/>
              <w:jc w:val="both"/>
              <w:rPr>
                <w:rFonts w:ascii="Arial" w:hAnsi="Arial" w:cs="Arial"/>
                <w:bCs/>
                <w:color w:val="000000" w:themeColor="text1"/>
                <w:sz w:val="20"/>
                <w:szCs w:val="20"/>
              </w:rPr>
            </w:pPr>
          </w:p>
        </w:tc>
      </w:tr>
    </w:tbl>
    <w:p w14:paraId="62BE94B0" w14:textId="77777777" w:rsidR="00D92876" w:rsidRPr="00957A0B" w:rsidRDefault="007F6039" w:rsidP="00C90785">
      <w:pPr>
        <w:pStyle w:val="EndNoteBibliography"/>
        <w:ind w:left="480"/>
        <w:rPr>
          <w:rFonts w:ascii="Arial" w:hAnsi="Arial" w:cs="Arial"/>
          <w:color w:val="000000" w:themeColor="text1"/>
          <w:sz w:val="20"/>
          <w:szCs w:val="20"/>
        </w:rPr>
      </w:pPr>
      <w:r w:rsidRPr="00957A0B">
        <w:rPr>
          <w:rFonts w:ascii="Arial" w:eastAsia="Times New Roman" w:hAnsi="Arial" w:cs="Arial"/>
          <w:noProof w:val="0"/>
          <w:color w:val="000000" w:themeColor="text1"/>
          <w:sz w:val="20"/>
          <w:szCs w:val="20"/>
        </w:rPr>
        <w:fldChar w:fldCharType="begin"/>
      </w:r>
      <w:r w:rsidRPr="00957A0B">
        <w:rPr>
          <w:rFonts w:ascii="Arial" w:eastAsia="Times New Roman" w:hAnsi="Arial" w:cs="Arial"/>
          <w:noProof w:val="0"/>
          <w:color w:val="000000" w:themeColor="text1"/>
          <w:sz w:val="20"/>
          <w:szCs w:val="20"/>
        </w:rPr>
        <w:instrText xml:space="preserve"> ADDIN EN.REFLIST </w:instrText>
      </w:r>
      <w:r w:rsidRPr="00957A0B">
        <w:rPr>
          <w:rFonts w:ascii="Arial" w:eastAsia="Times New Roman" w:hAnsi="Arial" w:cs="Arial"/>
          <w:noProof w:val="0"/>
          <w:color w:val="000000" w:themeColor="text1"/>
          <w:sz w:val="20"/>
          <w:szCs w:val="20"/>
        </w:rPr>
        <w:fldChar w:fldCharType="separate"/>
      </w:r>
      <w:r w:rsidR="00D92876" w:rsidRPr="00957A0B">
        <w:rPr>
          <w:rFonts w:ascii="Arial" w:hAnsi="Arial" w:cs="Arial"/>
          <w:color w:val="000000" w:themeColor="text1"/>
          <w:sz w:val="20"/>
          <w:szCs w:val="20"/>
        </w:rPr>
        <w:t>1.</w:t>
      </w:r>
      <w:r w:rsidR="00D92876" w:rsidRPr="00957A0B">
        <w:rPr>
          <w:rFonts w:ascii="Arial" w:hAnsi="Arial" w:cs="Arial"/>
          <w:color w:val="000000" w:themeColor="text1"/>
          <w:sz w:val="20"/>
          <w:szCs w:val="20"/>
        </w:rPr>
        <w:tab/>
        <w:t xml:space="preserve">Wong JSH, Cheung KMC. Impact of COVID-19 on Orthopaedic and Trauma Service: An Epidemiological Study. </w:t>
      </w:r>
      <w:r w:rsidR="00D92876" w:rsidRPr="00957A0B">
        <w:rPr>
          <w:rFonts w:ascii="Arial" w:hAnsi="Arial" w:cs="Arial"/>
          <w:i/>
          <w:color w:val="000000" w:themeColor="text1"/>
          <w:sz w:val="20"/>
          <w:szCs w:val="20"/>
        </w:rPr>
        <w:t>J Bone Joint Surg Am</w:t>
      </w:r>
      <w:r w:rsidR="00D92876" w:rsidRPr="00957A0B">
        <w:rPr>
          <w:rFonts w:ascii="Arial" w:hAnsi="Arial" w:cs="Arial"/>
          <w:color w:val="000000" w:themeColor="text1"/>
          <w:sz w:val="20"/>
          <w:szCs w:val="20"/>
        </w:rPr>
        <w:t xml:space="preserve"> 2020; </w:t>
      </w:r>
      <w:r w:rsidR="00D92876" w:rsidRPr="00957A0B">
        <w:rPr>
          <w:rFonts w:ascii="Arial" w:hAnsi="Arial" w:cs="Arial"/>
          <w:b/>
          <w:color w:val="000000" w:themeColor="text1"/>
          <w:sz w:val="20"/>
          <w:szCs w:val="20"/>
        </w:rPr>
        <w:t>102</w:t>
      </w:r>
      <w:r w:rsidR="00D92876" w:rsidRPr="00957A0B">
        <w:rPr>
          <w:rFonts w:ascii="Arial" w:hAnsi="Arial" w:cs="Arial"/>
          <w:color w:val="000000" w:themeColor="text1"/>
          <w:sz w:val="20"/>
          <w:szCs w:val="20"/>
        </w:rPr>
        <w:t>(14): e80.</w:t>
      </w:r>
    </w:p>
    <w:p w14:paraId="0A2A8CDA" w14:textId="77777777" w:rsidR="00D92876" w:rsidRPr="00957A0B" w:rsidRDefault="00D92876" w:rsidP="00C90785">
      <w:pPr>
        <w:pStyle w:val="EndNoteBibliography"/>
        <w:ind w:left="480"/>
        <w:rPr>
          <w:rFonts w:ascii="Arial" w:hAnsi="Arial" w:cs="Arial"/>
          <w:color w:val="000000" w:themeColor="text1"/>
          <w:sz w:val="20"/>
          <w:szCs w:val="20"/>
        </w:rPr>
      </w:pPr>
      <w:r w:rsidRPr="00957A0B">
        <w:rPr>
          <w:rFonts w:ascii="Arial" w:hAnsi="Arial" w:cs="Arial"/>
          <w:color w:val="000000" w:themeColor="text1"/>
          <w:sz w:val="20"/>
          <w:szCs w:val="20"/>
        </w:rPr>
        <w:t>2.</w:t>
      </w:r>
      <w:r w:rsidRPr="00957A0B">
        <w:rPr>
          <w:rFonts w:ascii="Arial" w:hAnsi="Arial" w:cs="Arial"/>
          <w:color w:val="000000" w:themeColor="text1"/>
          <w:sz w:val="20"/>
          <w:szCs w:val="20"/>
        </w:rPr>
        <w:tab/>
        <w:t xml:space="preserve">Global, regional, and national incidence, prevalence, and years lived with disability for 310 diseases and injuries, 1990-2015: a systematic analysis for the Global Burden of Disease Study 2015. </w:t>
      </w:r>
      <w:r w:rsidRPr="00957A0B">
        <w:rPr>
          <w:rFonts w:ascii="Arial" w:hAnsi="Arial" w:cs="Arial"/>
          <w:i/>
          <w:color w:val="000000" w:themeColor="text1"/>
          <w:sz w:val="20"/>
          <w:szCs w:val="20"/>
        </w:rPr>
        <w:t>Lancet</w:t>
      </w:r>
      <w:r w:rsidRPr="00957A0B">
        <w:rPr>
          <w:rFonts w:ascii="Arial" w:hAnsi="Arial" w:cs="Arial"/>
          <w:color w:val="000000" w:themeColor="text1"/>
          <w:sz w:val="20"/>
          <w:szCs w:val="20"/>
        </w:rPr>
        <w:t xml:space="preserve"> 2016; </w:t>
      </w:r>
      <w:r w:rsidRPr="00957A0B">
        <w:rPr>
          <w:rFonts w:ascii="Arial" w:hAnsi="Arial" w:cs="Arial"/>
          <w:b/>
          <w:color w:val="000000" w:themeColor="text1"/>
          <w:sz w:val="20"/>
          <w:szCs w:val="20"/>
        </w:rPr>
        <w:t>388</w:t>
      </w:r>
      <w:r w:rsidRPr="00957A0B">
        <w:rPr>
          <w:rFonts w:ascii="Arial" w:hAnsi="Arial" w:cs="Arial"/>
          <w:color w:val="000000" w:themeColor="text1"/>
          <w:sz w:val="20"/>
          <w:szCs w:val="20"/>
        </w:rPr>
        <w:t>(10053): 1545-602.</w:t>
      </w:r>
    </w:p>
    <w:p w14:paraId="332D795B" w14:textId="77777777" w:rsidR="00D92876" w:rsidRPr="00957A0B" w:rsidRDefault="00D92876" w:rsidP="00C90785">
      <w:pPr>
        <w:pStyle w:val="EndNoteBibliography"/>
        <w:ind w:left="480"/>
        <w:rPr>
          <w:rFonts w:ascii="Arial" w:hAnsi="Arial" w:cs="Arial"/>
          <w:color w:val="000000" w:themeColor="text1"/>
          <w:sz w:val="20"/>
          <w:szCs w:val="20"/>
        </w:rPr>
      </w:pPr>
      <w:r w:rsidRPr="00957A0B">
        <w:rPr>
          <w:rFonts w:ascii="Arial" w:hAnsi="Arial" w:cs="Arial"/>
          <w:color w:val="000000" w:themeColor="text1"/>
          <w:sz w:val="20"/>
          <w:szCs w:val="20"/>
        </w:rPr>
        <w:t>3.</w:t>
      </w:r>
      <w:r w:rsidRPr="00957A0B">
        <w:rPr>
          <w:rFonts w:ascii="Arial" w:hAnsi="Arial" w:cs="Arial"/>
          <w:color w:val="000000" w:themeColor="text1"/>
          <w:sz w:val="20"/>
          <w:szCs w:val="20"/>
        </w:rPr>
        <w:tab/>
        <w:t xml:space="preserve">Hartvigsen J, Hancock MJ, Kongsted A, et al. What low back pain is and why we need to pay attention. </w:t>
      </w:r>
      <w:r w:rsidRPr="00957A0B">
        <w:rPr>
          <w:rFonts w:ascii="Arial" w:hAnsi="Arial" w:cs="Arial"/>
          <w:i/>
          <w:color w:val="000000" w:themeColor="text1"/>
          <w:sz w:val="20"/>
          <w:szCs w:val="20"/>
        </w:rPr>
        <w:t>Lancet</w:t>
      </w:r>
      <w:r w:rsidRPr="00957A0B">
        <w:rPr>
          <w:rFonts w:ascii="Arial" w:hAnsi="Arial" w:cs="Arial"/>
          <w:color w:val="000000" w:themeColor="text1"/>
          <w:sz w:val="20"/>
          <w:szCs w:val="20"/>
        </w:rPr>
        <w:t xml:space="preserve"> 2018; </w:t>
      </w:r>
      <w:r w:rsidRPr="00957A0B">
        <w:rPr>
          <w:rFonts w:ascii="Arial" w:hAnsi="Arial" w:cs="Arial"/>
          <w:b/>
          <w:color w:val="000000" w:themeColor="text1"/>
          <w:sz w:val="20"/>
          <w:szCs w:val="20"/>
        </w:rPr>
        <w:t>391</w:t>
      </w:r>
      <w:r w:rsidRPr="00957A0B">
        <w:rPr>
          <w:rFonts w:ascii="Arial" w:hAnsi="Arial" w:cs="Arial"/>
          <w:color w:val="000000" w:themeColor="text1"/>
          <w:sz w:val="20"/>
          <w:szCs w:val="20"/>
        </w:rPr>
        <w:t>(10137): 2356-67.</w:t>
      </w:r>
    </w:p>
    <w:p w14:paraId="6A703407" w14:textId="77777777" w:rsidR="00D92876" w:rsidRPr="00957A0B" w:rsidRDefault="00D92876" w:rsidP="00C90785">
      <w:pPr>
        <w:pStyle w:val="EndNoteBibliography"/>
        <w:ind w:left="480"/>
        <w:rPr>
          <w:rFonts w:ascii="Arial" w:hAnsi="Arial" w:cs="Arial"/>
          <w:color w:val="000000" w:themeColor="text1"/>
          <w:sz w:val="20"/>
          <w:szCs w:val="20"/>
        </w:rPr>
      </w:pPr>
      <w:r w:rsidRPr="00957A0B">
        <w:rPr>
          <w:rFonts w:ascii="Arial" w:hAnsi="Arial" w:cs="Arial"/>
          <w:color w:val="000000" w:themeColor="text1"/>
          <w:sz w:val="20"/>
          <w:szCs w:val="20"/>
        </w:rPr>
        <w:t>4.</w:t>
      </w:r>
      <w:r w:rsidRPr="00957A0B">
        <w:rPr>
          <w:rFonts w:ascii="Arial" w:hAnsi="Arial" w:cs="Arial"/>
          <w:color w:val="000000" w:themeColor="text1"/>
          <w:sz w:val="20"/>
          <w:szCs w:val="20"/>
        </w:rPr>
        <w:tab/>
        <w:t xml:space="preserve">da Silva T, Mills K, Brown BT, Herbert RD, Maher CG, Hancock MJ. Risk of Recurrence of Low Back Pain: A Systematic Review. </w:t>
      </w:r>
      <w:r w:rsidRPr="00957A0B">
        <w:rPr>
          <w:rFonts w:ascii="Arial" w:hAnsi="Arial" w:cs="Arial"/>
          <w:i/>
          <w:color w:val="000000" w:themeColor="text1"/>
          <w:sz w:val="20"/>
          <w:szCs w:val="20"/>
        </w:rPr>
        <w:t>J Orthop Sports Phys Ther</w:t>
      </w:r>
      <w:r w:rsidRPr="00957A0B">
        <w:rPr>
          <w:rFonts w:ascii="Arial" w:hAnsi="Arial" w:cs="Arial"/>
          <w:color w:val="000000" w:themeColor="text1"/>
          <w:sz w:val="20"/>
          <w:szCs w:val="20"/>
        </w:rPr>
        <w:t xml:space="preserve"> 2017; </w:t>
      </w:r>
      <w:r w:rsidRPr="00957A0B">
        <w:rPr>
          <w:rFonts w:ascii="Arial" w:hAnsi="Arial" w:cs="Arial"/>
          <w:b/>
          <w:color w:val="000000" w:themeColor="text1"/>
          <w:sz w:val="20"/>
          <w:szCs w:val="20"/>
        </w:rPr>
        <w:t>47</w:t>
      </w:r>
      <w:r w:rsidRPr="00957A0B">
        <w:rPr>
          <w:rFonts w:ascii="Arial" w:hAnsi="Arial" w:cs="Arial"/>
          <w:color w:val="000000" w:themeColor="text1"/>
          <w:sz w:val="20"/>
          <w:szCs w:val="20"/>
        </w:rPr>
        <w:t>(5): 305-13.</w:t>
      </w:r>
    </w:p>
    <w:p w14:paraId="6BDE8CC8" w14:textId="77777777" w:rsidR="00D92876" w:rsidRPr="00957A0B" w:rsidRDefault="00D92876" w:rsidP="00C90785">
      <w:pPr>
        <w:pStyle w:val="EndNoteBibliography"/>
        <w:ind w:left="480"/>
        <w:rPr>
          <w:rFonts w:ascii="Arial" w:hAnsi="Arial" w:cs="Arial"/>
          <w:color w:val="000000" w:themeColor="text1"/>
          <w:sz w:val="20"/>
          <w:szCs w:val="20"/>
        </w:rPr>
      </w:pPr>
      <w:r w:rsidRPr="00957A0B">
        <w:rPr>
          <w:rFonts w:ascii="Arial" w:hAnsi="Arial" w:cs="Arial"/>
          <w:color w:val="000000" w:themeColor="text1"/>
          <w:sz w:val="20"/>
          <w:szCs w:val="20"/>
        </w:rPr>
        <w:t>5.</w:t>
      </w:r>
      <w:r w:rsidRPr="00957A0B">
        <w:rPr>
          <w:rFonts w:ascii="Arial" w:hAnsi="Arial" w:cs="Arial"/>
          <w:color w:val="000000" w:themeColor="text1"/>
          <w:sz w:val="20"/>
          <w:szCs w:val="20"/>
        </w:rPr>
        <w:tab/>
        <w:t xml:space="preserve">Hartvigsen J, Natvig B, Ferreira M. Is it all about a pain in the back? </w:t>
      </w:r>
      <w:r w:rsidRPr="00957A0B">
        <w:rPr>
          <w:rFonts w:ascii="Arial" w:hAnsi="Arial" w:cs="Arial"/>
          <w:i/>
          <w:color w:val="000000" w:themeColor="text1"/>
          <w:sz w:val="20"/>
          <w:szCs w:val="20"/>
        </w:rPr>
        <w:t>Best Pract Res Clin Rheumatol</w:t>
      </w:r>
      <w:r w:rsidRPr="00957A0B">
        <w:rPr>
          <w:rFonts w:ascii="Arial" w:hAnsi="Arial" w:cs="Arial"/>
          <w:color w:val="000000" w:themeColor="text1"/>
          <w:sz w:val="20"/>
          <w:szCs w:val="20"/>
        </w:rPr>
        <w:t xml:space="preserve"> 2013; </w:t>
      </w:r>
      <w:r w:rsidRPr="00957A0B">
        <w:rPr>
          <w:rFonts w:ascii="Arial" w:hAnsi="Arial" w:cs="Arial"/>
          <w:b/>
          <w:color w:val="000000" w:themeColor="text1"/>
          <w:sz w:val="20"/>
          <w:szCs w:val="20"/>
        </w:rPr>
        <w:t>27</w:t>
      </w:r>
      <w:r w:rsidRPr="00957A0B">
        <w:rPr>
          <w:rFonts w:ascii="Arial" w:hAnsi="Arial" w:cs="Arial"/>
          <w:color w:val="000000" w:themeColor="text1"/>
          <w:sz w:val="20"/>
          <w:szCs w:val="20"/>
        </w:rPr>
        <w:t>(5): 613-23.</w:t>
      </w:r>
    </w:p>
    <w:p w14:paraId="4D0275A2" w14:textId="77777777" w:rsidR="00D92876" w:rsidRPr="00957A0B" w:rsidRDefault="00D92876" w:rsidP="00C90785">
      <w:pPr>
        <w:pStyle w:val="EndNoteBibliography"/>
        <w:ind w:left="480"/>
        <w:rPr>
          <w:rFonts w:ascii="Arial" w:hAnsi="Arial" w:cs="Arial"/>
          <w:color w:val="000000" w:themeColor="text1"/>
          <w:sz w:val="20"/>
          <w:szCs w:val="20"/>
        </w:rPr>
      </w:pPr>
      <w:r w:rsidRPr="00957A0B">
        <w:rPr>
          <w:rFonts w:ascii="Arial" w:hAnsi="Arial" w:cs="Arial"/>
          <w:color w:val="000000" w:themeColor="text1"/>
          <w:sz w:val="20"/>
          <w:szCs w:val="20"/>
        </w:rPr>
        <w:t>6.</w:t>
      </w:r>
      <w:r w:rsidRPr="00957A0B">
        <w:rPr>
          <w:rFonts w:ascii="Arial" w:hAnsi="Arial" w:cs="Arial"/>
          <w:color w:val="000000" w:themeColor="text1"/>
          <w:sz w:val="20"/>
          <w:szCs w:val="20"/>
        </w:rPr>
        <w:tab/>
        <w:t xml:space="preserve">Lau EM, Egger P, Coggon D, Cooper C, Valenti L, O'Connell D. Low back pain in Hong Kong: prevalence and characteristics compared with Britain. </w:t>
      </w:r>
      <w:r w:rsidRPr="00957A0B">
        <w:rPr>
          <w:rFonts w:ascii="Arial" w:hAnsi="Arial" w:cs="Arial"/>
          <w:i/>
          <w:color w:val="000000" w:themeColor="text1"/>
          <w:sz w:val="20"/>
          <w:szCs w:val="20"/>
        </w:rPr>
        <w:t>J Epidemiol Community Health</w:t>
      </w:r>
      <w:r w:rsidRPr="00957A0B">
        <w:rPr>
          <w:rFonts w:ascii="Arial" w:hAnsi="Arial" w:cs="Arial"/>
          <w:color w:val="000000" w:themeColor="text1"/>
          <w:sz w:val="20"/>
          <w:szCs w:val="20"/>
        </w:rPr>
        <w:t xml:space="preserve"> 1995; </w:t>
      </w:r>
      <w:r w:rsidRPr="00957A0B">
        <w:rPr>
          <w:rFonts w:ascii="Arial" w:hAnsi="Arial" w:cs="Arial"/>
          <w:b/>
          <w:color w:val="000000" w:themeColor="text1"/>
          <w:sz w:val="20"/>
          <w:szCs w:val="20"/>
        </w:rPr>
        <w:t>49</w:t>
      </w:r>
      <w:r w:rsidRPr="00957A0B">
        <w:rPr>
          <w:rFonts w:ascii="Arial" w:hAnsi="Arial" w:cs="Arial"/>
          <w:color w:val="000000" w:themeColor="text1"/>
          <w:sz w:val="20"/>
          <w:szCs w:val="20"/>
        </w:rPr>
        <w:t>(5): 492-4.</w:t>
      </w:r>
    </w:p>
    <w:p w14:paraId="2826E948" w14:textId="77777777" w:rsidR="00D92876" w:rsidRPr="00957A0B" w:rsidRDefault="00D92876" w:rsidP="00C90785">
      <w:pPr>
        <w:pStyle w:val="EndNoteBibliography"/>
        <w:ind w:left="480"/>
        <w:rPr>
          <w:rFonts w:ascii="Arial" w:hAnsi="Arial" w:cs="Arial"/>
          <w:color w:val="000000" w:themeColor="text1"/>
          <w:sz w:val="20"/>
          <w:szCs w:val="20"/>
        </w:rPr>
      </w:pPr>
      <w:r w:rsidRPr="00957A0B">
        <w:rPr>
          <w:rFonts w:ascii="Arial" w:hAnsi="Arial" w:cs="Arial"/>
          <w:color w:val="000000" w:themeColor="text1"/>
          <w:sz w:val="20"/>
          <w:szCs w:val="20"/>
        </w:rPr>
        <w:t>7.</w:t>
      </w:r>
      <w:r w:rsidRPr="00957A0B">
        <w:rPr>
          <w:rFonts w:ascii="Arial" w:hAnsi="Arial" w:cs="Arial"/>
          <w:color w:val="000000" w:themeColor="text1"/>
          <w:sz w:val="20"/>
          <w:szCs w:val="20"/>
        </w:rPr>
        <w:tab/>
        <w:t xml:space="preserve">Beaudet N, Courteau J, Sarret P, Vanasse A. Prevalence of claims-based recurrent low back pain in a Canadian population: a secondary analysis of an administrative database. </w:t>
      </w:r>
      <w:r w:rsidRPr="00957A0B">
        <w:rPr>
          <w:rFonts w:ascii="Arial" w:hAnsi="Arial" w:cs="Arial"/>
          <w:i/>
          <w:color w:val="000000" w:themeColor="text1"/>
          <w:sz w:val="20"/>
          <w:szCs w:val="20"/>
        </w:rPr>
        <w:t>BMC Musculoskelet Disord</w:t>
      </w:r>
      <w:r w:rsidRPr="00957A0B">
        <w:rPr>
          <w:rFonts w:ascii="Arial" w:hAnsi="Arial" w:cs="Arial"/>
          <w:color w:val="000000" w:themeColor="text1"/>
          <w:sz w:val="20"/>
          <w:szCs w:val="20"/>
        </w:rPr>
        <w:t xml:space="preserve"> 2013; </w:t>
      </w:r>
      <w:r w:rsidRPr="00957A0B">
        <w:rPr>
          <w:rFonts w:ascii="Arial" w:hAnsi="Arial" w:cs="Arial"/>
          <w:b/>
          <w:color w:val="000000" w:themeColor="text1"/>
          <w:sz w:val="20"/>
          <w:szCs w:val="20"/>
        </w:rPr>
        <w:t>14</w:t>
      </w:r>
      <w:r w:rsidRPr="00957A0B">
        <w:rPr>
          <w:rFonts w:ascii="Arial" w:hAnsi="Arial" w:cs="Arial"/>
          <w:color w:val="000000" w:themeColor="text1"/>
          <w:sz w:val="20"/>
          <w:szCs w:val="20"/>
        </w:rPr>
        <w:t>: 151.</w:t>
      </w:r>
    </w:p>
    <w:p w14:paraId="611223BA" w14:textId="77777777" w:rsidR="00D92876" w:rsidRPr="00957A0B" w:rsidRDefault="00D92876" w:rsidP="00C90785">
      <w:pPr>
        <w:pStyle w:val="EndNoteBibliography"/>
        <w:ind w:left="480"/>
        <w:rPr>
          <w:rFonts w:ascii="Arial" w:hAnsi="Arial" w:cs="Arial"/>
          <w:color w:val="000000" w:themeColor="text1"/>
          <w:sz w:val="20"/>
          <w:szCs w:val="20"/>
        </w:rPr>
      </w:pPr>
      <w:r w:rsidRPr="00957A0B">
        <w:rPr>
          <w:rFonts w:ascii="Arial" w:hAnsi="Arial" w:cs="Arial"/>
          <w:color w:val="000000" w:themeColor="text1"/>
          <w:sz w:val="20"/>
          <w:szCs w:val="20"/>
        </w:rPr>
        <w:t>8.</w:t>
      </w:r>
      <w:r w:rsidRPr="00957A0B">
        <w:rPr>
          <w:rFonts w:ascii="Arial" w:hAnsi="Arial" w:cs="Arial"/>
          <w:color w:val="000000" w:themeColor="text1"/>
          <w:sz w:val="20"/>
          <w:szCs w:val="20"/>
        </w:rPr>
        <w:tab/>
        <w:t xml:space="preserve">Keogh E, Rosser BA, Eccleston C. e-Health and chronic pain management: current status and developments. </w:t>
      </w:r>
      <w:r w:rsidRPr="00957A0B">
        <w:rPr>
          <w:rFonts w:ascii="Arial" w:hAnsi="Arial" w:cs="Arial"/>
          <w:i/>
          <w:color w:val="000000" w:themeColor="text1"/>
          <w:sz w:val="20"/>
          <w:szCs w:val="20"/>
        </w:rPr>
        <w:t>Pain</w:t>
      </w:r>
      <w:r w:rsidRPr="00957A0B">
        <w:rPr>
          <w:rFonts w:ascii="Arial" w:hAnsi="Arial" w:cs="Arial"/>
          <w:color w:val="000000" w:themeColor="text1"/>
          <w:sz w:val="20"/>
          <w:szCs w:val="20"/>
        </w:rPr>
        <w:t xml:space="preserve"> 2010; </w:t>
      </w:r>
      <w:r w:rsidRPr="00957A0B">
        <w:rPr>
          <w:rFonts w:ascii="Arial" w:hAnsi="Arial" w:cs="Arial"/>
          <w:b/>
          <w:color w:val="000000" w:themeColor="text1"/>
          <w:sz w:val="20"/>
          <w:szCs w:val="20"/>
        </w:rPr>
        <w:t>151</w:t>
      </w:r>
      <w:r w:rsidRPr="00957A0B">
        <w:rPr>
          <w:rFonts w:ascii="Arial" w:hAnsi="Arial" w:cs="Arial"/>
          <w:color w:val="000000" w:themeColor="text1"/>
          <w:sz w:val="20"/>
          <w:szCs w:val="20"/>
        </w:rPr>
        <w:t>(1): 18-21.</w:t>
      </w:r>
    </w:p>
    <w:p w14:paraId="4182A37E" w14:textId="77777777" w:rsidR="00D92876" w:rsidRPr="00957A0B" w:rsidRDefault="00D92876" w:rsidP="00C90785">
      <w:pPr>
        <w:pStyle w:val="EndNoteBibliography"/>
        <w:ind w:left="480"/>
        <w:rPr>
          <w:rFonts w:ascii="Arial" w:hAnsi="Arial" w:cs="Arial"/>
          <w:color w:val="000000" w:themeColor="text1"/>
          <w:sz w:val="20"/>
          <w:szCs w:val="20"/>
        </w:rPr>
      </w:pPr>
      <w:r w:rsidRPr="00957A0B">
        <w:rPr>
          <w:rFonts w:ascii="Arial" w:hAnsi="Arial" w:cs="Arial"/>
          <w:color w:val="000000" w:themeColor="text1"/>
          <w:sz w:val="20"/>
          <w:szCs w:val="20"/>
        </w:rPr>
        <w:t>9.</w:t>
      </w:r>
      <w:r w:rsidRPr="00957A0B">
        <w:rPr>
          <w:rFonts w:ascii="Arial" w:hAnsi="Arial" w:cs="Arial"/>
          <w:color w:val="000000" w:themeColor="text1"/>
          <w:sz w:val="20"/>
          <w:szCs w:val="20"/>
        </w:rPr>
        <w:tab/>
        <w:t xml:space="preserve">Rosser BA, Eccleston C. Smartphone applications for pain management. </w:t>
      </w:r>
      <w:r w:rsidRPr="00957A0B">
        <w:rPr>
          <w:rFonts w:ascii="Arial" w:hAnsi="Arial" w:cs="Arial"/>
          <w:i/>
          <w:color w:val="000000" w:themeColor="text1"/>
          <w:sz w:val="20"/>
          <w:szCs w:val="20"/>
        </w:rPr>
        <w:t>Journal of telemedicine and telecare</w:t>
      </w:r>
      <w:r w:rsidRPr="00957A0B">
        <w:rPr>
          <w:rFonts w:ascii="Arial" w:hAnsi="Arial" w:cs="Arial"/>
          <w:color w:val="000000" w:themeColor="text1"/>
          <w:sz w:val="20"/>
          <w:szCs w:val="20"/>
        </w:rPr>
        <w:t xml:space="preserve"> 2011; </w:t>
      </w:r>
      <w:r w:rsidRPr="00957A0B">
        <w:rPr>
          <w:rFonts w:ascii="Arial" w:hAnsi="Arial" w:cs="Arial"/>
          <w:b/>
          <w:color w:val="000000" w:themeColor="text1"/>
          <w:sz w:val="20"/>
          <w:szCs w:val="20"/>
        </w:rPr>
        <w:t>17</w:t>
      </w:r>
      <w:r w:rsidRPr="00957A0B">
        <w:rPr>
          <w:rFonts w:ascii="Arial" w:hAnsi="Arial" w:cs="Arial"/>
          <w:color w:val="000000" w:themeColor="text1"/>
          <w:sz w:val="20"/>
          <w:szCs w:val="20"/>
        </w:rPr>
        <w:t>(6): 308-12.</w:t>
      </w:r>
    </w:p>
    <w:p w14:paraId="0FA6BED7" w14:textId="77777777" w:rsidR="00D92876" w:rsidRPr="00957A0B" w:rsidRDefault="00D92876" w:rsidP="00C90785">
      <w:pPr>
        <w:pStyle w:val="EndNoteBibliography"/>
        <w:ind w:left="480"/>
        <w:rPr>
          <w:rFonts w:ascii="Arial" w:hAnsi="Arial" w:cs="Arial"/>
          <w:color w:val="000000" w:themeColor="text1"/>
          <w:sz w:val="20"/>
          <w:szCs w:val="20"/>
        </w:rPr>
      </w:pPr>
      <w:r w:rsidRPr="00957A0B">
        <w:rPr>
          <w:rFonts w:ascii="Arial" w:hAnsi="Arial" w:cs="Arial"/>
          <w:color w:val="000000" w:themeColor="text1"/>
          <w:sz w:val="20"/>
          <w:szCs w:val="20"/>
        </w:rPr>
        <w:t>10.</w:t>
      </w:r>
      <w:r w:rsidRPr="00957A0B">
        <w:rPr>
          <w:rFonts w:ascii="Arial" w:hAnsi="Arial" w:cs="Arial"/>
          <w:color w:val="000000" w:themeColor="text1"/>
          <w:sz w:val="20"/>
          <w:szCs w:val="20"/>
        </w:rPr>
        <w:tab/>
        <w:t xml:space="preserve">Amorim AB, Pappas E, Simic M, et al. Integrating Mobile health and Physical Activity to reduce the burden of Chronic low back pain Trial (IMPACT): a pilot trial protocol. </w:t>
      </w:r>
      <w:r w:rsidRPr="00957A0B">
        <w:rPr>
          <w:rFonts w:ascii="Arial" w:hAnsi="Arial" w:cs="Arial"/>
          <w:i/>
          <w:color w:val="000000" w:themeColor="text1"/>
          <w:sz w:val="20"/>
          <w:szCs w:val="20"/>
        </w:rPr>
        <w:t>BMC musculoskeletal disorders</w:t>
      </w:r>
      <w:r w:rsidRPr="00957A0B">
        <w:rPr>
          <w:rFonts w:ascii="Arial" w:hAnsi="Arial" w:cs="Arial"/>
          <w:color w:val="000000" w:themeColor="text1"/>
          <w:sz w:val="20"/>
          <w:szCs w:val="20"/>
        </w:rPr>
        <w:t xml:space="preserve"> 2016; </w:t>
      </w:r>
      <w:r w:rsidRPr="00957A0B">
        <w:rPr>
          <w:rFonts w:ascii="Arial" w:hAnsi="Arial" w:cs="Arial"/>
          <w:b/>
          <w:color w:val="000000" w:themeColor="text1"/>
          <w:sz w:val="20"/>
          <w:szCs w:val="20"/>
        </w:rPr>
        <w:t>17</w:t>
      </w:r>
      <w:r w:rsidRPr="00957A0B">
        <w:rPr>
          <w:rFonts w:ascii="Arial" w:hAnsi="Arial" w:cs="Arial"/>
          <w:color w:val="000000" w:themeColor="text1"/>
          <w:sz w:val="20"/>
          <w:szCs w:val="20"/>
        </w:rPr>
        <w:t>(1): 1-8.</w:t>
      </w:r>
    </w:p>
    <w:p w14:paraId="6C8C7156" w14:textId="77777777" w:rsidR="00D92876" w:rsidRPr="00957A0B" w:rsidRDefault="00D92876" w:rsidP="00C90785">
      <w:pPr>
        <w:pStyle w:val="EndNoteBibliography"/>
        <w:ind w:left="480"/>
        <w:rPr>
          <w:rFonts w:ascii="Arial" w:hAnsi="Arial" w:cs="Arial"/>
          <w:color w:val="000000" w:themeColor="text1"/>
          <w:sz w:val="20"/>
          <w:szCs w:val="20"/>
        </w:rPr>
      </w:pPr>
      <w:r w:rsidRPr="00957A0B">
        <w:rPr>
          <w:rFonts w:ascii="Arial" w:hAnsi="Arial" w:cs="Arial"/>
          <w:color w:val="000000" w:themeColor="text1"/>
          <w:sz w:val="20"/>
          <w:szCs w:val="20"/>
        </w:rPr>
        <w:t>11.</w:t>
      </w:r>
      <w:r w:rsidRPr="00957A0B">
        <w:rPr>
          <w:rFonts w:ascii="Arial" w:hAnsi="Arial" w:cs="Arial"/>
          <w:color w:val="000000" w:themeColor="text1"/>
          <w:sz w:val="20"/>
          <w:szCs w:val="20"/>
        </w:rPr>
        <w:tab/>
        <w:t xml:space="preserve">Lilje SC, Olander E, Berglund J, Skillgate E, Anderberg P. Experiences of older adults with mobile phone text messaging as reminders of home exercises after specialized manual therapy for recurrent low back pain: a qualitative study. </w:t>
      </w:r>
      <w:r w:rsidRPr="00957A0B">
        <w:rPr>
          <w:rFonts w:ascii="Arial" w:hAnsi="Arial" w:cs="Arial"/>
          <w:i/>
          <w:color w:val="000000" w:themeColor="text1"/>
          <w:sz w:val="20"/>
          <w:szCs w:val="20"/>
        </w:rPr>
        <w:t>JMIR mHealth and uHealth</w:t>
      </w:r>
      <w:r w:rsidRPr="00957A0B">
        <w:rPr>
          <w:rFonts w:ascii="Arial" w:hAnsi="Arial" w:cs="Arial"/>
          <w:color w:val="000000" w:themeColor="text1"/>
          <w:sz w:val="20"/>
          <w:szCs w:val="20"/>
        </w:rPr>
        <w:t xml:space="preserve"> 2017; </w:t>
      </w:r>
      <w:r w:rsidRPr="00957A0B">
        <w:rPr>
          <w:rFonts w:ascii="Arial" w:hAnsi="Arial" w:cs="Arial"/>
          <w:b/>
          <w:color w:val="000000" w:themeColor="text1"/>
          <w:sz w:val="20"/>
          <w:szCs w:val="20"/>
        </w:rPr>
        <w:t>5</w:t>
      </w:r>
      <w:r w:rsidRPr="00957A0B">
        <w:rPr>
          <w:rFonts w:ascii="Arial" w:hAnsi="Arial" w:cs="Arial"/>
          <w:color w:val="000000" w:themeColor="text1"/>
          <w:sz w:val="20"/>
          <w:szCs w:val="20"/>
        </w:rPr>
        <w:t>(3): e7184.</w:t>
      </w:r>
    </w:p>
    <w:p w14:paraId="71319E69" w14:textId="77777777" w:rsidR="00D92876" w:rsidRPr="00957A0B" w:rsidRDefault="00D92876" w:rsidP="00C90785">
      <w:pPr>
        <w:pStyle w:val="EndNoteBibliography"/>
        <w:ind w:left="480"/>
        <w:rPr>
          <w:rFonts w:ascii="Arial" w:hAnsi="Arial" w:cs="Arial"/>
          <w:color w:val="000000" w:themeColor="text1"/>
          <w:sz w:val="20"/>
          <w:szCs w:val="20"/>
        </w:rPr>
      </w:pPr>
      <w:r w:rsidRPr="00957A0B">
        <w:rPr>
          <w:rFonts w:ascii="Arial" w:hAnsi="Arial" w:cs="Arial"/>
          <w:color w:val="000000" w:themeColor="text1"/>
          <w:sz w:val="20"/>
          <w:szCs w:val="20"/>
        </w:rPr>
        <w:t>12.</w:t>
      </w:r>
      <w:r w:rsidRPr="00957A0B">
        <w:rPr>
          <w:rFonts w:ascii="Arial" w:hAnsi="Arial" w:cs="Arial"/>
          <w:color w:val="000000" w:themeColor="text1"/>
          <w:sz w:val="20"/>
          <w:szCs w:val="20"/>
        </w:rPr>
        <w:tab/>
        <w:t xml:space="preserve">Creswell A, White T, Dumoulin V, Arulkumaran K, Sengupta B, Bharath AA. Generative adversarial networks: An overview. </w:t>
      </w:r>
      <w:r w:rsidRPr="00957A0B">
        <w:rPr>
          <w:rFonts w:ascii="Arial" w:hAnsi="Arial" w:cs="Arial"/>
          <w:i/>
          <w:color w:val="000000" w:themeColor="text1"/>
          <w:sz w:val="20"/>
          <w:szCs w:val="20"/>
        </w:rPr>
        <w:t>IEEE signal processing magazine</w:t>
      </w:r>
      <w:r w:rsidRPr="00957A0B">
        <w:rPr>
          <w:rFonts w:ascii="Arial" w:hAnsi="Arial" w:cs="Arial"/>
          <w:color w:val="000000" w:themeColor="text1"/>
          <w:sz w:val="20"/>
          <w:szCs w:val="20"/>
        </w:rPr>
        <w:t xml:space="preserve"> 2018; </w:t>
      </w:r>
      <w:r w:rsidRPr="00957A0B">
        <w:rPr>
          <w:rFonts w:ascii="Arial" w:hAnsi="Arial" w:cs="Arial"/>
          <w:b/>
          <w:color w:val="000000" w:themeColor="text1"/>
          <w:sz w:val="20"/>
          <w:szCs w:val="20"/>
        </w:rPr>
        <w:t>35</w:t>
      </w:r>
      <w:r w:rsidRPr="00957A0B">
        <w:rPr>
          <w:rFonts w:ascii="Arial" w:hAnsi="Arial" w:cs="Arial"/>
          <w:color w:val="000000" w:themeColor="text1"/>
          <w:sz w:val="20"/>
          <w:szCs w:val="20"/>
        </w:rPr>
        <w:t>(1): 53-65.</w:t>
      </w:r>
    </w:p>
    <w:p w14:paraId="588D7C85" w14:textId="77777777" w:rsidR="00D92876" w:rsidRPr="00957A0B" w:rsidRDefault="00D92876" w:rsidP="00C90785">
      <w:pPr>
        <w:pStyle w:val="EndNoteBibliography"/>
        <w:ind w:left="480"/>
        <w:rPr>
          <w:rFonts w:ascii="Arial" w:hAnsi="Arial" w:cs="Arial"/>
          <w:color w:val="000000" w:themeColor="text1"/>
          <w:sz w:val="20"/>
          <w:szCs w:val="20"/>
        </w:rPr>
      </w:pPr>
      <w:r w:rsidRPr="00957A0B">
        <w:rPr>
          <w:rFonts w:ascii="Arial" w:hAnsi="Arial" w:cs="Arial"/>
          <w:color w:val="000000" w:themeColor="text1"/>
          <w:sz w:val="20"/>
          <w:szCs w:val="20"/>
        </w:rPr>
        <w:t>13.</w:t>
      </w:r>
      <w:r w:rsidRPr="00957A0B">
        <w:rPr>
          <w:rFonts w:ascii="Arial" w:hAnsi="Arial" w:cs="Arial"/>
          <w:color w:val="000000" w:themeColor="text1"/>
          <w:sz w:val="20"/>
          <w:szCs w:val="20"/>
        </w:rPr>
        <w:tab/>
        <w:t xml:space="preserve">Kingma DP, Welling M. An introduction to variational autoencoders. </w:t>
      </w:r>
      <w:r w:rsidRPr="00957A0B">
        <w:rPr>
          <w:rFonts w:ascii="Arial" w:hAnsi="Arial" w:cs="Arial"/>
          <w:i/>
          <w:color w:val="000000" w:themeColor="text1"/>
          <w:sz w:val="20"/>
          <w:szCs w:val="20"/>
        </w:rPr>
        <w:t>Foundations and Trends® in Machine Learning</w:t>
      </w:r>
      <w:r w:rsidRPr="00957A0B">
        <w:rPr>
          <w:rFonts w:ascii="Arial" w:hAnsi="Arial" w:cs="Arial"/>
          <w:color w:val="000000" w:themeColor="text1"/>
          <w:sz w:val="20"/>
          <w:szCs w:val="20"/>
        </w:rPr>
        <w:t xml:space="preserve"> 2019; </w:t>
      </w:r>
      <w:r w:rsidRPr="00957A0B">
        <w:rPr>
          <w:rFonts w:ascii="Arial" w:hAnsi="Arial" w:cs="Arial"/>
          <w:b/>
          <w:color w:val="000000" w:themeColor="text1"/>
          <w:sz w:val="20"/>
          <w:szCs w:val="20"/>
        </w:rPr>
        <w:t>12</w:t>
      </w:r>
      <w:r w:rsidRPr="00957A0B">
        <w:rPr>
          <w:rFonts w:ascii="Arial" w:hAnsi="Arial" w:cs="Arial"/>
          <w:color w:val="000000" w:themeColor="text1"/>
          <w:sz w:val="20"/>
          <w:szCs w:val="20"/>
        </w:rPr>
        <w:t>(4): 307-92.</w:t>
      </w:r>
    </w:p>
    <w:p w14:paraId="0B780C60" w14:textId="77777777" w:rsidR="00D92876" w:rsidRPr="00957A0B" w:rsidRDefault="00D92876" w:rsidP="00C90785">
      <w:pPr>
        <w:pStyle w:val="EndNoteBibliography"/>
        <w:ind w:left="480"/>
        <w:rPr>
          <w:rFonts w:ascii="Arial" w:hAnsi="Arial" w:cs="Arial"/>
          <w:color w:val="000000" w:themeColor="text1"/>
          <w:sz w:val="20"/>
          <w:szCs w:val="20"/>
        </w:rPr>
      </w:pPr>
      <w:r w:rsidRPr="00957A0B">
        <w:rPr>
          <w:rFonts w:ascii="Arial" w:hAnsi="Arial" w:cs="Arial"/>
          <w:color w:val="000000" w:themeColor="text1"/>
          <w:sz w:val="20"/>
          <w:szCs w:val="20"/>
        </w:rPr>
        <w:lastRenderedPageBreak/>
        <w:t>14.</w:t>
      </w:r>
      <w:r w:rsidRPr="00957A0B">
        <w:rPr>
          <w:rFonts w:ascii="Arial" w:hAnsi="Arial" w:cs="Arial"/>
          <w:color w:val="000000" w:themeColor="text1"/>
          <w:sz w:val="20"/>
          <w:szCs w:val="20"/>
        </w:rPr>
        <w:tab/>
        <w:t xml:space="preserve">Zhang T, Zhu C, Lu Q, Liu J, Diwan A, Cheung JPY. A novel tool to provide predictable alignment data irrespective of source and image quality acquired on mobile phones: what engineers can offer clinicians. </w:t>
      </w:r>
      <w:r w:rsidRPr="00957A0B">
        <w:rPr>
          <w:rFonts w:ascii="Arial" w:hAnsi="Arial" w:cs="Arial"/>
          <w:i/>
          <w:color w:val="000000" w:themeColor="text1"/>
          <w:sz w:val="20"/>
          <w:szCs w:val="20"/>
        </w:rPr>
        <w:t>European spine journal : official publication of the European Spine Society, the European Spinal Deformity Society, and the European Section of the Cervical Spine Research Society</w:t>
      </w:r>
      <w:r w:rsidRPr="00957A0B">
        <w:rPr>
          <w:rFonts w:ascii="Arial" w:hAnsi="Arial" w:cs="Arial"/>
          <w:color w:val="000000" w:themeColor="text1"/>
          <w:sz w:val="20"/>
          <w:szCs w:val="20"/>
        </w:rPr>
        <w:t xml:space="preserve"> 2020; </w:t>
      </w:r>
      <w:r w:rsidRPr="00957A0B">
        <w:rPr>
          <w:rFonts w:ascii="Arial" w:hAnsi="Arial" w:cs="Arial"/>
          <w:b/>
          <w:color w:val="000000" w:themeColor="text1"/>
          <w:sz w:val="20"/>
          <w:szCs w:val="20"/>
        </w:rPr>
        <w:t>29</w:t>
      </w:r>
      <w:r w:rsidRPr="00957A0B">
        <w:rPr>
          <w:rFonts w:ascii="Arial" w:hAnsi="Arial" w:cs="Arial"/>
          <w:color w:val="000000" w:themeColor="text1"/>
          <w:sz w:val="20"/>
          <w:szCs w:val="20"/>
        </w:rPr>
        <w:t>(3): 387-95.</w:t>
      </w:r>
    </w:p>
    <w:p w14:paraId="59E466F5" w14:textId="77777777" w:rsidR="00D92876" w:rsidRPr="00957A0B" w:rsidRDefault="00D92876" w:rsidP="00C90785">
      <w:pPr>
        <w:pStyle w:val="EndNoteBibliography"/>
        <w:ind w:left="480"/>
        <w:rPr>
          <w:rFonts w:ascii="Arial" w:hAnsi="Arial" w:cs="Arial"/>
          <w:color w:val="000000" w:themeColor="text1"/>
          <w:sz w:val="20"/>
          <w:szCs w:val="20"/>
        </w:rPr>
      </w:pPr>
      <w:r w:rsidRPr="00957A0B">
        <w:rPr>
          <w:rFonts w:ascii="Arial" w:hAnsi="Arial" w:cs="Arial"/>
          <w:color w:val="000000" w:themeColor="text1"/>
          <w:sz w:val="20"/>
          <w:szCs w:val="20"/>
        </w:rPr>
        <w:t>15.</w:t>
      </w:r>
      <w:r w:rsidRPr="00957A0B">
        <w:rPr>
          <w:rFonts w:ascii="Arial" w:hAnsi="Arial" w:cs="Arial"/>
          <w:color w:val="000000" w:themeColor="text1"/>
          <w:sz w:val="20"/>
          <w:szCs w:val="20"/>
        </w:rPr>
        <w:tab/>
        <w:t xml:space="preserve">Zhang T, Li Y, Cheung JPY, Dokos S, Wong KY-K. Learning-based coronal spine alignment prediction using smartphone-acquired scoliosis radiograph images. </w:t>
      </w:r>
      <w:r w:rsidRPr="00957A0B">
        <w:rPr>
          <w:rFonts w:ascii="Arial" w:hAnsi="Arial" w:cs="Arial"/>
          <w:i/>
          <w:color w:val="000000" w:themeColor="text1"/>
          <w:sz w:val="20"/>
          <w:szCs w:val="20"/>
        </w:rPr>
        <w:t>IEEE Access</w:t>
      </w:r>
      <w:r w:rsidRPr="00957A0B">
        <w:rPr>
          <w:rFonts w:ascii="Arial" w:hAnsi="Arial" w:cs="Arial"/>
          <w:color w:val="000000" w:themeColor="text1"/>
          <w:sz w:val="20"/>
          <w:szCs w:val="20"/>
        </w:rPr>
        <w:t xml:space="preserve"> 2021: [In Press].</w:t>
      </w:r>
    </w:p>
    <w:p w14:paraId="1C4D848B" w14:textId="77777777" w:rsidR="00D92876" w:rsidRPr="00957A0B" w:rsidRDefault="00D92876" w:rsidP="00C90785">
      <w:pPr>
        <w:pStyle w:val="EndNoteBibliography"/>
        <w:ind w:left="480"/>
        <w:rPr>
          <w:rFonts w:ascii="Arial" w:hAnsi="Arial" w:cs="Arial"/>
          <w:color w:val="000000" w:themeColor="text1"/>
          <w:sz w:val="20"/>
          <w:szCs w:val="20"/>
        </w:rPr>
      </w:pPr>
      <w:r w:rsidRPr="00957A0B">
        <w:rPr>
          <w:rFonts w:ascii="Arial" w:hAnsi="Arial" w:cs="Arial"/>
          <w:color w:val="000000" w:themeColor="text1"/>
          <w:sz w:val="20"/>
          <w:szCs w:val="20"/>
        </w:rPr>
        <w:t>16.</w:t>
      </w:r>
      <w:r w:rsidRPr="00957A0B">
        <w:rPr>
          <w:rFonts w:ascii="Arial" w:hAnsi="Arial" w:cs="Arial"/>
          <w:color w:val="000000" w:themeColor="text1"/>
          <w:sz w:val="20"/>
          <w:szCs w:val="20"/>
        </w:rPr>
        <w:tab/>
        <w:t xml:space="preserve">Bengio Y, Simard P, Frasconi P. Learning long-term dependencies with gradient descent is difficult. </w:t>
      </w:r>
      <w:r w:rsidRPr="00957A0B">
        <w:rPr>
          <w:rFonts w:ascii="Arial" w:hAnsi="Arial" w:cs="Arial"/>
          <w:i/>
          <w:color w:val="000000" w:themeColor="text1"/>
          <w:sz w:val="20"/>
          <w:szCs w:val="20"/>
        </w:rPr>
        <w:t>IEEE Transactions on Neural Networks</w:t>
      </w:r>
      <w:r w:rsidRPr="00957A0B">
        <w:rPr>
          <w:rFonts w:ascii="Arial" w:hAnsi="Arial" w:cs="Arial"/>
          <w:color w:val="000000" w:themeColor="text1"/>
          <w:sz w:val="20"/>
          <w:szCs w:val="20"/>
        </w:rPr>
        <w:t xml:space="preserve"> 1994; </w:t>
      </w:r>
      <w:r w:rsidRPr="00957A0B">
        <w:rPr>
          <w:rFonts w:ascii="Arial" w:hAnsi="Arial" w:cs="Arial"/>
          <w:b/>
          <w:color w:val="000000" w:themeColor="text1"/>
          <w:sz w:val="20"/>
          <w:szCs w:val="20"/>
        </w:rPr>
        <w:t>5</w:t>
      </w:r>
      <w:r w:rsidRPr="00957A0B">
        <w:rPr>
          <w:rFonts w:ascii="Arial" w:hAnsi="Arial" w:cs="Arial"/>
          <w:color w:val="000000" w:themeColor="text1"/>
          <w:sz w:val="20"/>
          <w:szCs w:val="20"/>
        </w:rPr>
        <w:t>(2): 157-66.</w:t>
      </w:r>
    </w:p>
    <w:p w14:paraId="62E28CC9" w14:textId="77777777" w:rsidR="00D92876" w:rsidRPr="00957A0B" w:rsidRDefault="00D92876" w:rsidP="00C90785">
      <w:pPr>
        <w:pStyle w:val="EndNoteBibliography"/>
        <w:ind w:left="480"/>
        <w:rPr>
          <w:rFonts w:ascii="Arial" w:hAnsi="Arial" w:cs="Arial"/>
          <w:color w:val="000000" w:themeColor="text1"/>
          <w:sz w:val="20"/>
          <w:szCs w:val="20"/>
        </w:rPr>
      </w:pPr>
      <w:r w:rsidRPr="00957A0B">
        <w:rPr>
          <w:rFonts w:ascii="Arial" w:hAnsi="Arial" w:cs="Arial"/>
          <w:color w:val="000000" w:themeColor="text1"/>
          <w:sz w:val="20"/>
          <w:szCs w:val="20"/>
        </w:rPr>
        <w:t>17.</w:t>
      </w:r>
      <w:r w:rsidRPr="00957A0B">
        <w:rPr>
          <w:rFonts w:ascii="Arial" w:hAnsi="Arial" w:cs="Arial"/>
          <w:color w:val="000000" w:themeColor="text1"/>
          <w:sz w:val="20"/>
          <w:szCs w:val="20"/>
        </w:rPr>
        <w:tab/>
        <w:t>He K, Zhang X, Ren S, Sun J. Deep residual learning for image recognition.  Proceedings of the IEEE conference on computer vision and pattern recognition; 2016; 2016. p. 770-8.</w:t>
      </w:r>
    </w:p>
    <w:p w14:paraId="37491AAC" w14:textId="77777777" w:rsidR="00D92876" w:rsidRPr="00957A0B" w:rsidRDefault="00D92876" w:rsidP="00C90785">
      <w:pPr>
        <w:pStyle w:val="EndNoteBibliography"/>
        <w:ind w:left="480"/>
        <w:rPr>
          <w:rFonts w:ascii="Arial" w:hAnsi="Arial" w:cs="Arial"/>
          <w:color w:val="000000" w:themeColor="text1"/>
          <w:sz w:val="20"/>
          <w:szCs w:val="20"/>
        </w:rPr>
      </w:pPr>
      <w:r w:rsidRPr="00957A0B">
        <w:rPr>
          <w:rFonts w:ascii="Arial" w:hAnsi="Arial" w:cs="Arial"/>
          <w:color w:val="000000" w:themeColor="text1"/>
          <w:sz w:val="20"/>
          <w:szCs w:val="20"/>
        </w:rPr>
        <w:t>18.</w:t>
      </w:r>
      <w:r w:rsidRPr="00957A0B">
        <w:rPr>
          <w:rFonts w:ascii="Arial" w:hAnsi="Arial" w:cs="Arial"/>
          <w:color w:val="000000" w:themeColor="text1"/>
          <w:sz w:val="20"/>
          <w:szCs w:val="20"/>
        </w:rPr>
        <w:tab/>
        <w:t xml:space="preserve">Ren S, He K, Girshick R, Sun J. Faster r-cnn: Towards real-time object detection with region proposal networks. </w:t>
      </w:r>
      <w:r w:rsidRPr="00957A0B">
        <w:rPr>
          <w:rFonts w:ascii="Arial" w:hAnsi="Arial" w:cs="Arial"/>
          <w:i/>
          <w:color w:val="000000" w:themeColor="text1"/>
          <w:sz w:val="20"/>
          <w:szCs w:val="20"/>
        </w:rPr>
        <w:t>Advances in neural information processing systems</w:t>
      </w:r>
      <w:r w:rsidRPr="00957A0B">
        <w:rPr>
          <w:rFonts w:ascii="Arial" w:hAnsi="Arial" w:cs="Arial"/>
          <w:color w:val="000000" w:themeColor="text1"/>
          <w:sz w:val="20"/>
          <w:szCs w:val="20"/>
        </w:rPr>
        <w:t xml:space="preserve"> 2015; </w:t>
      </w:r>
      <w:r w:rsidRPr="00957A0B">
        <w:rPr>
          <w:rFonts w:ascii="Arial" w:hAnsi="Arial" w:cs="Arial"/>
          <w:b/>
          <w:color w:val="000000" w:themeColor="text1"/>
          <w:sz w:val="20"/>
          <w:szCs w:val="20"/>
        </w:rPr>
        <w:t>28</w:t>
      </w:r>
      <w:r w:rsidRPr="00957A0B">
        <w:rPr>
          <w:rFonts w:ascii="Arial" w:hAnsi="Arial" w:cs="Arial"/>
          <w:color w:val="000000" w:themeColor="text1"/>
          <w:sz w:val="20"/>
          <w:szCs w:val="20"/>
        </w:rPr>
        <w:t>.</w:t>
      </w:r>
    </w:p>
    <w:p w14:paraId="467AFF39" w14:textId="77777777" w:rsidR="00D92876" w:rsidRPr="00957A0B" w:rsidRDefault="00D92876" w:rsidP="00C90785">
      <w:pPr>
        <w:pStyle w:val="EndNoteBibliography"/>
        <w:ind w:left="480"/>
        <w:rPr>
          <w:rFonts w:ascii="Arial" w:hAnsi="Arial" w:cs="Arial"/>
          <w:color w:val="000000" w:themeColor="text1"/>
          <w:sz w:val="20"/>
          <w:szCs w:val="20"/>
        </w:rPr>
      </w:pPr>
      <w:r w:rsidRPr="00957A0B">
        <w:rPr>
          <w:rFonts w:ascii="Arial" w:hAnsi="Arial" w:cs="Arial"/>
          <w:color w:val="000000" w:themeColor="text1"/>
          <w:sz w:val="20"/>
          <w:szCs w:val="20"/>
        </w:rPr>
        <w:t>19.</w:t>
      </w:r>
      <w:r w:rsidRPr="00957A0B">
        <w:rPr>
          <w:rFonts w:ascii="Arial" w:hAnsi="Arial" w:cs="Arial"/>
          <w:color w:val="000000" w:themeColor="text1"/>
          <w:sz w:val="20"/>
          <w:szCs w:val="20"/>
        </w:rPr>
        <w:tab/>
        <w:t xml:space="preserve">Cheung JPY, Cheung PWH, Wong CKH, Chung HY, Tsang HHL. Propensity-matched Comparison between Chronic non-specific Low Back Pain and Axial Spondyloarthritis: Impact on patient-perceived Quality of Life. </w:t>
      </w:r>
      <w:r w:rsidRPr="00957A0B">
        <w:rPr>
          <w:rFonts w:ascii="Arial" w:hAnsi="Arial" w:cs="Arial"/>
          <w:i/>
          <w:color w:val="000000" w:themeColor="text1"/>
          <w:sz w:val="20"/>
          <w:szCs w:val="20"/>
        </w:rPr>
        <w:t>Spine</w:t>
      </w:r>
      <w:r w:rsidRPr="00957A0B">
        <w:rPr>
          <w:rFonts w:ascii="Arial" w:hAnsi="Arial" w:cs="Arial"/>
          <w:color w:val="000000" w:themeColor="text1"/>
          <w:sz w:val="20"/>
          <w:szCs w:val="20"/>
        </w:rPr>
        <w:t xml:space="preserve"> 2022: 10.1097.</w:t>
      </w:r>
    </w:p>
    <w:p w14:paraId="49B09B95" w14:textId="77777777" w:rsidR="00D92876" w:rsidRPr="00957A0B" w:rsidRDefault="00D92876" w:rsidP="00C90785">
      <w:pPr>
        <w:pStyle w:val="EndNoteBibliography"/>
        <w:ind w:left="480"/>
        <w:rPr>
          <w:rFonts w:ascii="Arial" w:hAnsi="Arial" w:cs="Arial"/>
          <w:color w:val="000000" w:themeColor="text1"/>
          <w:sz w:val="20"/>
          <w:szCs w:val="20"/>
        </w:rPr>
      </w:pPr>
      <w:r w:rsidRPr="00957A0B">
        <w:rPr>
          <w:rFonts w:ascii="Arial" w:hAnsi="Arial" w:cs="Arial"/>
          <w:color w:val="000000" w:themeColor="text1"/>
          <w:sz w:val="20"/>
          <w:szCs w:val="20"/>
        </w:rPr>
        <w:t>20.</w:t>
      </w:r>
      <w:r w:rsidRPr="00957A0B">
        <w:rPr>
          <w:rFonts w:ascii="Arial" w:hAnsi="Arial" w:cs="Arial"/>
          <w:color w:val="000000" w:themeColor="text1"/>
          <w:sz w:val="20"/>
          <w:szCs w:val="20"/>
        </w:rPr>
        <w:tab/>
        <w:t xml:space="preserve">Kuang X, Cheung JPY, Wong K-YK, et al. Spine-GFlow: A hybrid learning framework for robust multi-tissue segmentation in lumbar MRI without manual annotation. </w:t>
      </w:r>
      <w:r w:rsidRPr="00957A0B">
        <w:rPr>
          <w:rFonts w:ascii="Arial" w:hAnsi="Arial" w:cs="Arial"/>
          <w:i/>
          <w:color w:val="000000" w:themeColor="text1"/>
          <w:sz w:val="20"/>
          <w:szCs w:val="20"/>
        </w:rPr>
        <w:t>Computerized Medical Imaging and Graphics</w:t>
      </w:r>
      <w:r w:rsidRPr="00957A0B">
        <w:rPr>
          <w:rFonts w:ascii="Arial" w:hAnsi="Arial" w:cs="Arial"/>
          <w:color w:val="000000" w:themeColor="text1"/>
          <w:sz w:val="20"/>
          <w:szCs w:val="20"/>
        </w:rPr>
        <w:t xml:space="preserve"> 2022; </w:t>
      </w:r>
      <w:r w:rsidRPr="00957A0B">
        <w:rPr>
          <w:rFonts w:ascii="Arial" w:hAnsi="Arial" w:cs="Arial"/>
          <w:b/>
          <w:color w:val="000000" w:themeColor="text1"/>
          <w:sz w:val="20"/>
          <w:szCs w:val="20"/>
        </w:rPr>
        <w:t>99</w:t>
      </w:r>
      <w:r w:rsidRPr="00957A0B">
        <w:rPr>
          <w:rFonts w:ascii="Arial" w:hAnsi="Arial" w:cs="Arial"/>
          <w:color w:val="000000" w:themeColor="text1"/>
          <w:sz w:val="20"/>
          <w:szCs w:val="20"/>
        </w:rPr>
        <w:t>: 102091.</w:t>
      </w:r>
    </w:p>
    <w:p w14:paraId="1949BB74" w14:textId="77777777" w:rsidR="00D92876" w:rsidRPr="00957A0B" w:rsidRDefault="00D92876" w:rsidP="00C90785">
      <w:pPr>
        <w:pStyle w:val="EndNoteBibliography"/>
        <w:ind w:left="480"/>
        <w:rPr>
          <w:rFonts w:ascii="Arial" w:hAnsi="Arial" w:cs="Arial"/>
          <w:color w:val="000000" w:themeColor="text1"/>
          <w:sz w:val="20"/>
          <w:szCs w:val="20"/>
        </w:rPr>
      </w:pPr>
      <w:r w:rsidRPr="00957A0B">
        <w:rPr>
          <w:rFonts w:ascii="Arial" w:hAnsi="Arial" w:cs="Arial"/>
          <w:color w:val="000000" w:themeColor="text1"/>
          <w:sz w:val="20"/>
          <w:szCs w:val="20"/>
        </w:rPr>
        <w:t>21.</w:t>
      </w:r>
      <w:r w:rsidRPr="00957A0B">
        <w:rPr>
          <w:rFonts w:ascii="Arial" w:hAnsi="Arial" w:cs="Arial"/>
          <w:color w:val="000000" w:themeColor="text1"/>
          <w:sz w:val="20"/>
          <w:szCs w:val="20"/>
        </w:rPr>
        <w:tab/>
        <w:t xml:space="preserve">Meng N, Cheung JP, Wong K-YK, et al. An artificial intelligence powered platform for auto-analyses of spine alignment irrespective of image quality with prospective validation. </w:t>
      </w:r>
      <w:r w:rsidRPr="00957A0B">
        <w:rPr>
          <w:rFonts w:ascii="Arial" w:hAnsi="Arial" w:cs="Arial"/>
          <w:i/>
          <w:color w:val="000000" w:themeColor="text1"/>
          <w:sz w:val="20"/>
          <w:szCs w:val="20"/>
        </w:rPr>
        <w:t>EClinicalMedicine</w:t>
      </w:r>
      <w:r w:rsidRPr="00957A0B">
        <w:rPr>
          <w:rFonts w:ascii="Arial" w:hAnsi="Arial" w:cs="Arial"/>
          <w:color w:val="000000" w:themeColor="text1"/>
          <w:sz w:val="20"/>
          <w:szCs w:val="20"/>
        </w:rPr>
        <w:t xml:space="preserve"> 2022; </w:t>
      </w:r>
      <w:r w:rsidRPr="00957A0B">
        <w:rPr>
          <w:rFonts w:ascii="Arial" w:hAnsi="Arial" w:cs="Arial"/>
          <w:b/>
          <w:color w:val="000000" w:themeColor="text1"/>
          <w:sz w:val="20"/>
          <w:szCs w:val="20"/>
        </w:rPr>
        <w:t>43</w:t>
      </w:r>
      <w:r w:rsidRPr="00957A0B">
        <w:rPr>
          <w:rFonts w:ascii="Arial" w:hAnsi="Arial" w:cs="Arial"/>
          <w:color w:val="000000" w:themeColor="text1"/>
          <w:sz w:val="20"/>
          <w:szCs w:val="20"/>
        </w:rPr>
        <w:t>: 101252.</w:t>
      </w:r>
    </w:p>
    <w:p w14:paraId="3E30CFE5" w14:textId="77777777" w:rsidR="00D92876" w:rsidRPr="00957A0B" w:rsidRDefault="00D92876" w:rsidP="00C90785">
      <w:pPr>
        <w:pStyle w:val="EndNoteBibliography"/>
        <w:ind w:left="480"/>
        <w:rPr>
          <w:rFonts w:ascii="Arial" w:hAnsi="Arial" w:cs="Arial"/>
          <w:color w:val="000000" w:themeColor="text1"/>
          <w:sz w:val="20"/>
          <w:szCs w:val="20"/>
        </w:rPr>
      </w:pPr>
      <w:r w:rsidRPr="00957A0B">
        <w:rPr>
          <w:rFonts w:ascii="Arial" w:hAnsi="Arial" w:cs="Arial"/>
          <w:color w:val="000000" w:themeColor="text1"/>
          <w:sz w:val="20"/>
          <w:szCs w:val="20"/>
        </w:rPr>
        <w:t>22.</w:t>
      </w:r>
      <w:r w:rsidRPr="00957A0B">
        <w:rPr>
          <w:rFonts w:ascii="Arial" w:hAnsi="Arial" w:cs="Arial"/>
          <w:color w:val="000000" w:themeColor="text1"/>
          <w:sz w:val="20"/>
          <w:szCs w:val="20"/>
        </w:rPr>
        <w:tab/>
        <w:t xml:space="preserve">Zhang T, Li Y, Cheung JPY, Dokos S, Wong K-YK. Learning-based coronal spine alignment prediction using smartphone-acquired scoliosis radiograph images. </w:t>
      </w:r>
      <w:r w:rsidRPr="00957A0B">
        <w:rPr>
          <w:rFonts w:ascii="Arial" w:hAnsi="Arial" w:cs="Arial"/>
          <w:i/>
          <w:color w:val="000000" w:themeColor="text1"/>
          <w:sz w:val="20"/>
          <w:szCs w:val="20"/>
        </w:rPr>
        <w:t>IEEE Access</w:t>
      </w:r>
      <w:r w:rsidRPr="00957A0B">
        <w:rPr>
          <w:rFonts w:ascii="Arial" w:hAnsi="Arial" w:cs="Arial"/>
          <w:color w:val="000000" w:themeColor="text1"/>
          <w:sz w:val="20"/>
          <w:szCs w:val="20"/>
        </w:rPr>
        <w:t xml:space="preserve"> 2021; </w:t>
      </w:r>
      <w:r w:rsidRPr="00957A0B">
        <w:rPr>
          <w:rFonts w:ascii="Arial" w:hAnsi="Arial" w:cs="Arial"/>
          <w:b/>
          <w:color w:val="000000" w:themeColor="text1"/>
          <w:sz w:val="20"/>
          <w:szCs w:val="20"/>
        </w:rPr>
        <w:t>9</w:t>
      </w:r>
      <w:r w:rsidRPr="00957A0B">
        <w:rPr>
          <w:rFonts w:ascii="Arial" w:hAnsi="Arial" w:cs="Arial"/>
          <w:color w:val="000000" w:themeColor="text1"/>
          <w:sz w:val="20"/>
          <w:szCs w:val="20"/>
        </w:rPr>
        <w:t>: 38287-95.</w:t>
      </w:r>
    </w:p>
    <w:p w14:paraId="64D17A0E" w14:textId="77777777" w:rsidR="00D92876" w:rsidRPr="00957A0B" w:rsidRDefault="00D92876" w:rsidP="00C90785">
      <w:pPr>
        <w:pStyle w:val="EndNoteBibliography"/>
        <w:ind w:left="480"/>
        <w:rPr>
          <w:rFonts w:ascii="Arial" w:hAnsi="Arial" w:cs="Arial"/>
          <w:color w:val="000000" w:themeColor="text1"/>
          <w:sz w:val="20"/>
          <w:szCs w:val="20"/>
        </w:rPr>
      </w:pPr>
      <w:r w:rsidRPr="00957A0B">
        <w:rPr>
          <w:rFonts w:ascii="Arial" w:hAnsi="Arial" w:cs="Arial"/>
          <w:color w:val="000000" w:themeColor="text1"/>
          <w:sz w:val="20"/>
          <w:szCs w:val="20"/>
        </w:rPr>
        <w:t>23.</w:t>
      </w:r>
      <w:r w:rsidRPr="00957A0B">
        <w:rPr>
          <w:rFonts w:ascii="Arial" w:hAnsi="Arial" w:cs="Arial"/>
          <w:color w:val="000000" w:themeColor="text1"/>
          <w:sz w:val="20"/>
          <w:szCs w:val="20"/>
        </w:rPr>
        <w:tab/>
        <w:t xml:space="preserve">Zhang T, Zhu C, Lu Q, Liu J, Diwan A, Cheung JPY. A novel tool to provide predictable alignment data irrespective of source and image quality acquired on mobile phones: what engineers can offer clinicians. </w:t>
      </w:r>
      <w:r w:rsidRPr="00957A0B">
        <w:rPr>
          <w:rFonts w:ascii="Arial" w:hAnsi="Arial" w:cs="Arial"/>
          <w:i/>
          <w:color w:val="000000" w:themeColor="text1"/>
          <w:sz w:val="20"/>
          <w:szCs w:val="20"/>
        </w:rPr>
        <w:t>European Spine Journal</w:t>
      </w:r>
      <w:r w:rsidRPr="00957A0B">
        <w:rPr>
          <w:rFonts w:ascii="Arial" w:hAnsi="Arial" w:cs="Arial"/>
          <w:color w:val="000000" w:themeColor="text1"/>
          <w:sz w:val="20"/>
          <w:szCs w:val="20"/>
        </w:rPr>
        <w:t xml:space="preserve"> 2020; </w:t>
      </w:r>
      <w:r w:rsidRPr="00957A0B">
        <w:rPr>
          <w:rFonts w:ascii="Arial" w:hAnsi="Arial" w:cs="Arial"/>
          <w:b/>
          <w:color w:val="000000" w:themeColor="text1"/>
          <w:sz w:val="20"/>
          <w:szCs w:val="20"/>
        </w:rPr>
        <w:t>29</w:t>
      </w:r>
      <w:r w:rsidRPr="00957A0B">
        <w:rPr>
          <w:rFonts w:ascii="Arial" w:hAnsi="Arial" w:cs="Arial"/>
          <w:color w:val="000000" w:themeColor="text1"/>
          <w:sz w:val="20"/>
          <w:szCs w:val="20"/>
        </w:rPr>
        <w:t>: 387-95.</w:t>
      </w:r>
    </w:p>
    <w:p w14:paraId="59E20B73" w14:textId="77777777" w:rsidR="00D92876" w:rsidRPr="00957A0B" w:rsidRDefault="00D92876" w:rsidP="00C90785">
      <w:pPr>
        <w:pStyle w:val="EndNoteBibliography"/>
        <w:ind w:left="480"/>
        <w:rPr>
          <w:rFonts w:ascii="Arial" w:hAnsi="Arial" w:cs="Arial"/>
          <w:color w:val="000000" w:themeColor="text1"/>
          <w:sz w:val="20"/>
          <w:szCs w:val="20"/>
        </w:rPr>
      </w:pPr>
      <w:r w:rsidRPr="00957A0B">
        <w:rPr>
          <w:rFonts w:ascii="Arial" w:hAnsi="Arial" w:cs="Arial"/>
          <w:color w:val="000000" w:themeColor="text1"/>
          <w:sz w:val="20"/>
          <w:szCs w:val="20"/>
        </w:rPr>
        <w:t>24.</w:t>
      </w:r>
      <w:r w:rsidRPr="00957A0B">
        <w:rPr>
          <w:rFonts w:ascii="Arial" w:hAnsi="Arial" w:cs="Arial"/>
          <w:color w:val="000000" w:themeColor="text1"/>
          <w:sz w:val="20"/>
          <w:szCs w:val="20"/>
        </w:rPr>
        <w:tab/>
        <w:t xml:space="preserve">Wang H, Zhang T, Cheung KM-C, Shea GK-H. Application of deep learning upon spinal radiographs to predict progression in adolescent idiopathic scoliosis at first clinic visit. </w:t>
      </w:r>
      <w:r w:rsidRPr="00957A0B">
        <w:rPr>
          <w:rFonts w:ascii="Arial" w:hAnsi="Arial" w:cs="Arial"/>
          <w:i/>
          <w:color w:val="000000" w:themeColor="text1"/>
          <w:sz w:val="20"/>
          <w:szCs w:val="20"/>
        </w:rPr>
        <w:t>EClinicalMedicine</w:t>
      </w:r>
      <w:r w:rsidRPr="00957A0B">
        <w:rPr>
          <w:rFonts w:ascii="Arial" w:hAnsi="Arial" w:cs="Arial"/>
          <w:color w:val="000000" w:themeColor="text1"/>
          <w:sz w:val="20"/>
          <w:szCs w:val="20"/>
        </w:rPr>
        <w:t xml:space="preserve"> 2021; </w:t>
      </w:r>
      <w:r w:rsidRPr="00957A0B">
        <w:rPr>
          <w:rFonts w:ascii="Arial" w:hAnsi="Arial" w:cs="Arial"/>
          <w:b/>
          <w:color w:val="000000" w:themeColor="text1"/>
          <w:sz w:val="20"/>
          <w:szCs w:val="20"/>
        </w:rPr>
        <w:t>42</w:t>
      </w:r>
      <w:r w:rsidRPr="00957A0B">
        <w:rPr>
          <w:rFonts w:ascii="Arial" w:hAnsi="Arial" w:cs="Arial"/>
          <w:color w:val="000000" w:themeColor="text1"/>
          <w:sz w:val="20"/>
          <w:szCs w:val="20"/>
        </w:rPr>
        <w:t>: 101220.</w:t>
      </w:r>
    </w:p>
    <w:p w14:paraId="192F4BFB" w14:textId="253F490D" w:rsidR="00FB477C" w:rsidRPr="00957A0B" w:rsidRDefault="007F6039" w:rsidP="00C90785">
      <w:pPr>
        <w:ind w:left="960"/>
        <w:jc w:val="both"/>
        <w:rPr>
          <w:rFonts w:ascii="Arial" w:eastAsia="Times New Roman" w:hAnsi="Arial" w:cs="Arial"/>
          <w:color w:val="000000" w:themeColor="text1"/>
          <w:sz w:val="20"/>
          <w:szCs w:val="20"/>
        </w:rPr>
      </w:pPr>
      <w:r w:rsidRPr="00957A0B">
        <w:rPr>
          <w:rFonts w:ascii="Arial" w:eastAsia="Times New Roman" w:hAnsi="Arial" w:cs="Arial"/>
          <w:color w:val="000000" w:themeColor="text1"/>
          <w:sz w:val="20"/>
          <w:szCs w:val="20"/>
        </w:rPr>
        <w:fldChar w:fldCharType="end"/>
      </w:r>
    </w:p>
    <w:sectPr w:rsidR="00FB477C" w:rsidRPr="00957A0B" w:rsidSect="00FB477C">
      <w:pgSz w:w="11906" w:h="16838" w:code="9"/>
      <w:pgMar w:top="851" w:right="851" w:bottom="851" w:left="1418" w:header="851" w:footer="624"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BFECBB" w14:textId="77777777" w:rsidR="000A4130" w:rsidRDefault="000A4130">
      <w:r>
        <w:separator/>
      </w:r>
    </w:p>
  </w:endnote>
  <w:endnote w:type="continuationSeparator" w:id="0">
    <w:p w14:paraId="1168FF5B" w14:textId="77777777" w:rsidR="000A4130" w:rsidRDefault="000A41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Microsoft JhengHei UI">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2180AA" w14:textId="5EC0CFCD" w:rsidR="006C47D7" w:rsidRPr="002D39A1" w:rsidRDefault="006C47D7" w:rsidP="00F331A6">
    <w:pPr>
      <w:tabs>
        <w:tab w:val="left" w:pos="-720"/>
        <w:tab w:val="left" w:pos="0"/>
        <w:tab w:val="left" w:pos="580"/>
        <w:tab w:val="right" w:pos="9637"/>
      </w:tabs>
      <w:suppressAutoHyphens/>
      <w:spacing w:after="120" w:line="280" w:lineRule="exact"/>
      <w:ind w:left="580" w:hanging="580"/>
      <w:jc w:val="both"/>
      <w:rPr>
        <w:rFonts w:ascii="Arial" w:hAnsi="Arial" w:cs="Arial"/>
        <w:b/>
        <w:bCs/>
        <w:color w:val="000000"/>
        <w:sz w:val="18"/>
        <w:szCs w:val="18"/>
      </w:rPr>
    </w:pPr>
    <w:r w:rsidRPr="002D39A1">
      <w:rPr>
        <w:rFonts w:ascii="Arial" w:hAnsi="Arial" w:cs="Arial"/>
        <w:sz w:val="18"/>
        <w:szCs w:val="18"/>
      </w:rPr>
      <w:t>Section 13: P</w:t>
    </w:r>
    <w:r w:rsidR="00F331A6" w:rsidRPr="002D39A1">
      <w:rPr>
        <w:rFonts w:ascii="Arial" w:hAnsi="Arial" w:cs="Arial" w:hint="eastAsia"/>
        <w:sz w:val="18"/>
        <w:szCs w:val="18"/>
      </w:rPr>
      <w:t>roposed</w:t>
    </w:r>
    <w:r w:rsidRPr="002D39A1">
      <w:rPr>
        <w:rFonts w:ascii="Arial" w:hAnsi="Arial" w:cs="Arial"/>
        <w:sz w:val="18"/>
        <w:szCs w:val="18"/>
      </w:rPr>
      <w:t xml:space="preserve"> R</w:t>
    </w:r>
    <w:r w:rsidR="00F331A6" w:rsidRPr="002D39A1">
      <w:rPr>
        <w:rFonts w:ascii="Arial" w:hAnsi="Arial" w:cs="Arial" w:hint="eastAsia"/>
        <w:sz w:val="18"/>
        <w:szCs w:val="18"/>
      </w:rPr>
      <w:t>esearch</w:t>
    </w:r>
    <w:r w:rsidRPr="002D39A1">
      <w:rPr>
        <w:rFonts w:ascii="Arial" w:hAnsi="Arial" w:cs="Arial"/>
        <w:sz w:val="18"/>
        <w:szCs w:val="18"/>
      </w:rPr>
      <w:t xml:space="preserve"> P</w:t>
    </w:r>
    <w:r w:rsidR="00F331A6" w:rsidRPr="002D39A1">
      <w:rPr>
        <w:rFonts w:ascii="Arial" w:hAnsi="Arial" w:cs="Arial" w:hint="eastAsia"/>
        <w:sz w:val="18"/>
        <w:szCs w:val="18"/>
      </w:rPr>
      <w:t>roject</w:t>
    </w:r>
    <w:r w:rsidRPr="002D39A1">
      <w:rPr>
        <w:rFonts w:ascii="Arial" w:hAnsi="Arial" w:cs="Arial"/>
        <w:sz w:val="18"/>
        <w:szCs w:val="18"/>
      </w:rPr>
      <w:tab/>
    </w:r>
    <w:r w:rsidRPr="002D39A1">
      <w:rPr>
        <w:rStyle w:val="PageNumber"/>
        <w:rFonts w:ascii="Arial" w:hAnsi="Arial" w:cs="Arial"/>
        <w:sz w:val="18"/>
        <w:szCs w:val="18"/>
      </w:rPr>
      <w:fldChar w:fldCharType="begin"/>
    </w:r>
    <w:r w:rsidRPr="002D39A1">
      <w:rPr>
        <w:rStyle w:val="PageNumber"/>
        <w:rFonts w:ascii="Arial" w:hAnsi="Arial" w:cs="Arial"/>
        <w:sz w:val="18"/>
        <w:szCs w:val="18"/>
      </w:rPr>
      <w:instrText xml:space="preserve"> PAGE </w:instrText>
    </w:r>
    <w:r w:rsidRPr="002D39A1">
      <w:rPr>
        <w:rStyle w:val="PageNumber"/>
        <w:rFonts w:ascii="Arial" w:hAnsi="Arial" w:cs="Arial"/>
        <w:sz w:val="18"/>
        <w:szCs w:val="18"/>
      </w:rPr>
      <w:fldChar w:fldCharType="separate"/>
    </w:r>
    <w:r w:rsidR="00CC0FCA">
      <w:rPr>
        <w:rStyle w:val="PageNumber"/>
        <w:rFonts w:ascii="Arial" w:hAnsi="Arial" w:cs="Arial"/>
        <w:noProof/>
        <w:sz w:val="18"/>
        <w:szCs w:val="18"/>
      </w:rPr>
      <w:t>2</w:t>
    </w:r>
    <w:r w:rsidRPr="002D39A1">
      <w:rPr>
        <w:rStyle w:val="PageNumber"/>
        <w:rFonts w:ascii="Arial" w:hAnsi="Arial"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C609E1" w14:textId="77777777" w:rsidR="000A4130" w:rsidRDefault="000A4130">
      <w:r>
        <w:separator/>
      </w:r>
    </w:p>
  </w:footnote>
  <w:footnote w:type="continuationSeparator" w:id="0">
    <w:p w14:paraId="4FBFB921" w14:textId="77777777" w:rsidR="000A4130" w:rsidRDefault="000A41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422F04" w14:textId="071E618A" w:rsidR="00C703A5" w:rsidRPr="006401EB" w:rsidRDefault="00C703A5" w:rsidP="004C3728">
    <w:pPr>
      <w:tabs>
        <w:tab w:val="left" w:pos="-720"/>
        <w:tab w:val="left" w:pos="0"/>
        <w:tab w:val="left" w:pos="580"/>
        <w:tab w:val="left" w:pos="1076"/>
        <w:tab w:val="left" w:pos="1440"/>
      </w:tabs>
      <w:suppressAutoHyphens/>
      <w:wordWrap w:val="0"/>
      <w:spacing w:after="120" w:line="280" w:lineRule="exact"/>
      <w:ind w:left="580" w:hanging="580"/>
      <w:jc w:val="right"/>
      <w:rPr>
        <w:rFonts w:ascii="Arial" w:hAnsi="Arial" w:cs="Arial"/>
        <w:b/>
      </w:rPr>
    </w:pPr>
    <w:r w:rsidRPr="006401EB">
      <w:rPr>
        <w:rFonts w:ascii="Arial" w:hAnsi="Arial" w:cs="Arial"/>
        <w:b/>
        <w:bCs/>
        <w:color w:val="FFFFFF" w:themeColor="background1"/>
        <w:highlight w:val="darkCyan"/>
        <w:shd w:val="clear" w:color="auto" w:fill="C00000"/>
      </w:rPr>
      <w:t xml:space="preserve">2022 HMRF Open Call </w:t>
    </w:r>
    <w:r w:rsidR="005C39B9">
      <w:rPr>
        <w:rFonts w:ascii="Arial" w:hAnsi="Arial" w:cs="Arial"/>
        <w:b/>
        <w:bCs/>
        <w:color w:val="FFFFFF" w:themeColor="background1"/>
        <w:highlight w:val="darkCyan"/>
        <w:shd w:val="clear" w:color="auto" w:fill="C00000"/>
      </w:rPr>
      <w:t xml:space="preserve">– Research </w:t>
    </w:r>
    <w:r w:rsidRPr="006401EB">
      <w:rPr>
        <w:rFonts w:ascii="Arial" w:hAnsi="Arial" w:cs="Arial"/>
        <w:b/>
        <w:bCs/>
        <w:color w:val="FFFFFF" w:themeColor="background1"/>
        <w:highlight w:val="darkCyan"/>
        <w:shd w:val="clear" w:color="auto" w:fill="C00000"/>
      </w:rPr>
      <w:t>Proposal</w:t>
    </w:r>
  </w:p>
  <w:p w14:paraId="4CBB0765" w14:textId="77777777" w:rsidR="00C703A5" w:rsidRDefault="00C703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37336"/>
    <w:multiLevelType w:val="hybridMultilevel"/>
    <w:tmpl w:val="3B8E2AE4"/>
    <w:lvl w:ilvl="0" w:tplc="04090001">
      <w:start w:val="1"/>
      <w:numFmt w:val="bullet"/>
      <w:lvlText w:val=""/>
      <w:lvlJc w:val="left"/>
      <w:pPr>
        <w:ind w:left="1790" w:hanging="360"/>
      </w:pPr>
      <w:rPr>
        <w:rFonts w:ascii="Symbol" w:hAnsi="Symbol" w:hint="default"/>
      </w:rPr>
    </w:lvl>
    <w:lvl w:ilvl="1" w:tplc="04090019" w:tentative="1">
      <w:start w:val="1"/>
      <w:numFmt w:val="lowerLetter"/>
      <w:lvlText w:val="%2."/>
      <w:lvlJc w:val="left"/>
      <w:pPr>
        <w:ind w:left="2510" w:hanging="360"/>
      </w:pPr>
    </w:lvl>
    <w:lvl w:ilvl="2" w:tplc="0409001B" w:tentative="1">
      <w:start w:val="1"/>
      <w:numFmt w:val="lowerRoman"/>
      <w:lvlText w:val="%3."/>
      <w:lvlJc w:val="right"/>
      <w:pPr>
        <w:ind w:left="3230" w:hanging="180"/>
      </w:pPr>
    </w:lvl>
    <w:lvl w:ilvl="3" w:tplc="0409000F" w:tentative="1">
      <w:start w:val="1"/>
      <w:numFmt w:val="decimal"/>
      <w:lvlText w:val="%4."/>
      <w:lvlJc w:val="left"/>
      <w:pPr>
        <w:ind w:left="3950" w:hanging="360"/>
      </w:pPr>
    </w:lvl>
    <w:lvl w:ilvl="4" w:tplc="04090019" w:tentative="1">
      <w:start w:val="1"/>
      <w:numFmt w:val="lowerLetter"/>
      <w:lvlText w:val="%5."/>
      <w:lvlJc w:val="left"/>
      <w:pPr>
        <w:ind w:left="4670" w:hanging="360"/>
      </w:pPr>
    </w:lvl>
    <w:lvl w:ilvl="5" w:tplc="0409001B" w:tentative="1">
      <w:start w:val="1"/>
      <w:numFmt w:val="lowerRoman"/>
      <w:lvlText w:val="%6."/>
      <w:lvlJc w:val="right"/>
      <w:pPr>
        <w:ind w:left="5390" w:hanging="180"/>
      </w:pPr>
    </w:lvl>
    <w:lvl w:ilvl="6" w:tplc="0409000F" w:tentative="1">
      <w:start w:val="1"/>
      <w:numFmt w:val="decimal"/>
      <w:lvlText w:val="%7."/>
      <w:lvlJc w:val="left"/>
      <w:pPr>
        <w:ind w:left="6110" w:hanging="360"/>
      </w:pPr>
    </w:lvl>
    <w:lvl w:ilvl="7" w:tplc="04090019" w:tentative="1">
      <w:start w:val="1"/>
      <w:numFmt w:val="lowerLetter"/>
      <w:lvlText w:val="%8."/>
      <w:lvlJc w:val="left"/>
      <w:pPr>
        <w:ind w:left="6830" w:hanging="360"/>
      </w:pPr>
    </w:lvl>
    <w:lvl w:ilvl="8" w:tplc="0409001B" w:tentative="1">
      <w:start w:val="1"/>
      <w:numFmt w:val="lowerRoman"/>
      <w:lvlText w:val="%9."/>
      <w:lvlJc w:val="right"/>
      <w:pPr>
        <w:ind w:left="7550" w:hanging="180"/>
      </w:pPr>
    </w:lvl>
  </w:abstractNum>
  <w:abstractNum w:abstractNumId="1" w15:restartNumberingAfterBreak="0">
    <w:nsid w:val="03FE43F0"/>
    <w:multiLevelType w:val="hybridMultilevel"/>
    <w:tmpl w:val="9A4CFFA0"/>
    <w:lvl w:ilvl="0" w:tplc="FFFFFFFF">
      <w:start w:val="1"/>
      <w:numFmt w:val="decimal"/>
      <w:lvlText w:val="%1)"/>
      <w:lvlJc w:val="left"/>
      <w:pPr>
        <w:ind w:left="1998" w:hanging="360"/>
      </w:pPr>
    </w:lvl>
    <w:lvl w:ilvl="1" w:tplc="FFFFFFFF">
      <w:start w:val="1"/>
      <w:numFmt w:val="lowerLetter"/>
      <w:lvlText w:val="%2."/>
      <w:lvlJc w:val="left"/>
      <w:pPr>
        <w:ind w:left="2718" w:hanging="360"/>
      </w:pPr>
    </w:lvl>
    <w:lvl w:ilvl="2" w:tplc="FFFFFFFF">
      <w:start w:val="1"/>
      <w:numFmt w:val="lowerRoman"/>
      <w:lvlText w:val="%3."/>
      <w:lvlJc w:val="right"/>
      <w:pPr>
        <w:ind w:left="3438" w:hanging="180"/>
      </w:pPr>
    </w:lvl>
    <w:lvl w:ilvl="3" w:tplc="FFFFFFFF">
      <w:start w:val="1"/>
      <w:numFmt w:val="decimal"/>
      <w:lvlText w:val="%4."/>
      <w:lvlJc w:val="left"/>
      <w:pPr>
        <w:ind w:left="4158" w:hanging="360"/>
      </w:pPr>
    </w:lvl>
    <w:lvl w:ilvl="4" w:tplc="FFFFFFFF">
      <w:start w:val="1"/>
      <w:numFmt w:val="lowerLetter"/>
      <w:lvlText w:val="%5."/>
      <w:lvlJc w:val="left"/>
      <w:pPr>
        <w:ind w:left="4878" w:hanging="360"/>
      </w:pPr>
    </w:lvl>
    <w:lvl w:ilvl="5" w:tplc="FFFFFFFF">
      <w:start w:val="1"/>
      <w:numFmt w:val="lowerRoman"/>
      <w:lvlText w:val="%6."/>
      <w:lvlJc w:val="right"/>
      <w:pPr>
        <w:ind w:left="5598" w:hanging="180"/>
      </w:pPr>
    </w:lvl>
    <w:lvl w:ilvl="6" w:tplc="FFFFFFFF">
      <w:start w:val="1"/>
      <w:numFmt w:val="decimal"/>
      <w:lvlText w:val="%7."/>
      <w:lvlJc w:val="left"/>
      <w:pPr>
        <w:ind w:left="6318" w:hanging="360"/>
      </w:pPr>
    </w:lvl>
    <w:lvl w:ilvl="7" w:tplc="FFFFFFFF">
      <w:start w:val="1"/>
      <w:numFmt w:val="lowerLetter"/>
      <w:lvlText w:val="%8."/>
      <w:lvlJc w:val="left"/>
      <w:pPr>
        <w:ind w:left="7038" w:hanging="360"/>
      </w:pPr>
    </w:lvl>
    <w:lvl w:ilvl="8" w:tplc="FFFFFFFF">
      <w:start w:val="1"/>
      <w:numFmt w:val="lowerRoman"/>
      <w:lvlText w:val="%9."/>
      <w:lvlJc w:val="right"/>
      <w:pPr>
        <w:ind w:left="7758" w:hanging="180"/>
      </w:pPr>
    </w:lvl>
  </w:abstractNum>
  <w:abstractNum w:abstractNumId="2" w15:restartNumberingAfterBreak="0">
    <w:nsid w:val="048B7A4B"/>
    <w:multiLevelType w:val="hybridMultilevel"/>
    <w:tmpl w:val="2376AC70"/>
    <w:lvl w:ilvl="0" w:tplc="44609900">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3" w15:restartNumberingAfterBreak="0">
    <w:nsid w:val="0CEB4D23"/>
    <w:multiLevelType w:val="hybridMultilevel"/>
    <w:tmpl w:val="3A067714"/>
    <w:lvl w:ilvl="0" w:tplc="0409001B">
      <w:start w:val="1"/>
      <w:numFmt w:val="lowerRoman"/>
      <w:lvlText w:val="%1."/>
      <w:lvlJc w:val="right"/>
      <w:pPr>
        <w:ind w:left="1196" w:hanging="360"/>
      </w:pPr>
    </w:lvl>
    <w:lvl w:ilvl="1" w:tplc="04090019" w:tentative="1">
      <w:start w:val="1"/>
      <w:numFmt w:val="lowerLetter"/>
      <w:lvlText w:val="%2."/>
      <w:lvlJc w:val="left"/>
      <w:pPr>
        <w:ind w:left="1916" w:hanging="360"/>
      </w:pPr>
    </w:lvl>
    <w:lvl w:ilvl="2" w:tplc="0409001B" w:tentative="1">
      <w:start w:val="1"/>
      <w:numFmt w:val="lowerRoman"/>
      <w:lvlText w:val="%3."/>
      <w:lvlJc w:val="right"/>
      <w:pPr>
        <w:ind w:left="2636" w:hanging="180"/>
      </w:pPr>
    </w:lvl>
    <w:lvl w:ilvl="3" w:tplc="0409000F" w:tentative="1">
      <w:start w:val="1"/>
      <w:numFmt w:val="decimal"/>
      <w:lvlText w:val="%4."/>
      <w:lvlJc w:val="left"/>
      <w:pPr>
        <w:ind w:left="3356" w:hanging="360"/>
      </w:pPr>
    </w:lvl>
    <w:lvl w:ilvl="4" w:tplc="04090019" w:tentative="1">
      <w:start w:val="1"/>
      <w:numFmt w:val="lowerLetter"/>
      <w:lvlText w:val="%5."/>
      <w:lvlJc w:val="left"/>
      <w:pPr>
        <w:ind w:left="4076" w:hanging="360"/>
      </w:pPr>
    </w:lvl>
    <w:lvl w:ilvl="5" w:tplc="0409001B" w:tentative="1">
      <w:start w:val="1"/>
      <w:numFmt w:val="lowerRoman"/>
      <w:lvlText w:val="%6."/>
      <w:lvlJc w:val="right"/>
      <w:pPr>
        <w:ind w:left="4796" w:hanging="180"/>
      </w:pPr>
    </w:lvl>
    <w:lvl w:ilvl="6" w:tplc="0409000F" w:tentative="1">
      <w:start w:val="1"/>
      <w:numFmt w:val="decimal"/>
      <w:lvlText w:val="%7."/>
      <w:lvlJc w:val="left"/>
      <w:pPr>
        <w:ind w:left="5516" w:hanging="360"/>
      </w:pPr>
    </w:lvl>
    <w:lvl w:ilvl="7" w:tplc="04090019" w:tentative="1">
      <w:start w:val="1"/>
      <w:numFmt w:val="lowerLetter"/>
      <w:lvlText w:val="%8."/>
      <w:lvlJc w:val="left"/>
      <w:pPr>
        <w:ind w:left="6236" w:hanging="360"/>
      </w:pPr>
    </w:lvl>
    <w:lvl w:ilvl="8" w:tplc="0409001B" w:tentative="1">
      <w:start w:val="1"/>
      <w:numFmt w:val="lowerRoman"/>
      <w:lvlText w:val="%9."/>
      <w:lvlJc w:val="right"/>
      <w:pPr>
        <w:ind w:left="6956" w:hanging="180"/>
      </w:pPr>
    </w:lvl>
  </w:abstractNum>
  <w:abstractNum w:abstractNumId="4" w15:restartNumberingAfterBreak="0">
    <w:nsid w:val="0E8B27A7"/>
    <w:multiLevelType w:val="hybridMultilevel"/>
    <w:tmpl w:val="1A8E43BE"/>
    <w:lvl w:ilvl="0" w:tplc="04090011">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5" w15:restartNumberingAfterBreak="0">
    <w:nsid w:val="12BF6949"/>
    <w:multiLevelType w:val="hybridMultilevel"/>
    <w:tmpl w:val="E4F8849E"/>
    <w:lvl w:ilvl="0" w:tplc="04090011">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6" w15:restartNumberingAfterBreak="0">
    <w:nsid w:val="15FF0B11"/>
    <w:multiLevelType w:val="hybridMultilevel"/>
    <w:tmpl w:val="77903B98"/>
    <w:lvl w:ilvl="0" w:tplc="04090011">
      <w:start w:val="1"/>
      <w:numFmt w:val="decimal"/>
      <w:lvlText w:val="%1)"/>
      <w:lvlJc w:val="left"/>
      <w:pPr>
        <w:ind w:left="1186" w:hanging="360"/>
      </w:pPr>
    </w:lvl>
    <w:lvl w:ilvl="1" w:tplc="04090019" w:tentative="1">
      <w:start w:val="1"/>
      <w:numFmt w:val="lowerLetter"/>
      <w:lvlText w:val="%2."/>
      <w:lvlJc w:val="left"/>
      <w:pPr>
        <w:ind w:left="1906" w:hanging="360"/>
      </w:pPr>
    </w:lvl>
    <w:lvl w:ilvl="2" w:tplc="0409001B" w:tentative="1">
      <w:start w:val="1"/>
      <w:numFmt w:val="lowerRoman"/>
      <w:lvlText w:val="%3."/>
      <w:lvlJc w:val="right"/>
      <w:pPr>
        <w:ind w:left="2626" w:hanging="180"/>
      </w:pPr>
    </w:lvl>
    <w:lvl w:ilvl="3" w:tplc="0409000F" w:tentative="1">
      <w:start w:val="1"/>
      <w:numFmt w:val="decimal"/>
      <w:lvlText w:val="%4."/>
      <w:lvlJc w:val="left"/>
      <w:pPr>
        <w:ind w:left="3346" w:hanging="360"/>
      </w:pPr>
    </w:lvl>
    <w:lvl w:ilvl="4" w:tplc="04090019" w:tentative="1">
      <w:start w:val="1"/>
      <w:numFmt w:val="lowerLetter"/>
      <w:lvlText w:val="%5."/>
      <w:lvlJc w:val="left"/>
      <w:pPr>
        <w:ind w:left="4066" w:hanging="360"/>
      </w:pPr>
    </w:lvl>
    <w:lvl w:ilvl="5" w:tplc="0409001B" w:tentative="1">
      <w:start w:val="1"/>
      <w:numFmt w:val="lowerRoman"/>
      <w:lvlText w:val="%6."/>
      <w:lvlJc w:val="right"/>
      <w:pPr>
        <w:ind w:left="4786" w:hanging="180"/>
      </w:pPr>
    </w:lvl>
    <w:lvl w:ilvl="6" w:tplc="0409000F" w:tentative="1">
      <w:start w:val="1"/>
      <w:numFmt w:val="decimal"/>
      <w:lvlText w:val="%7."/>
      <w:lvlJc w:val="left"/>
      <w:pPr>
        <w:ind w:left="5506" w:hanging="360"/>
      </w:pPr>
    </w:lvl>
    <w:lvl w:ilvl="7" w:tplc="04090019" w:tentative="1">
      <w:start w:val="1"/>
      <w:numFmt w:val="lowerLetter"/>
      <w:lvlText w:val="%8."/>
      <w:lvlJc w:val="left"/>
      <w:pPr>
        <w:ind w:left="6226" w:hanging="360"/>
      </w:pPr>
    </w:lvl>
    <w:lvl w:ilvl="8" w:tplc="0409001B" w:tentative="1">
      <w:start w:val="1"/>
      <w:numFmt w:val="lowerRoman"/>
      <w:lvlText w:val="%9."/>
      <w:lvlJc w:val="right"/>
      <w:pPr>
        <w:ind w:left="6946" w:hanging="180"/>
      </w:pPr>
    </w:lvl>
  </w:abstractNum>
  <w:abstractNum w:abstractNumId="7" w15:restartNumberingAfterBreak="0">
    <w:nsid w:val="21492DA4"/>
    <w:multiLevelType w:val="hybridMultilevel"/>
    <w:tmpl w:val="3842CEC0"/>
    <w:lvl w:ilvl="0" w:tplc="3C090011">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8" w15:restartNumberingAfterBreak="0">
    <w:nsid w:val="27650858"/>
    <w:multiLevelType w:val="hybridMultilevel"/>
    <w:tmpl w:val="1AA22BE2"/>
    <w:lvl w:ilvl="0" w:tplc="8B9A18BE">
      <w:start w:val="1"/>
      <w:numFmt w:val="lowerLetter"/>
      <w:lvlText w:val="%1)"/>
      <w:lvlJc w:val="left"/>
      <w:pPr>
        <w:tabs>
          <w:tab w:val="num" w:pos="405"/>
        </w:tabs>
        <w:ind w:left="405" w:hanging="405"/>
      </w:pPr>
      <w:rPr>
        <w:rFonts w:hint="default"/>
      </w:rPr>
    </w:lvl>
    <w:lvl w:ilvl="1" w:tplc="F43E79F2">
      <w:start w:val="1"/>
      <w:numFmt w:val="lowerRoman"/>
      <w:lvlText w:val="(%2)"/>
      <w:lvlJc w:val="left"/>
      <w:pPr>
        <w:tabs>
          <w:tab w:val="num" w:pos="1200"/>
        </w:tabs>
        <w:ind w:left="1200" w:hanging="720"/>
      </w:pPr>
      <w:rPr>
        <w:rFonts w:hint="default"/>
        <w:color w:val="000000"/>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29D931A2"/>
    <w:multiLevelType w:val="hybridMultilevel"/>
    <w:tmpl w:val="B70AA220"/>
    <w:lvl w:ilvl="0" w:tplc="04090011">
      <w:start w:val="1"/>
      <w:numFmt w:val="decimal"/>
      <w:lvlText w:val="%1)"/>
      <w:lvlJc w:val="left"/>
      <w:pPr>
        <w:ind w:left="1638" w:hanging="360"/>
      </w:pPr>
    </w:lvl>
    <w:lvl w:ilvl="1" w:tplc="04090019">
      <w:start w:val="1"/>
      <w:numFmt w:val="lowerLetter"/>
      <w:lvlText w:val="%2."/>
      <w:lvlJc w:val="left"/>
      <w:pPr>
        <w:ind w:left="2358" w:hanging="360"/>
      </w:pPr>
    </w:lvl>
    <w:lvl w:ilvl="2" w:tplc="0409001B">
      <w:start w:val="1"/>
      <w:numFmt w:val="lowerRoman"/>
      <w:lvlText w:val="%3."/>
      <w:lvlJc w:val="right"/>
      <w:pPr>
        <w:ind w:left="3078" w:hanging="180"/>
      </w:pPr>
    </w:lvl>
    <w:lvl w:ilvl="3" w:tplc="0409000F">
      <w:start w:val="1"/>
      <w:numFmt w:val="decimal"/>
      <w:lvlText w:val="%4."/>
      <w:lvlJc w:val="left"/>
      <w:pPr>
        <w:ind w:left="3798" w:hanging="360"/>
      </w:pPr>
    </w:lvl>
    <w:lvl w:ilvl="4" w:tplc="04090019">
      <w:start w:val="1"/>
      <w:numFmt w:val="lowerLetter"/>
      <w:lvlText w:val="%5."/>
      <w:lvlJc w:val="left"/>
      <w:pPr>
        <w:ind w:left="4518" w:hanging="360"/>
      </w:pPr>
    </w:lvl>
    <w:lvl w:ilvl="5" w:tplc="0409001B">
      <w:start w:val="1"/>
      <w:numFmt w:val="lowerRoman"/>
      <w:lvlText w:val="%6."/>
      <w:lvlJc w:val="right"/>
      <w:pPr>
        <w:ind w:left="5238" w:hanging="180"/>
      </w:pPr>
    </w:lvl>
    <w:lvl w:ilvl="6" w:tplc="0409000F">
      <w:start w:val="1"/>
      <w:numFmt w:val="decimal"/>
      <w:lvlText w:val="%7."/>
      <w:lvlJc w:val="left"/>
      <w:pPr>
        <w:ind w:left="5958" w:hanging="360"/>
      </w:pPr>
    </w:lvl>
    <w:lvl w:ilvl="7" w:tplc="04090019">
      <w:start w:val="1"/>
      <w:numFmt w:val="lowerLetter"/>
      <w:lvlText w:val="%8."/>
      <w:lvlJc w:val="left"/>
      <w:pPr>
        <w:ind w:left="6678" w:hanging="360"/>
      </w:pPr>
    </w:lvl>
    <w:lvl w:ilvl="8" w:tplc="0409001B">
      <w:start w:val="1"/>
      <w:numFmt w:val="lowerRoman"/>
      <w:lvlText w:val="%9."/>
      <w:lvlJc w:val="right"/>
      <w:pPr>
        <w:ind w:left="7398" w:hanging="180"/>
      </w:pPr>
    </w:lvl>
  </w:abstractNum>
  <w:abstractNum w:abstractNumId="10" w15:restartNumberingAfterBreak="0">
    <w:nsid w:val="39C458AD"/>
    <w:multiLevelType w:val="hybridMultilevel"/>
    <w:tmpl w:val="69FA3358"/>
    <w:lvl w:ilvl="0" w:tplc="A9F6DFC0">
      <w:start w:val="9"/>
      <w:numFmt w:val="lowerLetter"/>
      <w:lvlText w:val="%1)"/>
      <w:lvlJc w:val="left"/>
      <w:pPr>
        <w:tabs>
          <w:tab w:val="num" w:pos="405"/>
        </w:tabs>
        <w:ind w:left="405" w:hanging="405"/>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501323AB"/>
    <w:multiLevelType w:val="multilevel"/>
    <w:tmpl w:val="9B80EBD6"/>
    <w:lvl w:ilvl="0">
      <w:start w:val="1"/>
      <w:numFmt w:val="lowerLetter"/>
      <w:lvlText w:val="(%1)"/>
      <w:lvlJc w:val="left"/>
      <w:pPr>
        <w:tabs>
          <w:tab w:val="num" w:pos="405"/>
        </w:tabs>
        <w:ind w:left="405" w:hanging="405"/>
      </w:pPr>
      <w:rPr>
        <w:rFonts w:hint="default"/>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12" w15:restartNumberingAfterBreak="0">
    <w:nsid w:val="50D83FA8"/>
    <w:multiLevelType w:val="hybridMultilevel"/>
    <w:tmpl w:val="9A4CFFA0"/>
    <w:lvl w:ilvl="0" w:tplc="04090011">
      <w:start w:val="1"/>
      <w:numFmt w:val="decimal"/>
      <w:lvlText w:val="%1)"/>
      <w:lvlJc w:val="left"/>
      <w:pPr>
        <w:ind w:left="1998" w:hanging="360"/>
      </w:pPr>
    </w:lvl>
    <w:lvl w:ilvl="1" w:tplc="04090019">
      <w:start w:val="1"/>
      <w:numFmt w:val="lowerLetter"/>
      <w:lvlText w:val="%2."/>
      <w:lvlJc w:val="left"/>
      <w:pPr>
        <w:ind w:left="2718" w:hanging="360"/>
      </w:pPr>
    </w:lvl>
    <w:lvl w:ilvl="2" w:tplc="0409001B">
      <w:start w:val="1"/>
      <w:numFmt w:val="lowerRoman"/>
      <w:lvlText w:val="%3."/>
      <w:lvlJc w:val="right"/>
      <w:pPr>
        <w:ind w:left="3438" w:hanging="180"/>
      </w:pPr>
    </w:lvl>
    <w:lvl w:ilvl="3" w:tplc="0409000F">
      <w:start w:val="1"/>
      <w:numFmt w:val="decimal"/>
      <w:lvlText w:val="%4."/>
      <w:lvlJc w:val="left"/>
      <w:pPr>
        <w:ind w:left="4158" w:hanging="360"/>
      </w:pPr>
    </w:lvl>
    <w:lvl w:ilvl="4" w:tplc="04090019">
      <w:start w:val="1"/>
      <w:numFmt w:val="lowerLetter"/>
      <w:lvlText w:val="%5."/>
      <w:lvlJc w:val="left"/>
      <w:pPr>
        <w:ind w:left="4878" w:hanging="360"/>
      </w:pPr>
    </w:lvl>
    <w:lvl w:ilvl="5" w:tplc="0409001B">
      <w:start w:val="1"/>
      <w:numFmt w:val="lowerRoman"/>
      <w:lvlText w:val="%6."/>
      <w:lvlJc w:val="right"/>
      <w:pPr>
        <w:ind w:left="5598" w:hanging="180"/>
      </w:pPr>
    </w:lvl>
    <w:lvl w:ilvl="6" w:tplc="0409000F">
      <w:start w:val="1"/>
      <w:numFmt w:val="decimal"/>
      <w:lvlText w:val="%7."/>
      <w:lvlJc w:val="left"/>
      <w:pPr>
        <w:ind w:left="6318" w:hanging="360"/>
      </w:pPr>
    </w:lvl>
    <w:lvl w:ilvl="7" w:tplc="04090019">
      <w:start w:val="1"/>
      <w:numFmt w:val="lowerLetter"/>
      <w:lvlText w:val="%8."/>
      <w:lvlJc w:val="left"/>
      <w:pPr>
        <w:ind w:left="7038" w:hanging="360"/>
      </w:pPr>
    </w:lvl>
    <w:lvl w:ilvl="8" w:tplc="0409001B">
      <w:start w:val="1"/>
      <w:numFmt w:val="lowerRoman"/>
      <w:lvlText w:val="%9."/>
      <w:lvlJc w:val="right"/>
      <w:pPr>
        <w:ind w:left="7758" w:hanging="180"/>
      </w:pPr>
    </w:lvl>
  </w:abstractNum>
  <w:abstractNum w:abstractNumId="13" w15:restartNumberingAfterBreak="0">
    <w:nsid w:val="57CB6064"/>
    <w:multiLevelType w:val="hybridMultilevel"/>
    <w:tmpl w:val="48124352"/>
    <w:lvl w:ilvl="0" w:tplc="0409001B">
      <w:start w:val="1"/>
      <w:numFmt w:val="lowerRoman"/>
      <w:lvlText w:val="%1."/>
      <w:lvlJc w:val="right"/>
      <w:pPr>
        <w:ind w:left="1196" w:hanging="360"/>
      </w:pPr>
    </w:lvl>
    <w:lvl w:ilvl="1" w:tplc="04090019">
      <w:start w:val="1"/>
      <w:numFmt w:val="lowerLetter"/>
      <w:lvlText w:val="%2."/>
      <w:lvlJc w:val="left"/>
      <w:pPr>
        <w:ind w:left="1916" w:hanging="360"/>
      </w:pPr>
    </w:lvl>
    <w:lvl w:ilvl="2" w:tplc="0409001B">
      <w:start w:val="1"/>
      <w:numFmt w:val="lowerRoman"/>
      <w:lvlText w:val="%3."/>
      <w:lvlJc w:val="right"/>
      <w:pPr>
        <w:ind w:left="2636" w:hanging="180"/>
      </w:pPr>
    </w:lvl>
    <w:lvl w:ilvl="3" w:tplc="0409000F">
      <w:start w:val="1"/>
      <w:numFmt w:val="decimal"/>
      <w:lvlText w:val="%4."/>
      <w:lvlJc w:val="left"/>
      <w:pPr>
        <w:ind w:left="3356" w:hanging="360"/>
      </w:pPr>
    </w:lvl>
    <w:lvl w:ilvl="4" w:tplc="04090019">
      <w:start w:val="1"/>
      <w:numFmt w:val="lowerLetter"/>
      <w:lvlText w:val="%5."/>
      <w:lvlJc w:val="left"/>
      <w:pPr>
        <w:ind w:left="4076" w:hanging="360"/>
      </w:pPr>
    </w:lvl>
    <w:lvl w:ilvl="5" w:tplc="0409001B">
      <w:start w:val="1"/>
      <w:numFmt w:val="lowerRoman"/>
      <w:lvlText w:val="%6."/>
      <w:lvlJc w:val="right"/>
      <w:pPr>
        <w:ind w:left="4796" w:hanging="180"/>
      </w:pPr>
    </w:lvl>
    <w:lvl w:ilvl="6" w:tplc="0409000F">
      <w:start w:val="1"/>
      <w:numFmt w:val="decimal"/>
      <w:lvlText w:val="%7."/>
      <w:lvlJc w:val="left"/>
      <w:pPr>
        <w:ind w:left="5516" w:hanging="360"/>
      </w:pPr>
    </w:lvl>
    <w:lvl w:ilvl="7" w:tplc="04090019">
      <w:start w:val="1"/>
      <w:numFmt w:val="lowerLetter"/>
      <w:lvlText w:val="%8."/>
      <w:lvlJc w:val="left"/>
      <w:pPr>
        <w:ind w:left="6236" w:hanging="360"/>
      </w:pPr>
    </w:lvl>
    <w:lvl w:ilvl="8" w:tplc="0409001B">
      <w:start w:val="1"/>
      <w:numFmt w:val="lowerRoman"/>
      <w:lvlText w:val="%9."/>
      <w:lvlJc w:val="right"/>
      <w:pPr>
        <w:ind w:left="6956" w:hanging="180"/>
      </w:pPr>
    </w:lvl>
  </w:abstractNum>
  <w:abstractNum w:abstractNumId="14" w15:restartNumberingAfterBreak="0">
    <w:nsid w:val="7E112132"/>
    <w:multiLevelType w:val="hybridMultilevel"/>
    <w:tmpl w:val="C6B24304"/>
    <w:lvl w:ilvl="0" w:tplc="6C0EE6A4">
      <w:start w:val="1"/>
      <w:numFmt w:val="lowerLetter"/>
      <w:lvlText w:val="%1."/>
      <w:lvlJc w:val="left"/>
      <w:pPr>
        <w:tabs>
          <w:tab w:val="num" w:pos="585"/>
        </w:tabs>
        <w:ind w:left="585" w:hanging="585"/>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1222326088">
    <w:abstractNumId w:val="8"/>
  </w:num>
  <w:num w:numId="2" w16cid:durableId="231736738">
    <w:abstractNumId w:val="14"/>
  </w:num>
  <w:num w:numId="3" w16cid:durableId="975139378">
    <w:abstractNumId w:val="11"/>
  </w:num>
  <w:num w:numId="4" w16cid:durableId="712847420">
    <w:abstractNumId w:val="10"/>
  </w:num>
  <w:num w:numId="5" w16cid:durableId="183418235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34023295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065998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91219543">
    <w:abstractNumId w:val="3"/>
  </w:num>
  <w:num w:numId="9" w16cid:durableId="559756581">
    <w:abstractNumId w:val="5"/>
  </w:num>
  <w:num w:numId="10" w16cid:durableId="1649358644">
    <w:abstractNumId w:val="4"/>
  </w:num>
  <w:num w:numId="11" w16cid:durableId="1138255554">
    <w:abstractNumId w:val="0"/>
  </w:num>
  <w:num w:numId="12" w16cid:durableId="644089623">
    <w:abstractNumId w:val="6"/>
  </w:num>
  <w:num w:numId="13" w16cid:durableId="1543399253">
    <w:abstractNumId w:val="1"/>
  </w:num>
  <w:num w:numId="14" w16cid:durableId="244077708">
    <w:abstractNumId w:val="2"/>
  </w:num>
  <w:num w:numId="15" w16cid:durableId="113829898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Lancet&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tvpfsdwr25fzpear295v0dq0d5pfa99drpf&quot;&gt;My EndNote Library&lt;record-ids&gt;&lt;item&gt;802&lt;/item&gt;&lt;item&gt;803&lt;/item&gt;&lt;item&gt;804&lt;/item&gt;&lt;item&gt;806&lt;/item&gt;&lt;item&gt;807&lt;/item&gt;&lt;item&gt;809&lt;/item&gt;&lt;item&gt;810&lt;/item&gt;&lt;item&gt;812&lt;/item&gt;&lt;item&gt;813&lt;/item&gt;&lt;item&gt;814&lt;/item&gt;&lt;item&gt;815&lt;/item&gt;&lt;item&gt;816&lt;/item&gt;&lt;item&gt;817&lt;/item&gt;&lt;item&gt;818&lt;/item&gt;&lt;item&gt;819&lt;/item&gt;&lt;item&gt;820&lt;/item&gt;&lt;item&gt;821&lt;/item&gt;&lt;item&gt;822&lt;/item&gt;&lt;item&gt;823&lt;/item&gt;&lt;item&gt;824&lt;/item&gt;&lt;item&gt;825&lt;/item&gt;&lt;item&gt;826&lt;/item&gt;&lt;/record-ids&gt;&lt;/item&gt;&lt;/Libraries&gt;"/>
  </w:docVars>
  <w:rsids>
    <w:rsidRoot w:val="00FB477C"/>
    <w:rsid w:val="00000358"/>
    <w:rsid w:val="00000F6C"/>
    <w:rsid w:val="00001704"/>
    <w:rsid w:val="00001D64"/>
    <w:rsid w:val="00002B1F"/>
    <w:rsid w:val="00002C86"/>
    <w:rsid w:val="00003A0D"/>
    <w:rsid w:val="000043B9"/>
    <w:rsid w:val="000050BC"/>
    <w:rsid w:val="000052F3"/>
    <w:rsid w:val="000054E0"/>
    <w:rsid w:val="00006922"/>
    <w:rsid w:val="000070CF"/>
    <w:rsid w:val="000114A3"/>
    <w:rsid w:val="00011534"/>
    <w:rsid w:val="000122BC"/>
    <w:rsid w:val="000148D4"/>
    <w:rsid w:val="00014DE0"/>
    <w:rsid w:val="000160E8"/>
    <w:rsid w:val="000161AA"/>
    <w:rsid w:val="000167AE"/>
    <w:rsid w:val="00016A49"/>
    <w:rsid w:val="00016D22"/>
    <w:rsid w:val="00017C47"/>
    <w:rsid w:val="00017CB0"/>
    <w:rsid w:val="00017FEB"/>
    <w:rsid w:val="00020C2F"/>
    <w:rsid w:val="000212DA"/>
    <w:rsid w:val="000218D9"/>
    <w:rsid w:val="00022270"/>
    <w:rsid w:val="0002238F"/>
    <w:rsid w:val="00022689"/>
    <w:rsid w:val="00022769"/>
    <w:rsid w:val="00022AE0"/>
    <w:rsid w:val="00022C61"/>
    <w:rsid w:val="0002413E"/>
    <w:rsid w:val="0002532C"/>
    <w:rsid w:val="00025749"/>
    <w:rsid w:val="0002588F"/>
    <w:rsid w:val="00026C7F"/>
    <w:rsid w:val="000277DD"/>
    <w:rsid w:val="00027EC2"/>
    <w:rsid w:val="000304D1"/>
    <w:rsid w:val="00030918"/>
    <w:rsid w:val="00030E0C"/>
    <w:rsid w:val="00031AC4"/>
    <w:rsid w:val="000329D8"/>
    <w:rsid w:val="00032D44"/>
    <w:rsid w:val="0003301A"/>
    <w:rsid w:val="0003382B"/>
    <w:rsid w:val="0003580E"/>
    <w:rsid w:val="00036098"/>
    <w:rsid w:val="00036638"/>
    <w:rsid w:val="0003667D"/>
    <w:rsid w:val="000366D7"/>
    <w:rsid w:val="0003730D"/>
    <w:rsid w:val="00040671"/>
    <w:rsid w:val="00040D4B"/>
    <w:rsid w:val="00040F92"/>
    <w:rsid w:val="0004203B"/>
    <w:rsid w:val="000421E2"/>
    <w:rsid w:val="000421F3"/>
    <w:rsid w:val="00044819"/>
    <w:rsid w:val="000448F8"/>
    <w:rsid w:val="00044978"/>
    <w:rsid w:val="00045560"/>
    <w:rsid w:val="00047434"/>
    <w:rsid w:val="00047470"/>
    <w:rsid w:val="00047584"/>
    <w:rsid w:val="0004769C"/>
    <w:rsid w:val="000507BD"/>
    <w:rsid w:val="00050800"/>
    <w:rsid w:val="00050EB2"/>
    <w:rsid w:val="00050FF5"/>
    <w:rsid w:val="00051ABC"/>
    <w:rsid w:val="000521D9"/>
    <w:rsid w:val="00052E24"/>
    <w:rsid w:val="00054C06"/>
    <w:rsid w:val="00055695"/>
    <w:rsid w:val="00056F92"/>
    <w:rsid w:val="00057549"/>
    <w:rsid w:val="00057702"/>
    <w:rsid w:val="00057DCC"/>
    <w:rsid w:val="00057E2B"/>
    <w:rsid w:val="00061655"/>
    <w:rsid w:val="00063CA6"/>
    <w:rsid w:val="00064A2E"/>
    <w:rsid w:val="00064C11"/>
    <w:rsid w:val="00065029"/>
    <w:rsid w:val="000664B3"/>
    <w:rsid w:val="00066A9F"/>
    <w:rsid w:val="000709AA"/>
    <w:rsid w:val="00070DB8"/>
    <w:rsid w:val="0007116F"/>
    <w:rsid w:val="00071800"/>
    <w:rsid w:val="00071CF4"/>
    <w:rsid w:val="00071D13"/>
    <w:rsid w:val="0007361C"/>
    <w:rsid w:val="00073D61"/>
    <w:rsid w:val="00073EB3"/>
    <w:rsid w:val="000746F2"/>
    <w:rsid w:val="000749BB"/>
    <w:rsid w:val="0007574C"/>
    <w:rsid w:val="00075783"/>
    <w:rsid w:val="000762EE"/>
    <w:rsid w:val="00081605"/>
    <w:rsid w:val="000819CD"/>
    <w:rsid w:val="00081E8F"/>
    <w:rsid w:val="00081F70"/>
    <w:rsid w:val="000821BD"/>
    <w:rsid w:val="00082806"/>
    <w:rsid w:val="00083195"/>
    <w:rsid w:val="000838E7"/>
    <w:rsid w:val="00083AFB"/>
    <w:rsid w:val="00084292"/>
    <w:rsid w:val="00084313"/>
    <w:rsid w:val="0008445D"/>
    <w:rsid w:val="000848B3"/>
    <w:rsid w:val="00084F55"/>
    <w:rsid w:val="0008538D"/>
    <w:rsid w:val="000876B2"/>
    <w:rsid w:val="00087FDA"/>
    <w:rsid w:val="00090B69"/>
    <w:rsid w:val="00092E30"/>
    <w:rsid w:val="00093354"/>
    <w:rsid w:val="00094AC1"/>
    <w:rsid w:val="00095D44"/>
    <w:rsid w:val="000960EF"/>
    <w:rsid w:val="00096270"/>
    <w:rsid w:val="00097475"/>
    <w:rsid w:val="000979D8"/>
    <w:rsid w:val="00097B1F"/>
    <w:rsid w:val="000A017A"/>
    <w:rsid w:val="000A08BC"/>
    <w:rsid w:val="000A1155"/>
    <w:rsid w:val="000A134E"/>
    <w:rsid w:val="000A1919"/>
    <w:rsid w:val="000A193F"/>
    <w:rsid w:val="000A3DF2"/>
    <w:rsid w:val="000A4130"/>
    <w:rsid w:val="000A4FC8"/>
    <w:rsid w:val="000B0A91"/>
    <w:rsid w:val="000B0DCD"/>
    <w:rsid w:val="000B1229"/>
    <w:rsid w:val="000B1857"/>
    <w:rsid w:val="000B1ACE"/>
    <w:rsid w:val="000B2119"/>
    <w:rsid w:val="000B2FD4"/>
    <w:rsid w:val="000B34ED"/>
    <w:rsid w:val="000B35AF"/>
    <w:rsid w:val="000B4066"/>
    <w:rsid w:val="000B4577"/>
    <w:rsid w:val="000B4F56"/>
    <w:rsid w:val="000B5281"/>
    <w:rsid w:val="000B58BA"/>
    <w:rsid w:val="000B65CD"/>
    <w:rsid w:val="000B72E3"/>
    <w:rsid w:val="000B78DA"/>
    <w:rsid w:val="000C060F"/>
    <w:rsid w:val="000C1A86"/>
    <w:rsid w:val="000C2A30"/>
    <w:rsid w:val="000C302A"/>
    <w:rsid w:val="000C3603"/>
    <w:rsid w:val="000C3806"/>
    <w:rsid w:val="000C3913"/>
    <w:rsid w:val="000C3C6F"/>
    <w:rsid w:val="000C4013"/>
    <w:rsid w:val="000C43CD"/>
    <w:rsid w:val="000C4542"/>
    <w:rsid w:val="000C5105"/>
    <w:rsid w:val="000C5564"/>
    <w:rsid w:val="000C6288"/>
    <w:rsid w:val="000C68A7"/>
    <w:rsid w:val="000C7E97"/>
    <w:rsid w:val="000D084C"/>
    <w:rsid w:val="000D1A02"/>
    <w:rsid w:val="000D1AC1"/>
    <w:rsid w:val="000D1CA7"/>
    <w:rsid w:val="000D1E8E"/>
    <w:rsid w:val="000D2015"/>
    <w:rsid w:val="000D21EF"/>
    <w:rsid w:val="000D2BA3"/>
    <w:rsid w:val="000D2BC7"/>
    <w:rsid w:val="000D2ED3"/>
    <w:rsid w:val="000D36CE"/>
    <w:rsid w:val="000D4C16"/>
    <w:rsid w:val="000D5265"/>
    <w:rsid w:val="000D5BC4"/>
    <w:rsid w:val="000D5E95"/>
    <w:rsid w:val="000D7F7B"/>
    <w:rsid w:val="000E11BB"/>
    <w:rsid w:val="000E29C3"/>
    <w:rsid w:val="000E2E13"/>
    <w:rsid w:val="000E406A"/>
    <w:rsid w:val="000E41C2"/>
    <w:rsid w:val="000E42FC"/>
    <w:rsid w:val="000E593C"/>
    <w:rsid w:val="000E5F47"/>
    <w:rsid w:val="000E69F3"/>
    <w:rsid w:val="000E6A66"/>
    <w:rsid w:val="000E6B7F"/>
    <w:rsid w:val="000F0A26"/>
    <w:rsid w:val="000F21E0"/>
    <w:rsid w:val="000F2562"/>
    <w:rsid w:val="000F28E1"/>
    <w:rsid w:val="000F2BA1"/>
    <w:rsid w:val="000F2D3A"/>
    <w:rsid w:val="000F2F67"/>
    <w:rsid w:val="000F4145"/>
    <w:rsid w:val="000F4F93"/>
    <w:rsid w:val="000F52E0"/>
    <w:rsid w:val="000F5D3F"/>
    <w:rsid w:val="000F5DB1"/>
    <w:rsid w:val="000F600A"/>
    <w:rsid w:val="000F6B6B"/>
    <w:rsid w:val="00102497"/>
    <w:rsid w:val="001032A6"/>
    <w:rsid w:val="00103C19"/>
    <w:rsid w:val="00103EA9"/>
    <w:rsid w:val="00104004"/>
    <w:rsid w:val="00104112"/>
    <w:rsid w:val="00104247"/>
    <w:rsid w:val="00104B72"/>
    <w:rsid w:val="001059AC"/>
    <w:rsid w:val="00106653"/>
    <w:rsid w:val="00107153"/>
    <w:rsid w:val="00107F97"/>
    <w:rsid w:val="001123C6"/>
    <w:rsid w:val="0011250A"/>
    <w:rsid w:val="00112BCE"/>
    <w:rsid w:val="0011337D"/>
    <w:rsid w:val="001136D6"/>
    <w:rsid w:val="00113970"/>
    <w:rsid w:val="0011485A"/>
    <w:rsid w:val="0011625B"/>
    <w:rsid w:val="001203CC"/>
    <w:rsid w:val="0012053D"/>
    <w:rsid w:val="001206BD"/>
    <w:rsid w:val="001210FF"/>
    <w:rsid w:val="00121F19"/>
    <w:rsid w:val="001224AD"/>
    <w:rsid w:val="001226CE"/>
    <w:rsid w:val="001231A5"/>
    <w:rsid w:val="00123334"/>
    <w:rsid w:val="00123A58"/>
    <w:rsid w:val="00124279"/>
    <w:rsid w:val="001245BF"/>
    <w:rsid w:val="001246C3"/>
    <w:rsid w:val="00125399"/>
    <w:rsid w:val="001254C0"/>
    <w:rsid w:val="00125B53"/>
    <w:rsid w:val="00125C31"/>
    <w:rsid w:val="00126519"/>
    <w:rsid w:val="001269D4"/>
    <w:rsid w:val="00126BE1"/>
    <w:rsid w:val="00127D69"/>
    <w:rsid w:val="00130A96"/>
    <w:rsid w:val="00132992"/>
    <w:rsid w:val="00134079"/>
    <w:rsid w:val="001345AE"/>
    <w:rsid w:val="00134ABA"/>
    <w:rsid w:val="001352E8"/>
    <w:rsid w:val="001362AD"/>
    <w:rsid w:val="00136CA7"/>
    <w:rsid w:val="00137660"/>
    <w:rsid w:val="001416F1"/>
    <w:rsid w:val="00141B3B"/>
    <w:rsid w:val="001425B0"/>
    <w:rsid w:val="00143E18"/>
    <w:rsid w:val="001446EB"/>
    <w:rsid w:val="00145295"/>
    <w:rsid w:val="001465D6"/>
    <w:rsid w:val="001465EF"/>
    <w:rsid w:val="00146CA4"/>
    <w:rsid w:val="00150FFD"/>
    <w:rsid w:val="00151C4F"/>
    <w:rsid w:val="0015336C"/>
    <w:rsid w:val="00153561"/>
    <w:rsid w:val="0015361F"/>
    <w:rsid w:val="00154496"/>
    <w:rsid w:val="001561B5"/>
    <w:rsid w:val="00160EB6"/>
    <w:rsid w:val="00160FB1"/>
    <w:rsid w:val="00161309"/>
    <w:rsid w:val="0016144F"/>
    <w:rsid w:val="001615DF"/>
    <w:rsid w:val="0016160E"/>
    <w:rsid w:val="00162675"/>
    <w:rsid w:val="00162E85"/>
    <w:rsid w:val="001634A6"/>
    <w:rsid w:val="00163568"/>
    <w:rsid w:val="001637DE"/>
    <w:rsid w:val="0016386C"/>
    <w:rsid w:val="00163886"/>
    <w:rsid w:val="00163A19"/>
    <w:rsid w:val="00164016"/>
    <w:rsid w:val="001644B7"/>
    <w:rsid w:val="0016547E"/>
    <w:rsid w:val="001654EA"/>
    <w:rsid w:val="00165AC3"/>
    <w:rsid w:val="0016605D"/>
    <w:rsid w:val="00166198"/>
    <w:rsid w:val="001665B3"/>
    <w:rsid w:val="0016766E"/>
    <w:rsid w:val="00170997"/>
    <w:rsid w:val="00170AA9"/>
    <w:rsid w:val="00170B97"/>
    <w:rsid w:val="0017208E"/>
    <w:rsid w:val="0017269F"/>
    <w:rsid w:val="0017470D"/>
    <w:rsid w:val="001755AA"/>
    <w:rsid w:val="0017566C"/>
    <w:rsid w:val="0017589D"/>
    <w:rsid w:val="0017620D"/>
    <w:rsid w:val="0017704B"/>
    <w:rsid w:val="0017712F"/>
    <w:rsid w:val="0017728E"/>
    <w:rsid w:val="00177980"/>
    <w:rsid w:val="00177A1B"/>
    <w:rsid w:val="00180574"/>
    <w:rsid w:val="001811A9"/>
    <w:rsid w:val="00182429"/>
    <w:rsid w:val="00182990"/>
    <w:rsid w:val="00182A6D"/>
    <w:rsid w:val="00182A91"/>
    <w:rsid w:val="0018350D"/>
    <w:rsid w:val="00186303"/>
    <w:rsid w:val="00186441"/>
    <w:rsid w:val="00186F19"/>
    <w:rsid w:val="001871BD"/>
    <w:rsid w:val="0019038D"/>
    <w:rsid w:val="001903DE"/>
    <w:rsid w:val="00190B3F"/>
    <w:rsid w:val="00192A62"/>
    <w:rsid w:val="00192CF2"/>
    <w:rsid w:val="0019397D"/>
    <w:rsid w:val="00193A4E"/>
    <w:rsid w:val="0019448E"/>
    <w:rsid w:val="00194F02"/>
    <w:rsid w:val="00196047"/>
    <w:rsid w:val="00196D35"/>
    <w:rsid w:val="0019713D"/>
    <w:rsid w:val="001A0EAD"/>
    <w:rsid w:val="001A1F05"/>
    <w:rsid w:val="001A2F4B"/>
    <w:rsid w:val="001A3CE9"/>
    <w:rsid w:val="001A4D3A"/>
    <w:rsid w:val="001A4E3F"/>
    <w:rsid w:val="001A5553"/>
    <w:rsid w:val="001A5AFD"/>
    <w:rsid w:val="001A6BE6"/>
    <w:rsid w:val="001A7077"/>
    <w:rsid w:val="001A76BB"/>
    <w:rsid w:val="001A7FA0"/>
    <w:rsid w:val="001B17D8"/>
    <w:rsid w:val="001B2CED"/>
    <w:rsid w:val="001B35D9"/>
    <w:rsid w:val="001B44B0"/>
    <w:rsid w:val="001B4A44"/>
    <w:rsid w:val="001B5975"/>
    <w:rsid w:val="001B5A77"/>
    <w:rsid w:val="001B6209"/>
    <w:rsid w:val="001B66AB"/>
    <w:rsid w:val="001C15ED"/>
    <w:rsid w:val="001C2701"/>
    <w:rsid w:val="001C39C1"/>
    <w:rsid w:val="001C3E5D"/>
    <w:rsid w:val="001C5C93"/>
    <w:rsid w:val="001C6B2A"/>
    <w:rsid w:val="001C7314"/>
    <w:rsid w:val="001C78AF"/>
    <w:rsid w:val="001C7ADE"/>
    <w:rsid w:val="001D01EC"/>
    <w:rsid w:val="001D0D5D"/>
    <w:rsid w:val="001D1154"/>
    <w:rsid w:val="001D191A"/>
    <w:rsid w:val="001D1A67"/>
    <w:rsid w:val="001D1AEA"/>
    <w:rsid w:val="001D2892"/>
    <w:rsid w:val="001D3F83"/>
    <w:rsid w:val="001D4028"/>
    <w:rsid w:val="001D40DF"/>
    <w:rsid w:val="001D62BA"/>
    <w:rsid w:val="001D7023"/>
    <w:rsid w:val="001E0AF5"/>
    <w:rsid w:val="001E0D6A"/>
    <w:rsid w:val="001E0FAA"/>
    <w:rsid w:val="001E115D"/>
    <w:rsid w:val="001E26E1"/>
    <w:rsid w:val="001E2944"/>
    <w:rsid w:val="001E3F63"/>
    <w:rsid w:val="001E44FB"/>
    <w:rsid w:val="001E6E4F"/>
    <w:rsid w:val="001E76A0"/>
    <w:rsid w:val="001F1B35"/>
    <w:rsid w:val="001F1D7C"/>
    <w:rsid w:val="001F2042"/>
    <w:rsid w:val="001F3498"/>
    <w:rsid w:val="001F4532"/>
    <w:rsid w:val="001F56BC"/>
    <w:rsid w:val="001F5B00"/>
    <w:rsid w:val="001F5EFD"/>
    <w:rsid w:val="001F614F"/>
    <w:rsid w:val="001F6878"/>
    <w:rsid w:val="001F6D88"/>
    <w:rsid w:val="001F74C3"/>
    <w:rsid w:val="001F7CC0"/>
    <w:rsid w:val="002006AA"/>
    <w:rsid w:val="00200CD6"/>
    <w:rsid w:val="0020123E"/>
    <w:rsid w:val="0020165B"/>
    <w:rsid w:val="00201737"/>
    <w:rsid w:val="00202A20"/>
    <w:rsid w:val="00202D94"/>
    <w:rsid w:val="00203150"/>
    <w:rsid w:val="0020447D"/>
    <w:rsid w:val="002044DA"/>
    <w:rsid w:val="002054A6"/>
    <w:rsid w:val="00206B39"/>
    <w:rsid w:val="0020702F"/>
    <w:rsid w:val="00210EC6"/>
    <w:rsid w:val="00211605"/>
    <w:rsid w:val="0021161A"/>
    <w:rsid w:val="00212E60"/>
    <w:rsid w:val="00213F8E"/>
    <w:rsid w:val="00214A7C"/>
    <w:rsid w:val="00214D21"/>
    <w:rsid w:val="0021550A"/>
    <w:rsid w:val="0021554E"/>
    <w:rsid w:val="0021563A"/>
    <w:rsid w:val="00215A80"/>
    <w:rsid w:val="002174ED"/>
    <w:rsid w:val="0021778B"/>
    <w:rsid w:val="00217A9C"/>
    <w:rsid w:val="00220136"/>
    <w:rsid w:val="00220280"/>
    <w:rsid w:val="002222BD"/>
    <w:rsid w:val="002229B0"/>
    <w:rsid w:val="00222E99"/>
    <w:rsid w:val="002236E9"/>
    <w:rsid w:val="00223C81"/>
    <w:rsid w:val="00224B95"/>
    <w:rsid w:val="0022773D"/>
    <w:rsid w:val="0023052B"/>
    <w:rsid w:val="0023184D"/>
    <w:rsid w:val="002329B2"/>
    <w:rsid w:val="00234741"/>
    <w:rsid w:val="0023552E"/>
    <w:rsid w:val="002355A3"/>
    <w:rsid w:val="002356E4"/>
    <w:rsid w:val="002365D4"/>
    <w:rsid w:val="00236929"/>
    <w:rsid w:val="002378F1"/>
    <w:rsid w:val="00237E49"/>
    <w:rsid w:val="00237F33"/>
    <w:rsid w:val="0024113D"/>
    <w:rsid w:val="0024227B"/>
    <w:rsid w:val="002430C1"/>
    <w:rsid w:val="00244653"/>
    <w:rsid w:val="00244A8E"/>
    <w:rsid w:val="002457B8"/>
    <w:rsid w:val="00245C32"/>
    <w:rsid w:val="00245F8F"/>
    <w:rsid w:val="00246469"/>
    <w:rsid w:val="00246D06"/>
    <w:rsid w:val="002502D4"/>
    <w:rsid w:val="002502F8"/>
    <w:rsid w:val="002516FF"/>
    <w:rsid w:val="002517E5"/>
    <w:rsid w:val="0025236D"/>
    <w:rsid w:val="00252621"/>
    <w:rsid w:val="00252D36"/>
    <w:rsid w:val="00253376"/>
    <w:rsid w:val="002534F3"/>
    <w:rsid w:val="00253DF0"/>
    <w:rsid w:val="002549F0"/>
    <w:rsid w:val="00254CA1"/>
    <w:rsid w:val="00256720"/>
    <w:rsid w:val="00257411"/>
    <w:rsid w:val="00257582"/>
    <w:rsid w:val="00257697"/>
    <w:rsid w:val="00260B00"/>
    <w:rsid w:val="002610B1"/>
    <w:rsid w:val="002625B2"/>
    <w:rsid w:val="002629EA"/>
    <w:rsid w:val="00262EDF"/>
    <w:rsid w:val="00264667"/>
    <w:rsid w:val="00265112"/>
    <w:rsid w:val="00265C22"/>
    <w:rsid w:val="002669E0"/>
    <w:rsid w:val="002669FB"/>
    <w:rsid w:val="00266DBD"/>
    <w:rsid w:val="002706C4"/>
    <w:rsid w:val="002717B6"/>
    <w:rsid w:val="00271D4B"/>
    <w:rsid w:val="002723E0"/>
    <w:rsid w:val="0027245A"/>
    <w:rsid w:val="0027285F"/>
    <w:rsid w:val="002732C9"/>
    <w:rsid w:val="0027394B"/>
    <w:rsid w:val="00273C03"/>
    <w:rsid w:val="00273CFD"/>
    <w:rsid w:val="0027449E"/>
    <w:rsid w:val="00274D68"/>
    <w:rsid w:val="002765CB"/>
    <w:rsid w:val="002766D6"/>
    <w:rsid w:val="00276931"/>
    <w:rsid w:val="00277C51"/>
    <w:rsid w:val="00277EEE"/>
    <w:rsid w:val="00280A6A"/>
    <w:rsid w:val="00281053"/>
    <w:rsid w:val="002815E5"/>
    <w:rsid w:val="0028258A"/>
    <w:rsid w:val="00282FCC"/>
    <w:rsid w:val="002830A3"/>
    <w:rsid w:val="002832B2"/>
    <w:rsid w:val="00283409"/>
    <w:rsid w:val="00284922"/>
    <w:rsid w:val="002849F6"/>
    <w:rsid w:val="002850F0"/>
    <w:rsid w:val="00285918"/>
    <w:rsid w:val="00287028"/>
    <w:rsid w:val="002877EC"/>
    <w:rsid w:val="002904C1"/>
    <w:rsid w:val="002906A5"/>
    <w:rsid w:val="00290972"/>
    <w:rsid w:val="00290DE6"/>
    <w:rsid w:val="00291642"/>
    <w:rsid w:val="00291A4D"/>
    <w:rsid w:val="002951DA"/>
    <w:rsid w:val="0029590C"/>
    <w:rsid w:val="00295DCF"/>
    <w:rsid w:val="00296A8C"/>
    <w:rsid w:val="0029789D"/>
    <w:rsid w:val="00297B31"/>
    <w:rsid w:val="00297E0B"/>
    <w:rsid w:val="00297F03"/>
    <w:rsid w:val="002A0045"/>
    <w:rsid w:val="002A0231"/>
    <w:rsid w:val="002A12E2"/>
    <w:rsid w:val="002A2709"/>
    <w:rsid w:val="002A42F4"/>
    <w:rsid w:val="002A4455"/>
    <w:rsid w:val="002A4B3A"/>
    <w:rsid w:val="002A5240"/>
    <w:rsid w:val="002A5576"/>
    <w:rsid w:val="002A5C17"/>
    <w:rsid w:val="002A6667"/>
    <w:rsid w:val="002A6746"/>
    <w:rsid w:val="002B015F"/>
    <w:rsid w:val="002B03C6"/>
    <w:rsid w:val="002B1488"/>
    <w:rsid w:val="002B17A1"/>
    <w:rsid w:val="002B25AD"/>
    <w:rsid w:val="002B391F"/>
    <w:rsid w:val="002B4162"/>
    <w:rsid w:val="002B4B45"/>
    <w:rsid w:val="002B4ED5"/>
    <w:rsid w:val="002B537D"/>
    <w:rsid w:val="002B589D"/>
    <w:rsid w:val="002B5BCB"/>
    <w:rsid w:val="002B5F36"/>
    <w:rsid w:val="002B64E8"/>
    <w:rsid w:val="002B6568"/>
    <w:rsid w:val="002B688A"/>
    <w:rsid w:val="002B72BE"/>
    <w:rsid w:val="002B7D5A"/>
    <w:rsid w:val="002C074E"/>
    <w:rsid w:val="002C1D5D"/>
    <w:rsid w:val="002C1FAC"/>
    <w:rsid w:val="002C3116"/>
    <w:rsid w:val="002C342B"/>
    <w:rsid w:val="002C3DD9"/>
    <w:rsid w:val="002C3F18"/>
    <w:rsid w:val="002C4642"/>
    <w:rsid w:val="002C55EF"/>
    <w:rsid w:val="002C7248"/>
    <w:rsid w:val="002D0B88"/>
    <w:rsid w:val="002D1059"/>
    <w:rsid w:val="002D1919"/>
    <w:rsid w:val="002D2021"/>
    <w:rsid w:val="002D39A1"/>
    <w:rsid w:val="002D3F27"/>
    <w:rsid w:val="002D5521"/>
    <w:rsid w:val="002D5C80"/>
    <w:rsid w:val="002D65EC"/>
    <w:rsid w:val="002D6C2B"/>
    <w:rsid w:val="002D7617"/>
    <w:rsid w:val="002D7715"/>
    <w:rsid w:val="002D798E"/>
    <w:rsid w:val="002D7A5C"/>
    <w:rsid w:val="002D7B7C"/>
    <w:rsid w:val="002D7E3D"/>
    <w:rsid w:val="002E04FF"/>
    <w:rsid w:val="002E0703"/>
    <w:rsid w:val="002E0CBB"/>
    <w:rsid w:val="002E3551"/>
    <w:rsid w:val="002E39B3"/>
    <w:rsid w:val="002E4295"/>
    <w:rsid w:val="002E5E35"/>
    <w:rsid w:val="002E68DF"/>
    <w:rsid w:val="002E6941"/>
    <w:rsid w:val="002E6DF6"/>
    <w:rsid w:val="002F011A"/>
    <w:rsid w:val="002F04EE"/>
    <w:rsid w:val="002F0E67"/>
    <w:rsid w:val="002F13D6"/>
    <w:rsid w:val="002F2F1D"/>
    <w:rsid w:val="002F38CB"/>
    <w:rsid w:val="002F4134"/>
    <w:rsid w:val="002F5546"/>
    <w:rsid w:val="002F5633"/>
    <w:rsid w:val="002F5FDC"/>
    <w:rsid w:val="00300E7A"/>
    <w:rsid w:val="00301757"/>
    <w:rsid w:val="00301A8D"/>
    <w:rsid w:val="00302230"/>
    <w:rsid w:val="003023F0"/>
    <w:rsid w:val="0030293C"/>
    <w:rsid w:val="003038C7"/>
    <w:rsid w:val="00303E7F"/>
    <w:rsid w:val="003040D2"/>
    <w:rsid w:val="0030431E"/>
    <w:rsid w:val="00304768"/>
    <w:rsid w:val="003048F1"/>
    <w:rsid w:val="00305EB3"/>
    <w:rsid w:val="0030630C"/>
    <w:rsid w:val="00306E8A"/>
    <w:rsid w:val="00306F1A"/>
    <w:rsid w:val="00307147"/>
    <w:rsid w:val="00310206"/>
    <w:rsid w:val="0031024E"/>
    <w:rsid w:val="003105A8"/>
    <w:rsid w:val="00310735"/>
    <w:rsid w:val="00310D85"/>
    <w:rsid w:val="00311379"/>
    <w:rsid w:val="0031176D"/>
    <w:rsid w:val="003130FD"/>
    <w:rsid w:val="003144D5"/>
    <w:rsid w:val="003146D3"/>
    <w:rsid w:val="00314C18"/>
    <w:rsid w:val="00315AD1"/>
    <w:rsid w:val="003160EB"/>
    <w:rsid w:val="00317271"/>
    <w:rsid w:val="0031790F"/>
    <w:rsid w:val="00317C55"/>
    <w:rsid w:val="00320211"/>
    <w:rsid w:val="0032156E"/>
    <w:rsid w:val="003235F8"/>
    <w:rsid w:val="003253E8"/>
    <w:rsid w:val="00325D69"/>
    <w:rsid w:val="003272EC"/>
    <w:rsid w:val="0032738E"/>
    <w:rsid w:val="003276F4"/>
    <w:rsid w:val="00327B79"/>
    <w:rsid w:val="003300F7"/>
    <w:rsid w:val="0033055D"/>
    <w:rsid w:val="00330FAE"/>
    <w:rsid w:val="00332000"/>
    <w:rsid w:val="00332F9D"/>
    <w:rsid w:val="00333660"/>
    <w:rsid w:val="00333855"/>
    <w:rsid w:val="00335A0D"/>
    <w:rsid w:val="00335B11"/>
    <w:rsid w:val="0033717C"/>
    <w:rsid w:val="0033755B"/>
    <w:rsid w:val="00337FDE"/>
    <w:rsid w:val="00340158"/>
    <w:rsid w:val="00340572"/>
    <w:rsid w:val="00341B69"/>
    <w:rsid w:val="0034234E"/>
    <w:rsid w:val="00343807"/>
    <w:rsid w:val="00343EB0"/>
    <w:rsid w:val="0034468B"/>
    <w:rsid w:val="0034541D"/>
    <w:rsid w:val="00345D5D"/>
    <w:rsid w:val="0034647B"/>
    <w:rsid w:val="00346945"/>
    <w:rsid w:val="00347127"/>
    <w:rsid w:val="0034748E"/>
    <w:rsid w:val="00350C05"/>
    <w:rsid w:val="003514F7"/>
    <w:rsid w:val="003515BE"/>
    <w:rsid w:val="003515F0"/>
    <w:rsid w:val="00352216"/>
    <w:rsid w:val="00352815"/>
    <w:rsid w:val="0035281B"/>
    <w:rsid w:val="003530EB"/>
    <w:rsid w:val="00353566"/>
    <w:rsid w:val="0035752D"/>
    <w:rsid w:val="003600C3"/>
    <w:rsid w:val="00360611"/>
    <w:rsid w:val="00360F71"/>
    <w:rsid w:val="003612E6"/>
    <w:rsid w:val="003618A4"/>
    <w:rsid w:val="0036216E"/>
    <w:rsid w:val="0036242D"/>
    <w:rsid w:val="00362992"/>
    <w:rsid w:val="00362F13"/>
    <w:rsid w:val="003634BF"/>
    <w:rsid w:val="003636F0"/>
    <w:rsid w:val="00363DE5"/>
    <w:rsid w:val="00363FB6"/>
    <w:rsid w:val="0036459E"/>
    <w:rsid w:val="00364F2B"/>
    <w:rsid w:val="003653FC"/>
    <w:rsid w:val="00365728"/>
    <w:rsid w:val="00366EFD"/>
    <w:rsid w:val="00370D0C"/>
    <w:rsid w:val="00370D9B"/>
    <w:rsid w:val="00371891"/>
    <w:rsid w:val="00371C17"/>
    <w:rsid w:val="0037270A"/>
    <w:rsid w:val="00372B97"/>
    <w:rsid w:val="0037385D"/>
    <w:rsid w:val="00373FC2"/>
    <w:rsid w:val="00374659"/>
    <w:rsid w:val="00376C43"/>
    <w:rsid w:val="00377768"/>
    <w:rsid w:val="00380A3A"/>
    <w:rsid w:val="00380EC5"/>
    <w:rsid w:val="0038150C"/>
    <w:rsid w:val="00381872"/>
    <w:rsid w:val="003818FC"/>
    <w:rsid w:val="00382972"/>
    <w:rsid w:val="00384936"/>
    <w:rsid w:val="00386F76"/>
    <w:rsid w:val="00387E66"/>
    <w:rsid w:val="003904D1"/>
    <w:rsid w:val="00390591"/>
    <w:rsid w:val="003908A0"/>
    <w:rsid w:val="00390EC4"/>
    <w:rsid w:val="003919F5"/>
    <w:rsid w:val="00392C8E"/>
    <w:rsid w:val="00392E51"/>
    <w:rsid w:val="0039319D"/>
    <w:rsid w:val="00393332"/>
    <w:rsid w:val="00393EAF"/>
    <w:rsid w:val="00396EED"/>
    <w:rsid w:val="00396EF2"/>
    <w:rsid w:val="003A0C3D"/>
    <w:rsid w:val="003A0E07"/>
    <w:rsid w:val="003A11FA"/>
    <w:rsid w:val="003A1345"/>
    <w:rsid w:val="003A18DD"/>
    <w:rsid w:val="003A1CE3"/>
    <w:rsid w:val="003A1E3A"/>
    <w:rsid w:val="003A21E0"/>
    <w:rsid w:val="003A24ED"/>
    <w:rsid w:val="003A3E0F"/>
    <w:rsid w:val="003A4573"/>
    <w:rsid w:val="003A637F"/>
    <w:rsid w:val="003A6968"/>
    <w:rsid w:val="003A7A46"/>
    <w:rsid w:val="003B18F9"/>
    <w:rsid w:val="003B1AE6"/>
    <w:rsid w:val="003B2348"/>
    <w:rsid w:val="003B25B8"/>
    <w:rsid w:val="003B2B6C"/>
    <w:rsid w:val="003B2D04"/>
    <w:rsid w:val="003B2FCA"/>
    <w:rsid w:val="003B3DDB"/>
    <w:rsid w:val="003B5189"/>
    <w:rsid w:val="003B5582"/>
    <w:rsid w:val="003B5C48"/>
    <w:rsid w:val="003B5E9F"/>
    <w:rsid w:val="003B6030"/>
    <w:rsid w:val="003B60D0"/>
    <w:rsid w:val="003B698B"/>
    <w:rsid w:val="003B6CD8"/>
    <w:rsid w:val="003C00D9"/>
    <w:rsid w:val="003C2E21"/>
    <w:rsid w:val="003C31D2"/>
    <w:rsid w:val="003C33DF"/>
    <w:rsid w:val="003C3A7C"/>
    <w:rsid w:val="003C3ECF"/>
    <w:rsid w:val="003C4E06"/>
    <w:rsid w:val="003C69F5"/>
    <w:rsid w:val="003C7114"/>
    <w:rsid w:val="003C7DDC"/>
    <w:rsid w:val="003C7F89"/>
    <w:rsid w:val="003D2EF1"/>
    <w:rsid w:val="003D3C7E"/>
    <w:rsid w:val="003D4463"/>
    <w:rsid w:val="003D4B17"/>
    <w:rsid w:val="003D5D49"/>
    <w:rsid w:val="003D74F3"/>
    <w:rsid w:val="003D7A37"/>
    <w:rsid w:val="003E0534"/>
    <w:rsid w:val="003E0EC9"/>
    <w:rsid w:val="003E1BF5"/>
    <w:rsid w:val="003E2C09"/>
    <w:rsid w:val="003E3B15"/>
    <w:rsid w:val="003E42E6"/>
    <w:rsid w:val="003E462E"/>
    <w:rsid w:val="003E61D4"/>
    <w:rsid w:val="003E75CB"/>
    <w:rsid w:val="003E799E"/>
    <w:rsid w:val="003E79B9"/>
    <w:rsid w:val="003F099E"/>
    <w:rsid w:val="003F0C24"/>
    <w:rsid w:val="003F1243"/>
    <w:rsid w:val="003F17DE"/>
    <w:rsid w:val="003F4266"/>
    <w:rsid w:val="003F4FD6"/>
    <w:rsid w:val="003F52AD"/>
    <w:rsid w:val="003F6293"/>
    <w:rsid w:val="003F6421"/>
    <w:rsid w:val="003F684E"/>
    <w:rsid w:val="003F6E56"/>
    <w:rsid w:val="003F710E"/>
    <w:rsid w:val="003F771B"/>
    <w:rsid w:val="00401366"/>
    <w:rsid w:val="00401873"/>
    <w:rsid w:val="00401EF4"/>
    <w:rsid w:val="00402399"/>
    <w:rsid w:val="0040384E"/>
    <w:rsid w:val="00403E4E"/>
    <w:rsid w:val="0040528A"/>
    <w:rsid w:val="004058D9"/>
    <w:rsid w:val="00406588"/>
    <w:rsid w:val="00406602"/>
    <w:rsid w:val="00406921"/>
    <w:rsid w:val="00406E9E"/>
    <w:rsid w:val="004075B3"/>
    <w:rsid w:val="00410178"/>
    <w:rsid w:val="00410B99"/>
    <w:rsid w:val="00410BA2"/>
    <w:rsid w:val="00411107"/>
    <w:rsid w:val="004113AF"/>
    <w:rsid w:val="00411602"/>
    <w:rsid w:val="0041286C"/>
    <w:rsid w:val="0041428A"/>
    <w:rsid w:val="00415D84"/>
    <w:rsid w:val="0041664B"/>
    <w:rsid w:val="004211D6"/>
    <w:rsid w:val="00421F5B"/>
    <w:rsid w:val="004222FD"/>
    <w:rsid w:val="0042240F"/>
    <w:rsid w:val="00422F10"/>
    <w:rsid w:val="00423352"/>
    <w:rsid w:val="00423794"/>
    <w:rsid w:val="00423EB5"/>
    <w:rsid w:val="00424BD3"/>
    <w:rsid w:val="00425227"/>
    <w:rsid w:val="00425E4A"/>
    <w:rsid w:val="0042757C"/>
    <w:rsid w:val="004302D1"/>
    <w:rsid w:val="00430EBE"/>
    <w:rsid w:val="00430EEE"/>
    <w:rsid w:val="00430F72"/>
    <w:rsid w:val="0043109C"/>
    <w:rsid w:val="004316B6"/>
    <w:rsid w:val="00431E50"/>
    <w:rsid w:val="0043230E"/>
    <w:rsid w:val="00432535"/>
    <w:rsid w:val="004327E0"/>
    <w:rsid w:val="0043317F"/>
    <w:rsid w:val="00433B16"/>
    <w:rsid w:val="0043499B"/>
    <w:rsid w:val="004349BE"/>
    <w:rsid w:val="004352A7"/>
    <w:rsid w:val="00436466"/>
    <w:rsid w:val="00436719"/>
    <w:rsid w:val="00441FF9"/>
    <w:rsid w:val="00442449"/>
    <w:rsid w:val="00442694"/>
    <w:rsid w:val="004427E3"/>
    <w:rsid w:val="00442D22"/>
    <w:rsid w:val="00442E8E"/>
    <w:rsid w:val="00443917"/>
    <w:rsid w:val="00443C0B"/>
    <w:rsid w:val="00443D7A"/>
    <w:rsid w:val="00444013"/>
    <w:rsid w:val="0044482A"/>
    <w:rsid w:val="0044538A"/>
    <w:rsid w:val="004459E4"/>
    <w:rsid w:val="00445DB7"/>
    <w:rsid w:val="00446A34"/>
    <w:rsid w:val="00446AEF"/>
    <w:rsid w:val="00446C74"/>
    <w:rsid w:val="004528E6"/>
    <w:rsid w:val="00452D04"/>
    <w:rsid w:val="004533AD"/>
    <w:rsid w:val="00454793"/>
    <w:rsid w:val="004548A5"/>
    <w:rsid w:val="00454991"/>
    <w:rsid w:val="00454AF8"/>
    <w:rsid w:val="0045522E"/>
    <w:rsid w:val="0045677F"/>
    <w:rsid w:val="00456B39"/>
    <w:rsid w:val="00456CF2"/>
    <w:rsid w:val="00456E2F"/>
    <w:rsid w:val="00457BCA"/>
    <w:rsid w:val="00457FAC"/>
    <w:rsid w:val="00461964"/>
    <w:rsid w:val="004626E9"/>
    <w:rsid w:val="00463864"/>
    <w:rsid w:val="004639E6"/>
    <w:rsid w:val="00465116"/>
    <w:rsid w:val="004657F2"/>
    <w:rsid w:val="00465AF6"/>
    <w:rsid w:val="00465E4E"/>
    <w:rsid w:val="00466B44"/>
    <w:rsid w:val="00466BEC"/>
    <w:rsid w:val="00470F9A"/>
    <w:rsid w:val="00471AAB"/>
    <w:rsid w:val="00474AC6"/>
    <w:rsid w:val="004764CF"/>
    <w:rsid w:val="0048014A"/>
    <w:rsid w:val="00480231"/>
    <w:rsid w:val="00480549"/>
    <w:rsid w:val="00480611"/>
    <w:rsid w:val="00480E8C"/>
    <w:rsid w:val="00481726"/>
    <w:rsid w:val="00481D28"/>
    <w:rsid w:val="00482132"/>
    <w:rsid w:val="00482F29"/>
    <w:rsid w:val="004832F3"/>
    <w:rsid w:val="0048360F"/>
    <w:rsid w:val="0048435F"/>
    <w:rsid w:val="004848D2"/>
    <w:rsid w:val="004851A7"/>
    <w:rsid w:val="00485409"/>
    <w:rsid w:val="0048668B"/>
    <w:rsid w:val="00486868"/>
    <w:rsid w:val="00490197"/>
    <w:rsid w:val="004917E2"/>
    <w:rsid w:val="004921FA"/>
    <w:rsid w:val="0049269F"/>
    <w:rsid w:val="004941EF"/>
    <w:rsid w:val="004945DF"/>
    <w:rsid w:val="0049460D"/>
    <w:rsid w:val="00495A86"/>
    <w:rsid w:val="00495CBD"/>
    <w:rsid w:val="0049619B"/>
    <w:rsid w:val="00496ADB"/>
    <w:rsid w:val="00496C4A"/>
    <w:rsid w:val="00496F9A"/>
    <w:rsid w:val="004972BF"/>
    <w:rsid w:val="00497935"/>
    <w:rsid w:val="00497DD1"/>
    <w:rsid w:val="004A00DD"/>
    <w:rsid w:val="004A027E"/>
    <w:rsid w:val="004A1906"/>
    <w:rsid w:val="004A1A0E"/>
    <w:rsid w:val="004A1B86"/>
    <w:rsid w:val="004A2640"/>
    <w:rsid w:val="004A2D61"/>
    <w:rsid w:val="004A31CE"/>
    <w:rsid w:val="004A3389"/>
    <w:rsid w:val="004A4016"/>
    <w:rsid w:val="004A4E8E"/>
    <w:rsid w:val="004A541F"/>
    <w:rsid w:val="004A5852"/>
    <w:rsid w:val="004A78E6"/>
    <w:rsid w:val="004A7E84"/>
    <w:rsid w:val="004B029B"/>
    <w:rsid w:val="004B165E"/>
    <w:rsid w:val="004B1ADB"/>
    <w:rsid w:val="004B2278"/>
    <w:rsid w:val="004B3602"/>
    <w:rsid w:val="004B47C9"/>
    <w:rsid w:val="004B5404"/>
    <w:rsid w:val="004B565C"/>
    <w:rsid w:val="004B6767"/>
    <w:rsid w:val="004B7647"/>
    <w:rsid w:val="004C3367"/>
    <w:rsid w:val="004C3728"/>
    <w:rsid w:val="004C3B4B"/>
    <w:rsid w:val="004C3FD4"/>
    <w:rsid w:val="004C42FC"/>
    <w:rsid w:val="004C4359"/>
    <w:rsid w:val="004C43EF"/>
    <w:rsid w:val="004C448E"/>
    <w:rsid w:val="004C5DD7"/>
    <w:rsid w:val="004C6517"/>
    <w:rsid w:val="004C6B44"/>
    <w:rsid w:val="004C7D43"/>
    <w:rsid w:val="004D0A61"/>
    <w:rsid w:val="004D0D69"/>
    <w:rsid w:val="004D12C2"/>
    <w:rsid w:val="004D156B"/>
    <w:rsid w:val="004D15E2"/>
    <w:rsid w:val="004D176D"/>
    <w:rsid w:val="004D1C69"/>
    <w:rsid w:val="004D204A"/>
    <w:rsid w:val="004D2EB5"/>
    <w:rsid w:val="004D381F"/>
    <w:rsid w:val="004D50A5"/>
    <w:rsid w:val="004D5A40"/>
    <w:rsid w:val="004D69E2"/>
    <w:rsid w:val="004D74CE"/>
    <w:rsid w:val="004D7802"/>
    <w:rsid w:val="004E0641"/>
    <w:rsid w:val="004E10C1"/>
    <w:rsid w:val="004E22AA"/>
    <w:rsid w:val="004E49F6"/>
    <w:rsid w:val="004E4FC3"/>
    <w:rsid w:val="004E502E"/>
    <w:rsid w:val="004E6190"/>
    <w:rsid w:val="004E6F6A"/>
    <w:rsid w:val="004E7526"/>
    <w:rsid w:val="004E7B0A"/>
    <w:rsid w:val="004F059E"/>
    <w:rsid w:val="004F0665"/>
    <w:rsid w:val="004F10CB"/>
    <w:rsid w:val="004F1291"/>
    <w:rsid w:val="004F1679"/>
    <w:rsid w:val="004F1838"/>
    <w:rsid w:val="004F1BED"/>
    <w:rsid w:val="004F2FFD"/>
    <w:rsid w:val="004F3F78"/>
    <w:rsid w:val="004F677D"/>
    <w:rsid w:val="004F78B2"/>
    <w:rsid w:val="00501A4E"/>
    <w:rsid w:val="00501C3E"/>
    <w:rsid w:val="0050238B"/>
    <w:rsid w:val="0050342F"/>
    <w:rsid w:val="00503A12"/>
    <w:rsid w:val="00503DB8"/>
    <w:rsid w:val="00503FE2"/>
    <w:rsid w:val="00506525"/>
    <w:rsid w:val="00506815"/>
    <w:rsid w:val="005071A6"/>
    <w:rsid w:val="00507859"/>
    <w:rsid w:val="00511A51"/>
    <w:rsid w:val="00511CB5"/>
    <w:rsid w:val="0051607B"/>
    <w:rsid w:val="00521601"/>
    <w:rsid w:val="00524F50"/>
    <w:rsid w:val="00525569"/>
    <w:rsid w:val="00527865"/>
    <w:rsid w:val="00527F7B"/>
    <w:rsid w:val="0053160F"/>
    <w:rsid w:val="00532C29"/>
    <w:rsid w:val="005336E6"/>
    <w:rsid w:val="00534BFA"/>
    <w:rsid w:val="00536815"/>
    <w:rsid w:val="0053778B"/>
    <w:rsid w:val="00540675"/>
    <w:rsid w:val="0054070B"/>
    <w:rsid w:val="005409C6"/>
    <w:rsid w:val="005414F5"/>
    <w:rsid w:val="00541823"/>
    <w:rsid w:val="00541B8F"/>
    <w:rsid w:val="0054212C"/>
    <w:rsid w:val="00542418"/>
    <w:rsid w:val="00543EF8"/>
    <w:rsid w:val="005448A6"/>
    <w:rsid w:val="00544D43"/>
    <w:rsid w:val="0054546F"/>
    <w:rsid w:val="00545B28"/>
    <w:rsid w:val="00545E11"/>
    <w:rsid w:val="00546433"/>
    <w:rsid w:val="00546901"/>
    <w:rsid w:val="0054697E"/>
    <w:rsid w:val="00547154"/>
    <w:rsid w:val="00550613"/>
    <w:rsid w:val="00550773"/>
    <w:rsid w:val="00550AA1"/>
    <w:rsid w:val="00551726"/>
    <w:rsid w:val="005519D7"/>
    <w:rsid w:val="00553D64"/>
    <w:rsid w:val="00555376"/>
    <w:rsid w:val="00555AAF"/>
    <w:rsid w:val="0055625B"/>
    <w:rsid w:val="0055674C"/>
    <w:rsid w:val="00556C62"/>
    <w:rsid w:val="00556F0B"/>
    <w:rsid w:val="005577B7"/>
    <w:rsid w:val="00557849"/>
    <w:rsid w:val="005603E1"/>
    <w:rsid w:val="00560CF2"/>
    <w:rsid w:val="00560E36"/>
    <w:rsid w:val="005610E8"/>
    <w:rsid w:val="00561B84"/>
    <w:rsid w:val="005629C7"/>
    <w:rsid w:val="00562D27"/>
    <w:rsid w:val="0056386C"/>
    <w:rsid w:val="00563C58"/>
    <w:rsid w:val="00563FC7"/>
    <w:rsid w:val="005649D0"/>
    <w:rsid w:val="00564F24"/>
    <w:rsid w:val="005654ED"/>
    <w:rsid w:val="005660D8"/>
    <w:rsid w:val="005664A4"/>
    <w:rsid w:val="005664EF"/>
    <w:rsid w:val="0056669F"/>
    <w:rsid w:val="0056799C"/>
    <w:rsid w:val="00567F9E"/>
    <w:rsid w:val="00570E28"/>
    <w:rsid w:val="005725B9"/>
    <w:rsid w:val="0057298F"/>
    <w:rsid w:val="00572D2F"/>
    <w:rsid w:val="00574D8E"/>
    <w:rsid w:val="00575468"/>
    <w:rsid w:val="0057621B"/>
    <w:rsid w:val="005763AF"/>
    <w:rsid w:val="005770C9"/>
    <w:rsid w:val="005772F0"/>
    <w:rsid w:val="00577491"/>
    <w:rsid w:val="00577647"/>
    <w:rsid w:val="00580678"/>
    <w:rsid w:val="0058152C"/>
    <w:rsid w:val="00582C40"/>
    <w:rsid w:val="00583AC8"/>
    <w:rsid w:val="005846B8"/>
    <w:rsid w:val="00584F36"/>
    <w:rsid w:val="00585359"/>
    <w:rsid w:val="0058547C"/>
    <w:rsid w:val="005860DA"/>
    <w:rsid w:val="00586706"/>
    <w:rsid w:val="005869D0"/>
    <w:rsid w:val="005917FA"/>
    <w:rsid w:val="00591DC5"/>
    <w:rsid w:val="00591DEC"/>
    <w:rsid w:val="0059322A"/>
    <w:rsid w:val="00593BF9"/>
    <w:rsid w:val="00593D65"/>
    <w:rsid w:val="00594A5E"/>
    <w:rsid w:val="00594CF3"/>
    <w:rsid w:val="005963F1"/>
    <w:rsid w:val="00596EEF"/>
    <w:rsid w:val="005970F6"/>
    <w:rsid w:val="005971C5"/>
    <w:rsid w:val="005972B6"/>
    <w:rsid w:val="00597CE4"/>
    <w:rsid w:val="005A0CD2"/>
    <w:rsid w:val="005A0E36"/>
    <w:rsid w:val="005A1141"/>
    <w:rsid w:val="005A1242"/>
    <w:rsid w:val="005A1935"/>
    <w:rsid w:val="005A1DF7"/>
    <w:rsid w:val="005A29AF"/>
    <w:rsid w:val="005A2E18"/>
    <w:rsid w:val="005A38B3"/>
    <w:rsid w:val="005A5C68"/>
    <w:rsid w:val="005A6453"/>
    <w:rsid w:val="005A6AD3"/>
    <w:rsid w:val="005B095E"/>
    <w:rsid w:val="005B0F16"/>
    <w:rsid w:val="005B1946"/>
    <w:rsid w:val="005B244F"/>
    <w:rsid w:val="005B3B24"/>
    <w:rsid w:val="005B3BA4"/>
    <w:rsid w:val="005B3BFD"/>
    <w:rsid w:val="005B4620"/>
    <w:rsid w:val="005B48E4"/>
    <w:rsid w:val="005B4A09"/>
    <w:rsid w:val="005B520F"/>
    <w:rsid w:val="005B5349"/>
    <w:rsid w:val="005B63AA"/>
    <w:rsid w:val="005B73F6"/>
    <w:rsid w:val="005B7CC5"/>
    <w:rsid w:val="005C07B2"/>
    <w:rsid w:val="005C1011"/>
    <w:rsid w:val="005C1090"/>
    <w:rsid w:val="005C2C8F"/>
    <w:rsid w:val="005C39B9"/>
    <w:rsid w:val="005C59DE"/>
    <w:rsid w:val="005C6949"/>
    <w:rsid w:val="005D10D0"/>
    <w:rsid w:val="005D180D"/>
    <w:rsid w:val="005D2439"/>
    <w:rsid w:val="005D3490"/>
    <w:rsid w:val="005D4E84"/>
    <w:rsid w:val="005D5709"/>
    <w:rsid w:val="005D57A5"/>
    <w:rsid w:val="005D5DD7"/>
    <w:rsid w:val="005D637C"/>
    <w:rsid w:val="005D6AC2"/>
    <w:rsid w:val="005D76EC"/>
    <w:rsid w:val="005E003E"/>
    <w:rsid w:val="005E0AC3"/>
    <w:rsid w:val="005E1C6C"/>
    <w:rsid w:val="005E20DC"/>
    <w:rsid w:val="005E30D9"/>
    <w:rsid w:val="005E4677"/>
    <w:rsid w:val="005E4A42"/>
    <w:rsid w:val="005E59E2"/>
    <w:rsid w:val="005E6587"/>
    <w:rsid w:val="005E67E1"/>
    <w:rsid w:val="005E6859"/>
    <w:rsid w:val="005E78ED"/>
    <w:rsid w:val="005F0564"/>
    <w:rsid w:val="005F3815"/>
    <w:rsid w:val="005F3E25"/>
    <w:rsid w:val="005F46B0"/>
    <w:rsid w:val="005F57BF"/>
    <w:rsid w:val="005F7F3C"/>
    <w:rsid w:val="0060195B"/>
    <w:rsid w:val="00601FEA"/>
    <w:rsid w:val="0060253F"/>
    <w:rsid w:val="0060309D"/>
    <w:rsid w:val="00603E3B"/>
    <w:rsid w:val="006045A3"/>
    <w:rsid w:val="00606232"/>
    <w:rsid w:val="0060651E"/>
    <w:rsid w:val="00606B21"/>
    <w:rsid w:val="00606BDA"/>
    <w:rsid w:val="00606DF0"/>
    <w:rsid w:val="00610B63"/>
    <w:rsid w:val="006114EC"/>
    <w:rsid w:val="00611EEF"/>
    <w:rsid w:val="006123C2"/>
    <w:rsid w:val="00612555"/>
    <w:rsid w:val="0061399E"/>
    <w:rsid w:val="00613CA3"/>
    <w:rsid w:val="00614608"/>
    <w:rsid w:val="00614E2B"/>
    <w:rsid w:val="00615016"/>
    <w:rsid w:val="006155A8"/>
    <w:rsid w:val="00615B5B"/>
    <w:rsid w:val="00615EC7"/>
    <w:rsid w:val="00617C79"/>
    <w:rsid w:val="00617F75"/>
    <w:rsid w:val="00622A5A"/>
    <w:rsid w:val="0062571E"/>
    <w:rsid w:val="00627E5D"/>
    <w:rsid w:val="00631210"/>
    <w:rsid w:val="006315C8"/>
    <w:rsid w:val="00632189"/>
    <w:rsid w:val="00633344"/>
    <w:rsid w:val="00635D76"/>
    <w:rsid w:val="00636425"/>
    <w:rsid w:val="00636B54"/>
    <w:rsid w:val="006401EB"/>
    <w:rsid w:val="0064022C"/>
    <w:rsid w:val="00640A75"/>
    <w:rsid w:val="006411D3"/>
    <w:rsid w:val="00642022"/>
    <w:rsid w:val="006422BD"/>
    <w:rsid w:val="006432A4"/>
    <w:rsid w:val="00645404"/>
    <w:rsid w:val="00647202"/>
    <w:rsid w:val="00647F4D"/>
    <w:rsid w:val="006510E7"/>
    <w:rsid w:val="00651792"/>
    <w:rsid w:val="00651C01"/>
    <w:rsid w:val="006528C7"/>
    <w:rsid w:val="00652930"/>
    <w:rsid w:val="006529EF"/>
    <w:rsid w:val="00655489"/>
    <w:rsid w:val="00656069"/>
    <w:rsid w:val="00657B65"/>
    <w:rsid w:val="00657F90"/>
    <w:rsid w:val="006611C4"/>
    <w:rsid w:val="00662067"/>
    <w:rsid w:val="00662A5F"/>
    <w:rsid w:val="00662C70"/>
    <w:rsid w:val="00662E82"/>
    <w:rsid w:val="006644B0"/>
    <w:rsid w:val="0066493C"/>
    <w:rsid w:val="00664962"/>
    <w:rsid w:val="00664BB9"/>
    <w:rsid w:val="0066564C"/>
    <w:rsid w:val="006657A0"/>
    <w:rsid w:val="0066724C"/>
    <w:rsid w:val="0066753B"/>
    <w:rsid w:val="00670343"/>
    <w:rsid w:val="006703C1"/>
    <w:rsid w:val="00670D2A"/>
    <w:rsid w:val="006712DF"/>
    <w:rsid w:val="00671894"/>
    <w:rsid w:val="00671C5D"/>
    <w:rsid w:val="00671CF6"/>
    <w:rsid w:val="006734F3"/>
    <w:rsid w:val="00673FCB"/>
    <w:rsid w:val="0067542A"/>
    <w:rsid w:val="00675B26"/>
    <w:rsid w:val="00676124"/>
    <w:rsid w:val="00680CB4"/>
    <w:rsid w:val="00680D46"/>
    <w:rsid w:val="006816A5"/>
    <w:rsid w:val="0068172B"/>
    <w:rsid w:val="00681D95"/>
    <w:rsid w:val="00681E54"/>
    <w:rsid w:val="00681E85"/>
    <w:rsid w:val="006826A5"/>
    <w:rsid w:val="0068289F"/>
    <w:rsid w:val="00682DBC"/>
    <w:rsid w:val="0068431C"/>
    <w:rsid w:val="00684E1A"/>
    <w:rsid w:val="00685886"/>
    <w:rsid w:val="00686367"/>
    <w:rsid w:val="00687530"/>
    <w:rsid w:val="00687D5C"/>
    <w:rsid w:val="0069182D"/>
    <w:rsid w:val="006936E3"/>
    <w:rsid w:val="00693823"/>
    <w:rsid w:val="00693EED"/>
    <w:rsid w:val="00694307"/>
    <w:rsid w:val="006944CA"/>
    <w:rsid w:val="00694BC5"/>
    <w:rsid w:val="00694E62"/>
    <w:rsid w:val="0069536C"/>
    <w:rsid w:val="00695CDB"/>
    <w:rsid w:val="00696F3F"/>
    <w:rsid w:val="006A0A79"/>
    <w:rsid w:val="006A118B"/>
    <w:rsid w:val="006A1568"/>
    <w:rsid w:val="006A186F"/>
    <w:rsid w:val="006A1B32"/>
    <w:rsid w:val="006A4A13"/>
    <w:rsid w:val="006A4B1F"/>
    <w:rsid w:val="006A5F78"/>
    <w:rsid w:val="006A652C"/>
    <w:rsid w:val="006A6902"/>
    <w:rsid w:val="006A6CBC"/>
    <w:rsid w:val="006A6FE2"/>
    <w:rsid w:val="006A7956"/>
    <w:rsid w:val="006B004A"/>
    <w:rsid w:val="006B2183"/>
    <w:rsid w:val="006B2E76"/>
    <w:rsid w:val="006B32B7"/>
    <w:rsid w:val="006B3C9D"/>
    <w:rsid w:val="006B586C"/>
    <w:rsid w:val="006B6959"/>
    <w:rsid w:val="006B6BF2"/>
    <w:rsid w:val="006B6CC4"/>
    <w:rsid w:val="006B73B2"/>
    <w:rsid w:val="006C0D86"/>
    <w:rsid w:val="006C29BD"/>
    <w:rsid w:val="006C2A99"/>
    <w:rsid w:val="006C2D3A"/>
    <w:rsid w:val="006C405A"/>
    <w:rsid w:val="006C444E"/>
    <w:rsid w:val="006C460B"/>
    <w:rsid w:val="006C47D7"/>
    <w:rsid w:val="006C5A36"/>
    <w:rsid w:val="006C6C19"/>
    <w:rsid w:val="006C7B15"/>
    <w:rsid w:val="006D1F70"/>
    <w:rsid w:val="006D2D76"/>
    <w:rsid w:val="006D3787"/>
    <w:rsid w:val="006D39C8"/>
    <w:rsid w:val="006D5F51"/>
    <w:rsid w:val="006D7990"/>
    <w:rsid w:val="006E0055"/>
    <w:rsid w:val="006E1406"/>
    <w:rsid w:val="006E1B70"/>
    <w:rsid w:val="006E1D45"/>
    <w:rsid w:val="006E2E08"/>
    <w:rsid w:val="006E3DAB"/>
    <w:rsid w:val="006E467C"/>
    <w:rsid w:val="006E4C7F"/>
    <w:rsid w:val="006E4F50"/>
    <w:rsid w:val="006E639B"/>
    <w:rsid w:val="006E7E47"/>
    <w:rsid w:val="006E7F61"/>
    <w:rsid w:val="006F0172"/>
    <w:rsid w:val="006F038C"/>
    <w:rsid w:val="006F044F"/>
    <w:rsid w:val="006F1633"/>
    <w:rsid w:val="006F19E2"/>
    <w:rsid w:val="006F2860"/>
    <w:rsid w:val="006F2B90"/>
    <w:rsid w:val="006F2F47"/>
    <w:rsid w:val="006F3315"/>
    <w:rsid w:val="006F3749"/>
    <w:rsid w:val="006F394A"/>
    <w:rsid w:val="006F3A46"/>
    <w:rsid w:val="006F40B9"/>
    <w:rsid w:val="006F4DA2"/>
    <w:rsid w:val="006F51F2"/>
    <w:rsid w:val="006F5DC1"/>
    <w:rsid w:val="006F63C6"/>
    <w:rsid w:val="006F6A9F"/>
    <w:rsid w:val="006F6E52"/>
    <w:rsid w:val="006F744D"/>
    <w:rsid w:val="00700630"/>
    <w:rsid w:val="007007E4"/>
    <w:rsid w:val="00700F32"/>
    <w:rsid w:val="00701725"/>
    <w:rsid w:val="0070213A"/>
    <w:rsid w:val="00702F65"/>
    <w:rsid w:val="00703C56"/>
    <w:rsid w:val="00704B1A"/>
    <w:rsid w:val="00705236"/>
    <w:rsid w:val="00705E2C"/>
    <w:rsid w:val="00706FE9"/>
    <w:rsid w:val="00707DC7"/>
    <w:rsid w:val="00710EB8"/>
    <w:rsid w:val="00711F95"/>
    <w:rsid w:val="00712090"/>
    <w:rsid w:val="00712B28"/>
    <w:rsid w:val="00712B56"/>
    <w:rsid w:val="0071331C"/>
    <w:rsid w:val="00713597"/>
    <w:rsid w:val="00713E67"/>
    <w:rsid w:val="0071412E"/>
    <w:rsid w:val="0071424C"/>
    <w:rsid w:val="00714DFB"/>
    <w:rsid w:val="007158A3"/>
    <w:rsid w:val="00715C5B"/>
    <w:rsid w:val="00720734"/>
    <w:rsid w:val="00720AA5"/>
    <w:rsid w:val="00721A77"/>
    <w:rsid w:val="00723A9A"/>
    <w:rsid w:val="00724889"/>
    <w:rsid w:val="0072626C"/>
    <w:rsid w:val="00730425"/>
    <w:rsid w:val="0073056D"/>
    <w:rsid w:val="00730DB9"/>
    <w:rsid w:val="00731814"/>
    <w:rsid w:val="00732791"/>
    <w:rsid w:val="00733484"/>
    <w:rsid w:val="0073432D"/>
    <w:rsid w:val="00734BF5"/>
    <w:rsid w:val="00737029"/>
    <w:rsid w:val="00737148"/>
    <w:rsid w:val="00740001"/>
    <w:rsid w:val="007411B7"/>
    <w:rsid w:val="00741A3E"/>
    <w:rsid w:val="00741BAF"/>
    <w:rsid w:val="007422D0"/>
    <w:rsid w:val="007429FE"/>
    <w:rsid w:val="007439CD"/>
    <w:rsid w:val="00745F12"/>
    <w:rsid w:val="00746262"/>
    <w:rsid w:val="007462D5"/>
    <w:rsid w:val="00747114"/>
    <w:rsid w:val="00747850"/>
    <w:rsid w:val="0075025F"/>
    <w:rsid w:val="00750B9D"/>
    <w:rsid w:val="00750D1B"/>
    <w:rsid w:val="007517FB"/>
    <w:rsid w:val="00751C44"/>
    <w:rsid w:val="00751D07"/>
    <w:rsid w:val="007537D1"/>
    <w:rsid w:val="00755FFC"/>
    <w:rsid w:val="0075618F"/>
    <w:rsid w:val="00756A9C"/>
    <w:rsid w:val="00756DEB"/>
    <w:rsid w:val="00760122"/>
    <w:rsid w:val="0076036F"/>
    <w:rsid w:val="00761A33"/>
    <w:rsid w:val="00761AD8"/>
    <w:rsid w:val="00761C21"/>
    <w:rsid w:val="00761CDA"/>
    <w:rsid w:val="00763246"/>
    <w:rsid w:val="0076335D"/>
    <w:rsid w:val="0076353A"/>
    <w:rsid w:val="00764F25"/>
    <w:rsid w:val="007663CE"/>
    <w:rsid w:val="0076662E"/>
    <w:rsid w:val="007672B9"/>
    <w:rsid w:val="00767398"/>
    <w:rsid w:val="00767399"/>
    <w:rsid w:val="00767674"/>
    <w:rsid w:val="00767718"/>
    <w:rsid w:val="00770F3E"/>
    <w:rsid w:val="00773947"/>
    <w:rsid w:val="00773B68"/>
    <w:rsid w:val="00773C2E"/>
    <w:rsid w:val="007741D4"/>
    <w:rsid w:val="007747C1"/>
    <w:rsid w:val="0077480F"/>
    <w:rsid w:val="007750C7"/>
    <w:rsid w:val="007753DB"/>
    <w:rsid w:val="0077615A"/>
    <w:rsid w:val="007764BA"/>
    <w:rsid w:val="007775BE"/>
    <w:rsid w:val="00777B30"/>
    <w:rsid w:val="0078090A"/>
    <w:rsid w:val="00782713"/>
    <w:rsid w:val="00783084"/>
    <w:rsid w:val="007839F5"/>
    <w:rsid w:val="00783B53"/>
    <w:rsid w:val="00783DBF"/>
    <w:rsid w:val="007845CB"/>
    <w:rsid w:val="00784744"/>
    <w:rsid w:val="00784DC9"/>
    <w:rsid w:val="00785C49"/>
    <w:rsid w:val="00785C68"/>
    <w:rsid w:val="00786276"/>
    <w:rsid w:val="00787E7C"/>
    <w:rsid w:val="00787F52"/>
    <w:rsid w:val="00790478"/>
    <w:rsid w:val="00790A80"/>
    <w:rsid w:val="00791757"/>
    <w:rsid w:val="007924C4"/>
    <w:rsid w:val="00792E36"/>
    <w:rsid w:val="00793509"/>
    <w:rsid w:val="00793982"/>
    <w:rsid w:val="00793D0E"/>
    <w:rsid w:val="00794337"/>
    <w:rsid w:val="00794354"/>
    <w:rsid w:val="007946C9"/>
    <w:rsid w:val="00795122"/>
    <w:rsid w:val="007951D2"/>
    <w:rsid w:val="00795F05"/>
    <w:rsid w:val="007969C7"/>
    <w:rsid w:val="007A1755"/>
    <w:rsid w:val="007A34B0"/>
    <w:rsid w:val="007A4F68"/>
    <w:rsid w:val="007A69D1"/>
    <w:rsid w:val="007A6D15"/>
    <w:rsid w:val="007A6DBF"/>
    <w:rsid w:val="007A6E9C"/>
    <w:rsid w:val="007A6F99"/>
    <w:rsid w:val="007A7B63"/>
    <w:rsid w:val="007A7C94"/>
    <w:rsid w:val="007B000C"/>
    <w:rsid w:val="007B0D1A"/>
    <w:rsid w:val="007B0DF7"/>
    <w:rsid w:val="007B0EA4"/>
    <w:rsid w:val="007B1B28"/>
    <w:rsid w:val="007B1B4A"/>
    <w:rsid w:val="007B2034"/>
    <w:rsid w:val="007B2CE7"/>
    <w:rsid w:val="007B3675"/>
    <w:rsid w:val="007B3AA8"/>
    <w:rsid w:val="007B7634"/>
    <w:rsid w:val="007B784B"/>
    <w:rsid w:val="007C08CB"/>
    <w:rsid w:val="007C09C3"/>
    <w:rsid w:val="007C1BE0"/>
    <w:rsid w:val="007C1E47"/>
    <w:rsid w:val="007C3135"/>
    <w:rsid w:val="007C4B4C"/>
    <w:rsid w:val="007C4E7D"/>
    <w:rsid w:val="007C50F6"/>
    <w:rsid w:val="007C5EA2"/>
    <w:rsid w:val="007C66C1"/>
    <w:rsid w:val="007C6F19"/>
    <w:rsid w:val="007C7693"/>
    <w:rsid w:val="007D1230"/>
    <w:rsid w:val="007D12A9"/>
    <w:rsid w:val="007D1902"/>
    <w:rsid w:val="007D22C3"/>
    <w:rsid w:val="007D265F"/>
    <w:rsid w:val="007D2B64"/>
    <w:rsid w:val="007D2FD0"/>
    <w:rsid w:val="007D3E1D"/>
    <w:rsid w:val="007D41FA"/>
    <w:rsid w:val="007D42B0"/>
    <w:rsid w:val="007D4312"/>
    <w:rsid w:val="007D49DC"/>
    <w:rsid w:val="007D4EE1"/>
    <w:rsid w:val="007D50C2"/>
    <w:rsid w:val="007D53B3"/>
    <w:rsid w:val="007D55F0"/>
    <w:rsid w:val="007D7731"/>
    <w:rsid w:val="007D7EFB"/>
    <w:rsid w:val="007E073B"/>
    <w:rsid w:val="007E1200"/>
    <w:rsid w:val="007E2D09"/>
    <w:rsid w:val="007E3847"/>
    <w:rsid w:val="007E3DFE"/>
    <w:rsid w:val="007E3FDD"/>
    <w:rsid w:val="007E435B"/>
    <w:rsid w:val="007E43C3"/>
    <w:rsid w:val="007E54B0"/>
    <w:rsid w:val="007E5A2C"/>
    <w:rsid w:val="007E62BD"/>
    <w:rsid w:val="007E7B43"/>
    <w:rsid w:val="007E7BEA"/>
    <w:rsid w:val="007F10BA"/>
    <w:rsid w:val="007F1307"/>
    <w:rsid w:val="007F210D"/>
    <w:rsid w:val="007F27B7"/>
    <w:rsid w:val="007F414E"/>
    <w:rsid w:val="007F45D0"/>
    <w:rsid w:val="007F4EFF"/>
    <w:rsid w:val="007F53D5"/>
    <w:rsid w:val="007F5D6F"/>
    <w:rsid w:val="007F5F55"/>
    <w:rsid w:val="007F6039"/>
    <w:rsid w:val="007F64FF"/>
    <w:rsid w:val="007F72A8"/>
    <w:rsid w:val="008007F5"/>
    <w:rsid w:val="00800BBD"/>
    <w:rsid w:val="00800CE6"/>
    <w:rsid w:val="00801337"/>
    <w:rsid w:val="00805D52"/>
    <w:rsid w:val="008070E0"/>
    <w:rsid w:val="008078FE"/>
    <w:rsid w:val="00812471"/>
    <w:rsid w:val="00812490"/>
    <w:rsid w:val="00814714"/>
    <w:rsid w:val="00814C13"/>
    <w:rsid w:val="00816250"/>
    <w:rsid w:val="00816675"/>
    <w:rsid w:val="008168F8"/>
    <w:rsid w:val="00816CD8"/>
    <w:rsid w:val="00817409"/>
    <w:rsid w:val="00817937"/>
    <w:rsid w:val="00817B01"/>
    <w:rsid w:val="00820AEB"/>
    <w:rsid w:val="00821096"/>
    <w:rsid w:val="0082192F"/>
    <w:rsid w:val="00821F29"/>
    <w:rsid w:val="00822B37"/>
    <w:rsid w:val="00822EE9"/>
    <w:rsid w:val="0082333C"/>
    <w:rsid w:val="008236D0"/>
    <w:rsid w:val="00823D08"/>
    <w:rsid w:val="008245A4"/>
    <w:rsid w:val="00824F49"/>
    <w:rsid w:val="0082637B"/>
    <w:rsid w:val="00826596"/>
    <w:rsid w:val="0082670F"/>
    <w:rsid w:val="00831CEC"/>
    <w:rsid w:val="00831D4F"/>
    <w:rsid w:val="00833266"/>
    <w:rsid w:val="00833953"/>
    <w:rsid w:val="00834205"/>
    <w:rsid w:val="008348F3"/>
    <w:rsid w:val="008359B0"/>
    <w:rsid w:val="008412EE"/>
    <w:rsid w:val="00841856"/>
    <w:rsid w:val="00841F3D"/>
    <w:rsid w:val="00842A52"/>
    <w:rsid w:val="00842A8A"/>
    <w:rsid w:val="00842F3E"/>
    <w:rsid w:val="008436E4"/>
    <w:rsid w:val="008448B5"/>
    <w:rsid w:val="00844D87"/>
    <w:rsid w:val="008450B7"/>
    <w:rsid w:val="00845C4E"/>
    <w:rsid w:val="00846198"/>
    <w:rsid w:val="008462ED"/>
    <w:rsid w:val="00846683"/>
    <w:rsid w:val="0084668A"/>
    <w:rsid w:val="00847880"/>
    <w:rsid w:val="00847E91"/>
    <w:rsid w:val="0085042C"/>
    <w:rsid w:val="00850515"/>
    <w:rsid w:val="0085088C"/>
    <w:rsid w:val="00850E82"/>
    <w:rsid w:val="00851073"/>
    <w:rsid w:val="00851BA7"/>
    <w:rsid w:val="008521A4"/>
    <w:rsid w:val="008534C0"/>
    <w:rsid w:val="00854957"/>
    <w:rsid w:val="00855F2C"/>
    <w:rsid w:val="00856B9F"/>
    <w:rsid w:val="0085706B"/>
    <w:rsid w:val="00857D45"/>
    <w:rsid w:val="00860348"/>
    <w:rsid w:val="008614A1"/>
    <w:rsid w:val="008616BE"/>
    <w:rsid w:val="00863489"/>
    <w:rsid w:val="00865453"/>
    <w:rsid w:val="008669E5"/>
    <w:rsid w:val="008671ED"/>
    <w:rsid w:val="0086733A"/>
    <w:rsid w:val="008676C0"/>
    <w:rsid w:val="0086774C"/>
    <w:rsid w:val="008703AB"/>
    <w:rsid w:val="008711BA"/>
    <w:rsid w:val="0087195C"/>
    <w:rsid w:val="0087228F"/>
    <w:rsid w:val="008728FF"/>
    <w:rsid w:val="00873619"/>
    <w:rsid w:val="00874433"/>
    <w:rsid w:val="00874A13"/>
    <w:rsid w:val="00875940"/>
    <w:rsid w:val="00876647"/>
    <w:rsid w:val="008778ED"/>
    <w:rsid w:val="00880DD5"/>
    <w:rsid w:val="00881959"/>
    <w:rsid w:val="0088231C"/>
    <w:rsid w:val="00882813"/>
    <w:rsid w:val="00882A0F"/>
    <w:rsid w:val="0088391D"/>
    <w:rsid w:val="0088587D"/>
    <w:rsid w:val="008863EA"/>
    <w:rsid w:val="00886CE7"/>
    <w:rsid w:val="008871BF"/>
    <w:rsid w:val="00887CC2"/>
    <w:rsid w:val="00893260"/>
    <w:rsid w:val="00893EE5"/>
    <w:rsid w:val="00893F0C"/>
    <w:rsid w:val="00894743"/>
    <w:rsid w:val="008962F2"/>
    <w:rsid w:val="008964C8"/>
    <w:rsid w:val="00896A06"/>
    <w:rsid w:val="00896B48"/>
    <w:rsid w:val="00896CD1"/>
    <w:rsid w:val="008A0496"/>
    <w:rsid w:val="008A1026"/>
    <w:rsid w:val="008A18FD"/>
    <w:rsid w:val="008A2701"/>
    <w:rsid w:val="008A2D92"/>
    <w:rsid w:val="008A3368"/>
    <w:rsid w:val="008A3369"/>
    <w:rsid w:val="008A36FC"/>
    <w:rsid w:val="008A3893"/>
    <w:rsid w:val="008A413A"/>
    <w:rsid w:val="008A4569"/>
    <w:rsid w:val="008A47BC"/>
    <w:rsid w:val="008A4A57"/>
    <w:rsid w:val="008A4AEC"/>
    <w:rsid w:val="008A6C9E"/>
    <w:rsid w:val="008A6E08"/>
    <w:rsid w:val="008A6E60"/>
    <w:rsid w:val="008A75D2"/>
    <w:rsid w:val="008B03B1"/>
    <w:rsid w:val="008B0650"/>
    <w:rsid w:val="008B26DA"/>
    <w:rsid w:val="008B27D0"/>
    <w:rsid w:val="008B2A60"/>
    <w:rsid w:val="008B3D28"/>
    <w:rsid w:val="008B3F7E"/>
    <w:rsid w:val="008B4B20"/>
    <w:rsid w:val="008B529C"/>
    <w:rsid w:val="008B59DB"/>
    <w:rsid w:val="008B5CFB"/>
    <w:rsid w:val="008B623A"/>
    <w:rsid w:val="008B69DE"/>
    <w:rsid w:val="008B6B9A"/>
    <w:rsid w:val="008B71CC"/>
    <w:rsid w:val="008C0CCA"/>
    <w:rsid w:val="008C1882"/>
    <w:rsid w:val="008C359B"/>
    <w:rsid w:val="008C3661"/>
    <w:rsid w:val="008C51C9"/>
    <w:rsid w:val="008C6000"/>
    <w:rsid w:val="008C6251"/>
    <w:rsid w:val="008C6C45"/>
    <w:rsid w:val="008C6CEA"/>
    <w:rsid w:val="008C7460"/>
    <w:rsid w:val="008C7E19"/>
    <w:rsid w:val="008C7E9D"/>
    <w:rsid w:val="008D0780"/>
    <w:rsid w:val="008D0AE9"/>
    <w:rsid w:val="008D1522"/>
    <w:rsid w:val="008D1778"/>
    <w:rsid w:val="008D1B27"/>
    <w:rsid w:val="008D27C4"/>
    <w:rsid w:val="008D30A7"/>
    <w:rsid w:val="008D3D3A"/>
    <w:rsid w:val="008D549B"/>
    <w:rsid w:val="008D5C9E"/>
    <w:rsid w:val="008D6969"/>
    <w:rsid w:val="008D6D38"/>
    <w:rsid w:val="008D7415"/>
    <w:rsid w:val="008D7C73"/>
    <w:rsid w:val="008E0036"/>
    <w:rsid w:val="008E08BF"/>
    <w:rsid w:val="008E0C5D"/>
    <w:rsid w:val="008E0D7A"/>
    <w:rsid w:val="008E4662"/>
    <w:rsid w:val="008E46C8"/>
    <w:rsid w:val="008E54A0"/>
    <w:rsid w:val="008E54AF"/>
    <w:rsid w:val="008E6FB4"/>
    <w:rsid w:val="008E7A1E"/>
    <w:rsid w:val="008F0532"/>
    <w:rsid w:val="008F0AF7"/>
    <w:rsid w:val="008F0D06"/>
    <w:rsid w:val="008F0F7F"/>
    <w:rsid w:val="008F2BF5"/>
    <w:rsid w:val="008F2CC2"/>
    <w:rsid w:val="008F302C"/>
    <w:rsid w:val="008F3103"/>
    <w:rsid w:val="008F47A6"/>
    <w:rsid w:val="008F4AF9"/>
    <w:rsid w:val="008F56C8"/>
    <w:rsid w:val="008F5D71"/>
    <w:rsid w:val="008F7662"/>
    <w:rsid w:val="009012E5"/>
    <w:rsid w:val="009023C1"/>
    <w:rsid w:val="0090251E"/>
    <w:rsid w:val="00904439"/>
    <w:rsid w:val="009051B7"/>
    <w:rsid w:val="00905936"/>
    <w:rsid w:val="00905CA2"/>
    <w:rsid w:val="0090711D"/>
    <w:rsid w:val="00907169"/>
    <w:rsid w:val="009076B4"/>
    <w:rsid w:val="0091059A"/>
    <w:rsid w:val="00912E68"/>
    <w:rsid w:val="009138B3"/>
    <w:rsid w:val="00913DB7"/>
    <w:rsid w:val="00916266"/>
    <w:rsid w:val="009163F6"/>
    <w:rsid w:val="009167DB"/>
    <w:rsid w:val="0091726A"/>
    <w:rsid w:val="00917314"/>
    <w:rsid w:val="009211EF"/>
    <w:rsid w:val="00922CC9"/>
    <w:rsid w:val="0092373F"/>
    <w:rsid w:val="00923BD3"/>
    <w:rsid w:val="00923C1F"/>
    <w:rsid w:val="00924AF5"/>
    <w:rsid w:val="00925B04"/>
    <w:rsid w:val="00926024"/>
    <w:rsid w:val="00927954"/>
    <w:rsid w:val="00930900"/>
    <w:rsid w:val="009309AB"/>
    <w:rsid w:val="00932081"/>
    <w:rsid w:val="00933503"/>
    <w:rsid w:val="00933C71"/>
    <w:rsid w:val="009341AC"/>
    <w:rsid w:val="009341F4"/>
    <w:rsid w:val="009363E4"/>
    <w:rsid w:val="00937104"/>
    <w:rsid w:val="009404FE"/>
    <w:rsid w:val="00941430"/>
    <w:rsid w:val="00942C32"/>
    <w:rsid w:val="009437AB"/>
    <w:rsid w:val="00943F03"/>
    <w:rsid w:val="00943F55"/>
    <w:rsid w:val="009443A9"/>
    <w:rsid w:val="00944A38"/>
    <w:rsid w:val="0094608B"/>
    <w:rsid w:val="00946E21"/>
    <w:rsid w:val="0094750E"/>
    <w:rsid w:val="00950059"/>
    <w:rsid w:val="0095077B"/>
    <w:rsid w:val="009553A3"/>
    <w:rsid w:val="0095595A"/>
    <w:rsid w:val="00957A0B"/>
    <w:rsid w:val="00960226"/>
    <w:rsid w:val="00963C00"/>
    <w:rsid w:val="00963EC5"/>
    <w:rsid w:val="00965EC1"/>
    <w:rsid w:val="00966168"/>
    <w:rsid w:val="009661DD"/>
    <w:rsid w:val="00966AF4"/>
    <w:rsid w:val="00966C1F"/>
    <w:rsid w:val="00967656"/>
    <w:rsid w:val="0097017C"/>
    <w:rsid w:val="00972C6D"/>
    <w:rsid w:val="00972D3D"/>
    <w:rsid w:val="00973B4A"/>
    <w:rsid w:val="00973C97"/>
    <w:rsid w:val="00975503"/>
    <w:rsid w:val="00975E63"/>
    <w:rsid w:val="009762F5"/>
    <w:rsid w:val="0097698A"/>
    <w:rsid w:val="009771D1"/>
    <w:rsid w:val="009779EF"/>
    <w:rsid w:val="00977FA8"/>
    <w:rsid w:val="0098139C"/>
    <w:rsid w:val="00981B12"/>
    <w:rsid w:val="00981D59"/>
    <w:rsid w:val="009820DA"/>
    <w:rsid w:val="0098244E"/>
    <w:rsid w:val="009833C8"/>
    <w:rsid w:val="00983463"/>
    <w:rsid w:val="00984055"/>
    <w:rsid w:val="00984365"/>
    <w:rsid w:val="00984F0D"/>
    <w:rsid w:val="00985DC4"/>
    <w:rsid w:val="00987084"/>
    <w:rsid w:val="00990711"/>
    <w:rsid w:val="0099081E"/>
    <w:rsid w:val="00992030"/>
    <w:rsid w:val="009929F0"/>
    <w:rsid w:val="009931F0"/>
    <w:rsid w:val="00993D13"/>
    <w:rsid w:val="00993D4B"/>
    <w:rsid w:val="00993E2E"/>
    <w:rsid w:val="0099485B"/>
    <w:rsid w:val="00994BEF"/>
    <w:rsid w:val="00994D50"/>
    <w:rsid w:val="00995B49"/>
    <w:rsid w:val="009965DC"/>
    <w:rsid w:val="00996849"/>
    <w:rsid w:val="009A07A6"/>
    <w:rsid w:val="009A0FB7"/>
    <w:rsid w:val="009A1B08"/>
    <w:rsid w:val="009A3C0C"/>
    <w:rsid w:val="009A458C"/>
    <w:rsid w:val="009A45C5"/>
    <w:rsid w:val="009A46C0"/>
    <w:rsid w:val="009A640A"/>
    <w:rsid w:val="009B0697"/>
    <w:rsid w:val="009B0B7E"/>
    <w:rsid w:val="009B0C07"/>
    <w:rsid w:val="009B1CF2"/>
    <w:rsid w:val="009B2134"/>
    <w:rsid w:val="009B2832"/>
    <w:rsid w:val="009B3EA1"/>
    <w:rsid w:val="009B42D5"/>
    <w:rsid w:val="009B5F1D"/>
    <w:rsid w:val="009B6781"/>
    <w:rsid w:val="009C0531"/>
    <w:rsid w:val="009C2636"/>
    <w:rsid w:val="009C2750"/>
    <w:rsid w:val="009C27D7"/>
    <w:rsid w:val="009C2AD1"/>
    <w:rsid w:val="009C3044"/>
    <w:rsid w:val="009C3402"/>
    <w:rsid w:val="009C383A"/>
    <w:rsid w:val="009C448D"/>
    <w:rsid w:val="009C4B70"/>
    <w:rsid w:val="009C52DC"/>
    <w:rsid w:val="009C59C1"/>
    <w:rsid w:val="009C6208"/>
    <w:rsid w:val="009C6440"/>
    <w:rsid w:val="009C6E08"/>
    <w:rsid w:val="009C700C"/>
    <w:rsid w:val="009C77B4"/>
    <w:rsid w:val="009C7828"/>
    <w:rsid w:val="009C7A2C"/>
    <w:rsid w:val="009D0601"/>
    <w:rsid w:val="009D0682"/>
    <w:rsid w:val="009D105F"/>
    <w:rsid w:val="009D27AD"/>
    <w:rsid w:val="009D2C6C"/>
    <w:rsid w:val="009D3889"/>
    <w:rsid w:val="009D4D61"/>
    <w:rsid w:val="009D537E"/>
    <w:rsid w:val="009D5A31"/>
    <w:rsid w:val="009D685C"/>
    <w:rsid w:val="009D6946"/>
    <w:rsid w:val="009D6B16"/>
    <w:rsid w:val="009D6E2B"/>
    <w:rsid w:val="009E08CD"/>
    <w:rsid w:val="009E1A8E"/>
    <w:rsid w:val="009E216C"/>
    <w:rsid w:val="009E21C7"/>
    <w:rsid w:val="009E23DE"/>
    <w:rsid w:val="009E320D"/>
    <w:rsid w:val="009E359E"/>
    <w:rsid w:val="009E3709"/>
    <w:rsid w:val="009E3934"/>
    <w:rsid w:val="009E3C83"/>
    <w:rsid w:val="009E3D02"/>
    <w:rsid w:val="009E3D29"/>
    <w:rsid w:val="009E403E"/>
    <w:rsid w:val="009E499A"/>
    <w:rsid w:val="009E4C8C"/>
    <w:rsid w:val="009E4ED1"/>
    <w:rsid w:val="009E554F"/>
    <w:rsid w:val="009E5CA4"/>
    <w:rsid w:val="009E6F37"/>
    <w:rsid w:val="009E7165"/>
    <w:rsid w:val="009E7DA1"/>
    <w:rsid w:val="009E7E57"/>
    <w:rsid w:val="009F0877"/>
    <w:rsid w:val="009F0990"/>
    <w:rsid w:val="009F19C2"/>
    <w:rsid w:val="009F2ED6"/>
    <w:rsid w:val="009F32BF"/>
    <w:rsid w:val="009F4625"/>
    <w:rsid w:val="009F530C"/>
    <w:rsid w:val="009F5358"/>
    <w:rsid w:val="009F5395"/>
    <w:rsid w:val="009F5D4A"/>
    <w:rsid w:val="009F5EA8"/>
    <w:rsid w:val="009F6368"/>
    <w:rsid w:val="009F63FB"/>
    <w:rsid w:val="009F6EFE"/>
    <w:rsid w:val="00A024F1"/>
    <w:rsid w:val="00A027AA"/>
    <w:rsid w:val="00A043A9"/>
    <w:rsid w:val="00A04EA0"/>
    <w:rsid w:val="00A07247"/>
    <w:rsid w:val="00A10CCE"/>
    <w:rsid w:val="00A113A3"/>
    <w:rsid w:val="00A11B74"/>
    <w:rsid w:val="00A11E0B"/>
    <w:rsid w:val="00A13E7F"/>
    <w:rsid w:val="00A14D9E"/>
    <w:rsid w:val="00A1500A"/>
    <w:rsid w:val="00A1530D"/>
    <w:rsid w:val="00A155F0"/>
    <w:rsid w:val="00A17CD1"/>
    <w:rsid w:val="00A20190"/>
    <w:rsid w:val="00A2170D"/>
    <w:rsid w:val="00A23976"/>
    <w:rsid w:val="00A24D30"/>
    <w:rsid w:val="00A24DAB"/>
    <w:rsid w:val="00A2538E"/>
    <w:rsid w:val="00A25595"/>
    <w:rsid w:val="00A2562B"/>
    <w:rsid w:val="00A25CC5"/>
    <w:rsid w:val="00A25CD6"/>
    <w:rsid w:val="00A26A48"/>
    <w:rsid w:val="00A26C5B"/>
    <w:rsid w:val="00A2718C"/>
    <w:rsid w:val="00A3011C"/>
    <w:rsid w:val="00A308E2"/>
    <w:rsid w:val="00A30DE6"/>
    <w:rsid w:val="00A321E0"/>
    <w:rsid w:val="00A32AEF"/>
    <w:rsid w:val="00A33B94"/>
    <w:rsid w:val="00A33EEA"/>
    <w:rsid w:val="00A35C5E"/>
    <w:rsid w:val="00A366B9"/>
    <w:rsid w:val="00A368E0"/>
    <w:rsid w:val="00A36FB9"/>
    <w:rsid w:val="00A370AC"/>
    <w:rsid w:val="00A40C5C"/>
    <w:rsid w:val="00A40EA8"/>
    <w:rsid w:val="00A410A9"/>
    <w:rsid w:val="00A421B4"/>
    <w:rsid w:val="00A42F59"/>
    <w:rsid w:val="00A43890"/>
    <w:rsid w:val="00A442AE"/>
    <w:rsid w:val="00A443E2"/>
    <w:rsid w:val="00A445D6"/>
    <w:rsid w:val="00A44603"/>
    <w:rsid w:val="00A44E9F"/>
    <w:rsid w:val="00A457AB"/>
    <w:rsid w:val="00A46EB8"/>
    <w:rsid w:val="00A470A7"/>
    <w:rsid w:val="00A476A1"/>
    <w:rsid w:val="00A50D5D"/>
    <w:rsid w:val="00A5204F"/>
    <w:rsid w:val="00A52F35"/>
    <w:rsid w:val="00A545D0"/>
    <w:rsid w:val="00A562BB"/>
    <w:rsid w:val="00A565C5"/>
    <w:rsid w:val="00A566F4"/>
    <w:rsid w:val="00A571B7"/>
    <w:rsid w:val="00A60F91"/>
    <w:rsid w:val="00A61260"/>
    <w:rsid w:val="00A615F1"/>
    <w:rsid w:val="00A61A1D"/>
    <w:rsid w:val="00A62E95"/>
    <w:rsid w:val="00A65CF7"/>
    <w:rsid w:val="00A65D54"/>
    <w:rsid w:val="00A67559"/>
    <w:rsid w:val="00A676A7"/>
    <w:rsid w:val="00A71724"/>
    <w:rsid w:val="00A71747"/>
    <w:rsid w:val="00A725A0"/>
    <w:rsid w:val="00A72753"/>
    <w:rsid w:val="00A735A8"/>
    <w:rsid w:val="00A7431B"/>
    <w:rsid w:val="00A74AA6"/>
    <w:rsid w:val="00A74ACD"/>
    <w:rsid w:val="00A74E0D"/>
    <w:rsid w:val="00A750E2"/>
    <w:rsid w:val="00A755EA"/>
    <w:rsid w:val="00A75BA1"/>
    <w:rsid w:val="00A765B4"/>
    <w:rsid w:val="00A80EC8"/>
    <w:rsid w:val="00A8191F"/>
    <w:rsid w:val="00A81B26"/>
    <w:rsid w:val="00A81C07"/>
    <w:rsid w:val="00A81DB0"/>
    <w:rsid w:val="00A81DFA"/>
    <w:rsid w:val="00A82E59"/>
    <w:rsid w:val="00A83352"/>
    <w:rsid w:val="00A84163"/>
    <w:rsid w:val="00A84576"/>
    <w:rsid w:val="00A84DCF"/>
    <w:rsid w:val="00A85737"/>
    <w:rsid w:val="00A86F87"/>
    <w:rsid w:val="00A900AB"/>
    <w:rsid w:val="00A90320"/>
    <w:rsid w:val="00A908A9"/>
    <w:rsid w:val="00A9094C"/>
    <w:rsid w:val="00A92151"/>
    <w:rsid w:val="00A93E41"/>
    <w:rsid w:val="00A943EF"/>
    <w:rsid w:val="00A9470B"/>
    <w:rsid w:val="00A957D6"/>
    <w:rsid w:val="00A95A14"/>
    <w:rsid w:val="00A9717A"/>
    <w:rsid w:val="00AA007F"/>
    <w:rsid w:val="00AA04CF"/>
    <w:rsid w:val="00AA0894"/>
    <w:rsid w:val="00AA15BA"/>
    <w:rsid w:val="00AA199F"/>
    <w:rsid w:val="00AA4165"/>
    <w:rsid w:val="00AA48D6"/>
    <w:rsid w:val="00AA4CC3"/>
    <w:rsid w:val="00AA544F"/>
    <w:rsid w:val="00AA5FD3"/>
    <w:rsid w:val="00AA7021"/>
    <w:rsid w:val="00AA7427"/>
    <w:rsid w:val="00AB0063"/>
    <w:rsid w:val="00AB2612"/>
    <w:rsid w:val="00AB2669"/>
    <w:rsid w:val="00AB28AE"/>
    <w:rsid w:val="00AB2E7A"/>
    <w:rsid w:val="00AB41D6"/>
    <w:rsid w:val="00AB5631"/>
    <w:rsid w:val="00AB67C5"/>
    <w:rsid w:val="00AC0014"/>
    <w:rsid w:val="00AC0529"/>
    <w:rsid w:val="00AC0B7B"/>
    <w:rsid w:val="00AC10EA"/>
    <w:rsid w:val="00AC259E"/>
    <w:rsid w:val="00AC354E"/>
    <w:rsid w:val="00AC45CF"/>
    <w:rsid w:val="00AC4C2E"/>
    <w:rsid w:val="00AC4CAD"/>
    <w:rsid w:val="00AC4F12"/>
    <w:rsid w:val="00AC5810"/>
    <w:rsid w:val="00AC5CC9"/>
    <w:rsid w:val="00AC5DD2"/>
    <w:rsid w:val="00AC77DE"/>
    <w:rsid w:val="00AD0046"/>
    <w:rsid w:val="00AD06CB"/>
    <w:rsid w:val="00AD07F8"/>
    <w:rsid w:val="00AD0C1C"/>
    <w:rsid w:val="00AD181E"/>
    <w:rsid w:val="00AD213E"/>
    <w:rsid w:val="00AD28F4"/>
    <w:rsid w:val="00AD2AFB"/>
    <w:rsid w:val="00AD30AE"/>
    <w:rsid w:val="00AD3812"/>
    <w:rsid w:val="00AD3A61"/>
    <w:rsid w:val="00AD43DB"/>
    <w:rsid w:val="00AE0C4F"/>
    <w:rsid w:val="00AE0E54"/>
    <w:rsid w:val="00AE1065"/>
    <w:rsid w:val="00AE266C"/>
    <w:rsid w:val="00AE4C44"/>
    <w:rsid w:val="00AE5572"/>
    <w:rsid w:val="00AE59C2"/>
    <w:rsid w:val="00AE713D"/>
    <w:rsid w:val="00AF058D"/>
    <w:rsid w:val="00AF05FB"/>
    <w:rsid w:val="00AF0B3E"/>
    <w:rsid w:val="00AF11AD"/>
    <w:rsid w:val="00AF35D0"/>
    <w:rsid w:val="00AF6202"/>
    <w:rsid w:val="00B0132C"/>
    <w:rsid w:val="00B014C4"/>
    <w:rsid w:val="00B027B6"/>
    <w:rsid w:val="00B02DA0"/>
    <w:rsid w:val="00B0360F"/>
    <w:rsid w:val="00B038A3"/>
    <w:rsid w:val="00B03A10"/>
    <w:rsid w:val="00B04262"/>
    <w:rsid w:val="00B04502"/>
    <w:rsid w:val="00B046B5"/>
    <w:rsid w:val="00B06DF1"/>
    <w:rsid w:val="00B10186"/>
    <w:rsid w:val="00B10533"/>
    <w:rsid w:val="00B11458"/>
    <w:rsid w:val="00B11E3E"/>
    <w:rsid w:val="00B12226"/>
    <w:rsid w:val="00B13138"/>
    <w:rsid w:val="00B13630"/>
    <w:rsid w:val="00B140F8"/>
    <w:rsid w:val="00B1410A"/>
    <w:rsid w:val="00B14190"/>
    <w:rsid w:val="00B14292"/>
    <w:rsid w:val="00B146CF"/>
    <w:rsid w:val="00B1542E"/>
    <w:rsid w:val="00B15D9B"/>
    <w:rsid w:val="00B16CE7"/>
    <w:rsid w:val="00B17D92"/>
    <w:rsid w:val="00B20EC9"/>
    <w:rsid w:val="00B21973"/>
    <w:rsid w:val="00B21C24"/>
    <w:rsid w:val="00B2328F"/>
    <w:rsid w:val="00B235A5"/>
    <w:rsid w:val="00B23885"/>
    <w:rsid w:val="00B245D8"/>
    <w:rsid w:val="00B25F56"/>
    <w:rsid w:val="00B25FB1"/>
    <w:rsid w:val="00B26353"/>
    <w:rsid w:val="00B265C4"/>
    <w:rsid w:val="00B26946"/>
    <w:rsid w:val="00B27D61"/>
    <w:rsid w:val="00B30229"/>
    <w:rsid w:val="00B313B8"/>
    <w:rsid w:val="00B314F3"/>
    <w:rsid w:val="00B319DD"/>
    <w:rsid w:val="00B31E6B"/>
    <w:rsid w:val="00B32DE0"/>
    <w:rsid w:val="00B32E86"/>
    <w:rsid w:val="00B33231"/>
    <w:rsid w:val="00B35A31"/>
    <w:rsid w:val="00B35A90"/>
    <w:rsid w:val="00B36213"/>
    <w:rsid w:val="00B362A8"/>
    <w:rsid w:val="00B36FB7"/>
    <w:rsid w:val="00B40BE7"/>
    <w:rsid w:val="00B4233A"/>
    <w:rsid w:val="00B437CE"/>
    <w:rsid w:val="00B4542B"/>
    <w:rsid w:val="00B457EB"/>
    <w:rsid w:val="00B4652D"/>
    <w:rsid w:val="00B47909"/>
    <w:rsid w:val="00B47DB6"/>
    <w:rsid w:val="00B50D02"/>
    <w:rsid w:val="00B52996"/>
    <w:rsid w:val="00B52A79"/>
    <w:rsid w:val="00B55D4D"/>
    <w:rsid w:val="00B56393"/>
    <w:rsid w:val="00B56C3C"/>
    <w:rsid w:val="00B57115"/>
    <w:rsid w:val="00B5717D"/>
    <w:rsid w:val="00B57198"/>
    <w:rsid w:val="00B60CD1"/>
    <w:rsid w:val="00B60F0F"/>
    <w:rsid w:val="00B6143E"/>
    <w:rsid w:val="00B6180A"/>
    <w:rsid w:val="00B620CA"/>
    <w:rsid w:val="00B62209"/>
    <w:rsid w:val="00B63A88"/>
    <w:rsid w:val="00B650CE"/>
    <w:rsid w:val="00B650CF"/>
    <w:rsid w:val="00B65F04"/>
    <w:rsid w:val="00B6730B"/>
    <w:rsid w:val="00B71CEC"/>
    <w:rsid w:val="00B71D15"/>
    <w:rsid w:val="00B72860"/>
    <w:rsid w:val="00B7322D"/>
    <w:rsid w:val="00B73BD2"/>
    <w:rsid w:val="00B74029"/>
    <w:rsid w:val="00B75574"/>
    <w:rsid w:val="00B75CBF"/>
    <w:rsid w:val="00B76273"/>
    <w:rsid w:val="00B76512"/>
    <w:rsid w:val="00B77576"/>
    <w:rsid w:val="00B77BE5"/>
    <w:rsid w:val="00B80F89"/>
    <w:rsid w:val="00B82033"/>
    <w:rsid w:val="00B82892"/>
    <w:rsid w:val="00B82AC9"/>
    <w:rsid w:val="00B841E1"/>
    <w:rsid w:val="00B84EB8"/>
    <w:rsid w:val="00B85004"/>
    <w:rsid w:val="00B86684"/>
    <w:rsid w:val="00B86873"/>
    <w:rsid w:val="00B87842"/>
    <w:rsid w:val="00B87CA1"/>
    <w:rsid w:val="00B91A1B"/>
    <w:rsid w:val="00B92017"/>
    <w:rsid w:val="00B943EA"/>
    <w:rsid w:val="00B94845"/>
    <w:rsid w:val="00B94937"/>
    <w:rsid w:val="00B95A3A"/>
    <w:rsid w:val="00BA06AB"/>
    <w:rsid w:val="00BA110E"/>
    <w:rsid w:val="00BA15B5"/>
    <w:rsid w:val="00BA26F5"/>
    <w:rsid w:val="00BA2DE9"/>
    <w:rsid w:val="00BA3569"/>
    <w:rsid w:val="00BA3862"/>
    <w:rsid w:val="00BA3884"/>
    <w:rsid w:val="00BA4E66"/>
    <w:rsid w:val="00BA68B7"/>
    <w:rsid w:val="00BA6C13"/>
    <w:rsid w:val="00BA71B6"/>
    <w:rsid w:val="00BA74C9"/>
    <w:rsid w:val="00BA7683"/>
    <w:rsid w:val="00BB09C3"/>
    <w:rsid w:val="00BB1AC8"/>
    <w:rsid w:val="00BB2140"/>
    <w:rsid w:val="00BB21E2"/>
    <w:rsid w:val="00BB2394"/>
    <w:rsid w:val="00BB2D14"/>
    <w:rsid w:val="00BB44AD"/>
    <w:rsid w:val="00BB4A5D"/>
    <w:rsid w:val="00BB7E37"/>
    <w:rsid w:val="00BC0B27"/>
    <w:rsid w:val="00BC29DD"/>
    <w:rsid w:val="00BC2D65"/>
    <w:rsid w:val="00BC3990"/>
    <w:rsid w:val="00BC39BF"/>
    <w:rsid w:val="00BC437C"/>
    <w:rsid w:val="00BC5A82"/>
    <w:rsid w:val="00BC7E80"/>
    <w:rsid w:val="00BD0661"/>
    <w:rsid w:val="00BD0A28"/>
    <w:rsid w:val="00BD1872"/>
    <w:rsid w:val="00BD3BFA"/>
    <w:rsid w:val="00BD3F04"/>
    <w:rsid w:val="00BD5FBE"/>
    <w:rsid w:val="00BE03C5"/>
    <w:rsid w:val="00BE22D4"/>
    <w:rsid w:val="00BE2939"/>
    <w:rsid w:val="00BE31D8"/>
    <w:rsid w:val="00BE3E0D"/>
    <w:rsid w:val="00BE4C7E"/>
    <w:rsid w:val="00BE4EBB"/>
    <w:rsid w:val="00BE5913"/>
    <w:rsid w:val="00BE59C7"/>
    <w:rsid w:val="00BE6269"/>
    <w:rsid w:val="00BE6828"/>
    <w:rsid w:val="00BE7D61"/>
    <w:rsid w:val="00BF165E"/>
    <w:rsid w:val="00BF17D2"/>
    <w:rsid w:val="00BF1F09"/>
    <w:rsid w:val="00BF2156"/>
    <w:rsid w:val="00BF5279"/>
    <w:rsid w:val="00BF5671"/>
    <w:rsid w:val="00BF59AE"/>
    <w:rsid w:val="00BF63E8"/>
    <w:rsid w:val="00BF67B3"/>
    <w:rsid w:val="00BF74D5"/>
    <w:rsid w:val="00BF75C5"/>
    <w:rsid w:val="00C002D2"/>
    <w:rsid w:val="00C005AD"/>
    <w:rsid w:val="00C005C9"/>
    <w:rsid w:val="00C00634"/>
    <w:rsid w:val="00C00A11"/>
    <w:rsid w:val="00C00B2A"/>
    <w:rsid w:val="00C01874"/>
    <w:rsid w:val="00C0202A"/>
    <w:rsid w:val="00C03055"/>
    <w:rsid w:val="00C039D5"/>
    <w:rsid w:val="00C039EE"/>
    <w:rsid w:val="00C047DE"/>
    <w:rsid w:val="00C051DD"/>
    <w:rsid w:val="00C057FB"/>
    <w:rsid w:val="00C05FE1"/>
    <w:rsid w:val="00C06E99"/>
    <w:rsid w:val="00C07133"/>
    <w:rsid w:val="00C079C7"/>
    <w:rsid w:val="00C13B81"/>
    <w:rsid w:val="00C1443B"/>
    <w:rsid w:val="00C1449F"/>
    <w:rsid w:val="00C149E6"/>
    <w:rsid w:val="00C14C78"/>
    <w:rsid w:val="00C1518C"/>
    <w:rsid w:val="00C15700"/>
    <w:rsid w:val="00C167CB"/>
    <w:rsid w:val="00C171D6"/>
    <w:rsid w:val="00C17301"/>
    <w:rsid w:val="00C1765E"/>
    <w:rsid w:val="00C1781B"/>
    <w:rsid w:val="00C20F5D"/>
    <w:rsid w:val="00C21362"/>
    <w:rsid w:val="00C21A59"/>
    <w:rsid w:val="00C22A3A"/>
    <w:rsid w:val="00C246A8"/>
    <w:rsid w:val="00C24FB6"/>
    <w:rsid w:val="00C258A2"/>
    <w:rsid w:val="00C258B8"/>
    <w:rsid w:val="00C260AB"/>
    <w:rsid w:val="00C2784E"/>
    <w:rsid w:val="00C30170"/>
    <w:rsid w:val="00C31C60"/>
    <w:rsid w:val="00C31EDE"/>
    <w:rsid w:val="00C33416"/>
    <w:rsid w:val="00C3408C"/>
    <w:rsid w:val="00C3721E"/>
    <w:rsid w:val="00C37D27"/>
    <w:rsid w:val="00C4075C"/>
    <w:rsid w:val="00C416E3"/>
    <w:rsid w:val="00C41719"/>
    <w:rsid w:val="00C42344"/>
    <w:rsid w:val="00C429B3"/>
    <w:rsid w:val="00C42C1C"/>
    <w:rsid w:val="00C433F6"/>
    <w:rsid w:val="00C43EE6"/>
    <w:rsid w:val="00C4469A"/>
    <w:rsid w:val="00C45357"/>
    <w:rsid w:val="00C454A8"/>
    <w:rsid w:val="00C458C1"/>
    <w:rsid w:val="00C4621E"/>
    <w:rsid w:val="00C4762C"/>
    <w:rsid w:val="00C47631"/>
    <w:rsid w:val="00C47792"/>
    <w:rsid w:val="00C47A48"/>
    <w:rsid w:val="00C5185C"/>
    <w:rsid w:val="00C519F6"/>
    <w:rsid w:val="00C527F9"/>
    <w:rsid w:val="00C529BD"/>
    <w:rsid w:val="00C53087"/>
    <w:rsid w:val="00C53181"/>
    <w:rsid w:val="00C53C03"/>
    <w:rsid w:val="00C54747"/>
    <w:rsid w:val="00C549A2"/>
    <w:rsid w:val="00C55341"/>
    <w:rsid w:val="00C5571A"/>
    <w:rsid w:val="00C56187"/>
    <w:rsid w:val="00C569B1"/>
    <w:rsid w:val="00C57A19"/>
    <w:rsid w:val="00C57ACE"/>
    <w:rsid w:val="00C6006C"/>
    <w:rsid w:val="00C6006D"/>
    <w:rsid w:val="00C60300"/>
    <w:rsid w:val="00C60911"/>
    <w:rsid w:val="00C610A0"/>
    <w:rsid w:val="00C61466"/>
    <w:rsid w:val="00C6147A"/>
    <w:rsid w:val="00C61CDA"/>
    <w:rsid w:val="00C6354E"/>
    <w:rsid w:val="00C65AEB"/>
    <w:rsid w:val="00C65F63"/>
    <w:rsid w:val="00C673D3"/>
    <w:rsid w:val="00C703A5"/>
    <w:rsid w:val="00C7060F"/>
    <w:rsid w:val="00C7158B"/>
    <w:rsid w:val="00C71C94"/>
    <w:rsid w:val="00C72D46"/>
    <w:rsid w:val="00C72E93"/>
    <w:rsid w:val="00C732B1"/>
    <w:rsid w:val="00C73F59"/>
    <w:rsid w:val="00C74E2A"/>
    <w:rsid w:val="00C76192"/>
    <w:rsid w:val="00C770E5"/>
    <w:rsid w:val="00C8058C"/>
    <w:rsid w:val="00C81514"/>
    <w:rsid w:val="00C82251"/>
    <w:rsid w:val="00C82321"/>
    <w:rsid w:val="00C82335"/>
    <w:rsid w:val="00C83E70"/>
    <w:rsid w:val="00C84762"/>
    <w:rsid w:val="00C8643A"/>
    <w:rsid w:val="00C869CD"/>
    <w:rsid w:val="00C90785"/>
    <w:rsid w:val="00C90C80"/>
    <w:rsid w:val="00C91A82"/>
    <w:rsid w:val="00C91E02"/>
    <w:rsid w:val="00C91FD5"/>
    <w:rsid w:val="00C92017"/>
    <w:rsid w:val="00C92746"/>
    <w:rsid w:val="00C92E64"/>
    <w:rsid w:val="00C9374C"/>
    <w:rsid w:val="00C938DB"/>
    <w:rsid w:val="00C9452E"/>
    <w:rsid w:val="00C94B46"/>
    <w:rsid w:val="00C94E9C"/>
    <w:rsid w:val="00C94FD7"/>
    <w:rsid w:val="00C95024"/>
    <w:rsid w:val="00C95668"/>
    <w:rsid w:val="00C9596E"/>
    <w:rsid w:val="00C95D56"/>
    <w:rsid w:val="00C96ECB"/>
    <w:rsid w:val="00C96F4E"/>
    <w:rsid w:val="00C97A23"/>
    <w:rsid w:val="00CA02C3"/>
    <w:rsid w:val="00CA063D"/>
    <w:rsid w:val="00CA0EA4"/>
    <w:rsid w:val="00CA1787"/>
    <w:rsid w:val="00CA4E87"/>
    <w:rsid w:val="00CA5D1A"/>
    <w:rsid w:val="00CA65AD"/>
    <w:rsid w:val="00CA6EB4"/>
    <w:rsid w:val="00CB0574"/>
    <w:rsid w:val="00CB0986"/>
    <w:rsid w:val="00CB0DA6"/>
    <w:rsid w:val="00CB15F8"/>
    <w:rsid w:val="00CB1A0B"/>
    <w:rsid w:val="00CB1BCC"/>
    <w:rsid w:val="00CB2011"/>
    <w:rsid w:val="00CB20FB"/>
    <w:rsid w:val="00CB2184"/>
    <w:rsid w:val="00CB4173"/>
    <w:rsid w:val="00CB7EB1"/>
    <w:rsid w:val="00CB7ED8"/>
    <w:rsid w:val="00CC0FCA"/>
    <w:rsid w:val="00CC19F9"/>
    <w:rsid w:val="00CC1BAD"/>
    <w:rsid w:val="00CC1D22"/>
    <w:rsid w:val="00CC1D45"/>
    <w:rsid w:val="00CC3AD0"/>
    <w:rsid w:val="00CC4125"/>
    <w:rsid w:val="00CC41DB"/>
    <w:rsid w:val="00CC44E1"/>
    <w:rsid w:val="00CC46AD"/>
    <w:rsid w:val="00CC5692"/>
    <w:rsid w:val="00CC637A"/>
    <w:rsid w:val="00CC64F5"/>
    <w:rsid w:val="00CC7884"/>
    <w:rsid w:val="00CC7FD2"/>
    <w:rsid w:val="00CD0239"/>
    <w:rsid w:val="00CD13A9"/>
    <w:rsid w:val="00CD183A"/>
    <w:rsid w:val="00CD30ED"/>
    <w:rsid w:val="00CD335F"/>
    <w:rsid w:val="00CD33AD"/>
    <w:rsid w:val="00CD36A5"/>
    <w:rsid w:val="00CD3726"/>
    <w:rsid w:val="00CD393E"/>
    <w:rsid w:val="00CD394E"/>
    <w:rsid w:val="00CD51D2"/>
    <w:rsid w:val="00CD534A"/>
    <w:rsid w:val="00CD563A"/>
    <w:rsid w:val="00CD5ACC"/>
    <w:rsid w:val="00CD5DD2"/>
    <w:rsid w:val="00CD5EEA"/>
    <w:rsid w:val="00CD69FA"/>
    <w:rsid w:val="00CD7C97"/>
    <w:rsid w:val="00CE0756"/>
    <w:rsid w:val="00CE0CD9"/>
    <w:rsid w:val="00CE17AC"/>
    <w:rsid w:val="00CE245B"/>
    <w:rsid w:val="00CE3DF0"/>
    <w:rsid w:val="00CE464B"/>
    <w:rsid w:val="00CE4D39"/>
    <w:rsid w:val="00CE5203"/>
    <w:rsid w:val="00CE5456"/>
    <w:rsid w:val="00CE6481"/>
    <w:rsid w:val="00CE7053"/>
    <w:rsid w:val="00CE73B9"/>
    <w:rsid w:val="00CE7A5F"/>
    <w:rsid w:val="00CF0204"/>
    <w:rsid w:val="00CF1FD7"/>
    <w:rsid w:val="00CF23C0"/>
    <w:rsid w:val="00CF3DF4"/>
    <w:rsid w:val="00CF4323"/>
    <w:rsid w:val="00CF498B"/>
    <w:rsid w:val="00CF4EC1"/>
    <w:rsid w:val="00CF525D"/>
    <w:rsid w:val="00CF5C79"/>
    <w:rsid w:val="00CF6F84"/>
    <w:rsid w:val="00CF717A"/>
    <w:rsid w:val="00D016A1"/>
    <w:rsid w:val="00D01975"/>
    <w:rsid w:val="00D02563"/>
    <w:rsid w:val="00D03099"/>
    <w:rsid w:val="00D05514"/>
    <w:rsid w:val="00D06393"/>
    <w:rsid w:val="00D064C4"/>
    <w:rsid w:val="00D06FA1"/>
    <w:rsid w:val="00D07476"/>
    <w:rsid w:val="00D0752E"/>
    <w:rsid w:val="00D07DE4"/>
    <w:rsid w:val="00D10484"/>
    <w:rsid w:val="00D11A84"/>
    <w:rsid w:val="00D12701"/>
    <w:rsid w:val="00D12B47"/>
    <w:rsid w:val="00D1304F"/>
    <w:rsid w:val="00D14DCF"/>
    <w:rsid w:val="00D15316"/>
    <w:rsid w:val="00D20B56"/>
    <w:rsid w:val="00D21512"/>
    <w:rsid w:val="00D21676"/>
    <w:rsid w:val="00D21844"/>
    <w:rsid w:val="00D22474"/>
    <w:rsid w:val="00D2317D"/>
    <w:rsid w:val="00D255D7"/>
    <w:rsid w:val="00D27DEC"/>
    <w:rsid w:val="00D30001"/>
    <w:rsid w:val="00D30EFD"/>
    <w:rsid w:val="00D311A0"/>
    <w:rsid w:val="00D31C2D"/>
    <w:rsid w:val="00D33408"/>
    <w:rsid w:val="00D341AB"/>
    <w:rsid w:val="00D34B77"/>
    <w:rsid w:val="00D34EDC"/>
    <w:rsid w:val="00D3573A"/>
    <w:rsid w:val="00D35DD4"/>
    <w:rsid w:val="00D372C7"/>
    <w:rsid w:val="00D37CD4"/>
    <w:rsid w:val="00D40512"/>
    <w:rsid w:val="00D40688"/>
    <w:rsid w:val="00D411DA"/>
    <w:rsid w:val="00D41476"/>
    <w:rsid w:val="00D41492"/>
    <w:rsid w:val="00D434D8"/>
    <w:rsid w:val="00D43FD0"/>
    <w:rsid w:val="00D441B7"/>
    <w:rsid w:val="00D449E4"/>
    <w:rsid w:val="00D44A20"/>
    <w:rsid w:val="00D45304"/>
    <w:rsid w:val="00D45E84"/>
    <w:rsid w:val="00D460FA"/>
    <w:rsid w:val="00D471C5"/>
    <w:rsid w:val="00D47F12"/>
    <w:rsid w:val="00D500DB"/>
    <w:rsid w:val="00D50470"/>
    <w:rsid w:val="00D52C86"/>
    <w:rsid w:val="00D531AD"/>
    <w:rsid w:val="00D5350A"/>
    <w:rsid w:val="00D5409F"/>
    <w:rsid w:val="00D55A54"/>
    <w:rsid w:val="00D56093"/>
    <w:rsid w:val="00D5639E"/>
    <w:rsid w:val="00D56526"/>
    <w:rsid w:val="00D56CFE"/>
    <w:rsid w:val="00D56DC8"/>
    <w:rsid w:val="00D56DE1"/>
    <w:rsid w:val="00D5752B"/>
    <w:rsid w:val="00D578DA"/>
    <w:rsid w:val="00D57A2D"/>
    <w:rsid w:val="00D57A44"/>
    <w:rsid w:val="00D60DF6"/>
    <w:rsid w:val="00D60EBF"/>
    <w:rsid w:val="00D625DC"/>
    <w:rsid w:val="00D62716"/>
    <w:rsid w:val="00D643C5"/>
    <w:rsid w:val="00D645F7"/>
    <w:rsid w:val="00D64A68"/>
    <w:rsid w:val="00D64BF0"/>
    <w:rsid w:val="00D652E2"/>
    <w:rsid w:val="00D654D0"/>
    <w:rsid w:val="00D65FAA"/>
    <w:rsid w:val="00D665CC"/>
    <w:rsid w:val="00D67069"/>
    <w:rsid w:val="00D70D79"/>
    <w:rsid w:val="00D71449"/>
    <w:rsid w:val="00D71730"/>
    <w:rsid w:val="00D717D5"/>
    <w:rsid w:val="00D7269A"/>
    <w:rsid w:val="00D7318E"/>
    <w:rsid w:val="00D73430"/>
    <w:rsid w:val="00D75418"/>
    <w:rsid w:val="00D758AD"/>
    <w:rsid w:val="00D75E95"/>
    <w:rsid w:val="00D7618B"/>
    <w:rsid w:val="00D7626F"/>
    <w:rsid w:val="00D76A25"/>
    <w:rsid w:val="00D775CE"/>
    <w:rsid w:val="00D81689"/>
    <w:rsid w:val="00D82BA9"/>
    <w:rsid w:val="00D8422D"/>
    <w:rsid w:val="00D8434A"/>
    <w:rsid w:val="00D854F8"/>
    <w:rsid w:val="00D855CC"/>
    <w:rsid w:val="00D85643"/>
    <w:rsid w:val="00D85997"/>
    <w:rsid w:val="00D86086"/>
    <w:rsid w:val="00D86EEE"/>
    <w:rsid w:val="00D8790C"/>
    <w:rsid w:val="00D8796F"/>
    <w:rsid w:val="00D87C0B"/>
    <w:rsid w:val="00D91870"/>
    <w:rsid w:val="00D91D58"/>
    <w:rsid w:val="00D91DBD"/>
    <w:rsid w:val="00D92457"/>
    <w:rsid w:val="00D926CC"/>
    <w:rsid w:val="00D92876"/>
    <w:rsid w:val="00D92948"/>
    <w:rsid w:val="00D9328C"/>
    <w:rsid w:val="00D94123"/>
    <w:rsid w:val="00D94187"/>
    <w:rsid w:val="00D946DF"/>
    <w:rsid w:val="00D947F3"/>
    <w:rsid w:val="00D95190"/>
    <w:rsid w:val="00D970D3"/>
    <w:rsid w:val="00DA104C"/>
    <w:rsid w:val="00DA1151"/>
    <w:rsid w:val="00DA1163"/>
    <w:rsid w:val="00DA14F9"/>
    <w:rsid w:val="00DA167C"/>
    <w:rsid w:val="00DA171A"/>
    <w:rsid w:val="00DA1764"/>
    <w:rsid w:val="00DA20CE"/>
    <w:rsid w:val="00DA3014"/>
    <w:rsid w:val="00DA3E9C"/>
    <w:rsid w:val="00DA409D"/>
    <w:rsid w:val="00DA40C7"/>
    <w:rsid w:val="00DA42D0"/>
    <w:rsid w:val="00DA4524"/>
    <w:rsid w:val="00DA4E5C"/>
    <w:rsid w:val="00DA55A3"/>
    <w:rsid w:val="00DA5D8C"/>
    <w:rsid w:val="00DB0E68"/>
    <w:rsid w:val="00DB4F88"/>
    <w:rsid w:val="00DB576E"/>
    <w:rsid w:val="00DB7914"/>
    <w:rsid w:val="00DC11D7"/>
    <w:rsid w:val="00DC1EAD"/>
    <w:rsid w:val="00DC3B9B"/>
    <w:rsid w:val="00DC3CF0"/>
    <w:rsid w:val="00DC407A"/>
    <w:rsid w:val="00DC47A9"/>
    <w:rsid w:val="00DC4E8B"/>
    <w:rsid w:val="00DC5627"/>
    <w:rsid w:val="00DC5B16"/>
    <w:rsid w:val="00DC631A"/>
    <w:rsid w:val="00DC6BB3"/>
    <w:rsid w:val="00DC7E63"/>
    <w:rsid w:val="00DD1E62"/>
    <w:rsid w:val="00DD1ECB"/>
    <w:rsid w:val="00DD2D6E"/>
    <w:rsid w:val="00DD3466"/>
    <w:rsid w:val="00DD36B3"/>
    <w:rsid w:val="00DD3F5B"/>
    <w:rsid w:val="00DD4F1B"/>
    <w:rsid w:val="00DD4F4A"/>
    <w:rsid w:val="00DD74FD"/>
    <w:rsid w:val="00DD77B4"/>
    <w:rsid w:val="00DD7C5C"/>
    <w:rsid w:val="00DD7D5A"/>
    <w:rsid w:val="00DE1D63"/>
    <w:rsid w:val="00DE2938"/>
    <w:rsid w:val="00DE374C"/>
    <w:rsid w:val="00DE4BB9"/>
    <w:rsid w:val="00DE5EA1"/>
    <w:rsid w:val="00DF1246"/>
    <w:rsid w:val="00DF317B"/>
    <w:rsid w:val="00DF3610"/>
    <w:rsid w:val="00DF397D"/>
    <w:rsid w:val="00DF4857"/>
    <w:rsid w:val="00DF58F6"/>
    <w:rsid w:val="00DF5F60"/>
    <w:rsid w:val="00E00540"/>
    <w:rsid w:val="00E007E4"/>
    <w:rsid w:val="00E00977"/>
    <w:rsid w:val="00E012C4"/>
    <w:rsid w:val="00E016D8"/>
    <w:rsid w:val="00E01989"/>
    <w:rsid w:val="00E034C5"/>
    <w:rsid w:val="00E03DFE"/>
    <w:rsid w:val="00E0536E"/>
    <w:rsid w:val="00E05C38"/>
    <w:rsid w:val="00E0651C"/>
    <w:rsid w:val="00E06D86"/>
    <w:rsid w:val="00E10472"/>
    <w:rsid w:val="00E10546"/>
    <w:rsid w:val="00E138EF"/>
    <w:rsid w:val="00E14F90"/>
    <w:rsid w:val="00E1570A"/>
    <w:rsid w:val="00E16AFA"/>
    <w:rsid w:val="00E17356"/>
    <w:rsid w:val="00E17A45"/>
    <w:rsid w:val="00E20357"/>
    <w:rsid w:val="00E207C8"/>
    <w:rsid w:val="00E20BD6"/>
    <w:rsid w:val="00E20DF5"/>
    <w:rsid w:val="00E20F10"/>
    <w:rsid w:val="00E21A31"/>
    <w:rsid w:val="00E21AA8"/>
    <w:rsid w:val="00E21ABB"/>
    <w:rsid w:val="00E22510"/>
    <w:rsid w:val="00E258F0"/>
    <w:rsid w:val="00E2759F"/>
    <w:rsid w:val="00E30541"/>
    <w:rsid w:val="00E30972"/>
    <w:rsid w:val="00E31FFB"/>
    <w:rsid w:val="00E320B1"/>
    <w:rsid w:val="00E3261E"/>
    <w:rsid w:val="00E33E32"/>
    <w:rsid w:val="00E34220"/>
    <w:rsid w:val="00E405D9"/>
    <w:rsid w:val="00E40EFD"/>
    <w:rsid w:val="00E41236"/>
    <w:rsid w:val="00E4132A"/>
    <w:rsid w:val="00E4238F"/>
    <w:rsid w:val="00E4260F"/>
    <w:rsid w:val="00E42ADF"/>
    <w:rsid w:val="00E42BE4"/>
    <w:rsid w:val="00E44849"/>
    <w:rsid w:val="00E44C0A"/>
    <w:rsid w:val="00E44F76"/>
    <w:rsid w:val="00E452F9"/>
    <w:rsid w:val="00E4592A"/>
    <w:rsid w:val="00E45E9F"/>
    <w:rsid w:val="00E46344"/>
    <w:rsid w:val="00E479AA"/>
    <w:rsid w:val="00E50598"/>
    <w:rsid w:val="00E512E8"/>
    <w:rsid w:val="00E51AD7"/>
    <w:rsid w:val="00E51FF5"/>
    <w:rsid w:val="00E52888"/>
    <w:rsid w:val="00E52CD6"/>
    <w:rsid w:val="00E531A3"/>
    <w:rsid w:val="00E53FC4"/>
    <w:rsid w:val="00E5455E"/>
    <w:rsid w:val="00E560F8"/>
    <w:rsid w:val="00E56888"/>
    <w:rsid w:val="00E56A7A"/>
    <w:rsid w:val="00E56A93"/>
    <w:rsid w:val="00E579D1"/>
    <w:rsid w:val="00E6078B"/>
    <w:rsid w:val="00E6094E"/>
    <w:rsid w:val="00E6117D"/>
    <w:rsid w:val="00E61AF3"/>
    <w:rsid w:val="00E61DA1"/>
    <w:rsid w:val="00E631EC"/>
    <w:rsid w:val="00E6343F"/>
    <w:rsid w:val="00E641BC"/>
    <w:rsid w:val="00E644AA"/>
    <w:rsid w:val="00E64C37"/>
    <w:rsid w:val="00E657E5"/>
    <w:rsid w:val="00E65EEE"/>
    <w:rsid w:val="00E66D27"/>
    <w:rsid w:val="00E67404"/>
    <w:rsid w:val="00E67B76"/>
    <w:rsid w:val="00E7291A"/>
    <w:rsid w:val="00E73D05"/>
    <w:rsid w:val="00E747F5"/>
    <w:rsid w:val="00E755FF"/>
    <w:rsid w:val="00E760BB"/>
    <w:rsid w:val="00E76477"/>
    <w:rsid w:val="00E76AE8"/>
    <w:rsid w:val="00E77793"/>
    <w:rsid w:val="00E77D01"/>
    <w:rsid w:val="00E801DE"/>
    <w:rsid w:val="00E81025"/>
    <w:rsid w:val="00E8179F"/>
    <w:rsid w:val="00E822FC"/>
    <w:rsid w:val="00E83A1A"/>
    <w:rsid w:val="00E83CE7"/>
    <w:rsid w:val="00E84992"/>
    <w:rsid w:val="00E84C48"/>
    <w:rsid w:val="00E84D71"/>
    <w:rsid w:val="00E84F50"/>
    <w:rsid w:val="00E85794"/>
    <w:rsid w:val="00E87B1D"/>
    <w:rsid w:val="00E90161"/>
    <w:rsid w:val="00E916FB"/>
    <w:rsid w:val="00E93239"/>
    <w:rsid w:val="00E933F1"/>
    <w:rsid w:val="00E93F32"/>
    <w:rsid w:val="00E94626"/>
    <w:rsid w:val="00E94ABF"/>
    <w:rsid w:val="00E94F89"/>
    <w:rsid w:val="00E953C0"/>
    <w:rsid w:val="00E96A4B"/>
    <w:rsid w:val="00E96D69"/>
    <w:rsid w:val="00E97DEA"/>
    <w:rsid w:val="00EA0201"/>
    <w:rsid w:val="00EA05C5"/>
    <w:rsid w:val="00EA1334"/>
    <w:rsid w:val="00EA1C9D"/>
    <w:rsid w:val="00EA23D2"/>
    <w:rsid w:val="00EA250C"/>
    <w:rsid w:val="00EA3D1E"/>
    <w:rsid w:val="00EA3E47"/>
    <w:rsid w:val="00EA3F09"/>
    <w:rsid w:val="00EA4007"/>
    <w:rsid w:val="00EA5DA3"/>
    <w:rsid w:val="00EA6438"/>
    <w:rsid w:val="00EA6DF1"/>
    <w:rsid w:val="00EA7CE0"/>
    <w:rsid w:val="00EB027C"/>
    <w:rsid w:val="00EB02ED"/>
    <w:rsid w:val="00EB04F9"/>
    <w:rsid w:val="00EB17D1"/>
    <w:rsid w:val="00EB1AC4"/>
    <w:rsid w:val="00EB4683"/>
    <w:rsid w:val="00EB5046"/>
    <w:rsid w:val="00EB5F95"/>
    <w:rsid w:val="00EB694E"/>
    <w:rsid w:val="00EB6C0D"/>
    <w:rsid w:val="00EB778B"/>
    <w:rsid w:val="00EC06F8"/>
    <w:rsid w:val="00EC1556"/>
    <w:rsid w:val="00EC2DD4"/>
    <w:rsid w:val="00EC36DA"/>
    <w:rsid w:val="00EC3DED"/>
    <w:rsid w:val="00EC3ED1"/>
    <w:rsid w:val="00EC4C03"/>
    <w:rsid w:val="00EC4C9C"/>
    <w:rsid w:val="00EC4FE8"/>
    <w:rsid w:val="00EC5977"/>
    <w:rsid w:val="00EC6181"/>
    <w:rsid w:val="00EC6989"/>
    <w:rsid w:val="00ED113E"/>
    <w:rsid w:val="00ED15E6"/>
    <w:rsid w:val="00ED1735"/>
    <w:rsid w:val="00ED1930"/>
    <w:rsid w:val="00ED24EA"/>
    <w:rsid w:val="00ED2A52"/>
    <w:rsid w:val="00ED2C94"/>
    <w:rsid w:val="00ED3C6E"/>
    <w:rsid w:val="00ED3D15"/>
    <w:rsid w:val="00ED4C74"/>
    <w:rsid w:val="00ED5FEB"/>
    <w:rsid w:val="00ED6479"/>
    <w:rsid w:val="00ED6539"/>
    <w:rsid w:val="00ED6B02"/>
    <w:rsid w:val="00ED762B"/>
    <w:rsid w:val="00ED7C08"/>
    <w:rsid w:val="00EE0147"/>
    <w:rsid w:val="00EE0260"/>
    <w:rsid w:val="00EE0418"/>
    <w:rsid w:val="00EE11E2"/>
    <w:rsid w:val="00EE18D0"/>
    <w:rsid w:val="00EE2894"/>
    <w:rsid w:val="00EE2C0B"/>
    <w:rsid w:val="00EE2CB8"/>
    <w:rsid w:val="00EE2F9B"/>
    <w:rsid w:val="00EE30BD"/>
    <w:rsid w:val="00EE4177"/>
    <w:rsid w:val="00EE5433"/>
    <w:rsid w:val="00EE6422"/>
    <w:rsid w:val="00EE65E8"/>
    <w:rsid w:val="00EE668A"/>
    <w:rsid w:val="00EE7427"/>
    <w:rsid w:val="00EE7F7D"/>
    <w:rsid w:val="00EF0CEB"/>
    <w:rsid w:val="00EF14D1"/>
    <w:rsid w:val="00EF183F"/>
    <w:rsid w:val="00EF2C1B"/>
    <w:rsid w:val="00EF55D7"/>
    <w:rsid w:val="00EF57E4"/>
    <w:rsid w:val="00EF5B5A"/>
    <w:rsid w:val="00EF5BCF"/>
    <w:rsid w:val="00EF660F"/>
    <w:rsid w:val="00EF7982"/>
    <w:rsid w:val="00EF7AAB"/>
    <w:rsid w:val="00EF7C8E"/>
    <w:rsid w:val="00F01A1D"/>
    <w:rsid w:val="00F01FD5"/>
    <w:rsid w:val="00F0254A"/>
    <w:rsid w:val="00F028FD"/>
    <w:rsid w:val="00F02C38"/>
    <w:rsid w:val="00F03172"/>
    <w:rsid w:val="00F03B96"/>
    <w:rsid w:val="00F062A4"/>
    <w:rsid w:val="00F06598"/>
    <w:rsid w:val="00F06945"/>
    <w:rsid w:val="00F06A02"/>
    <w:rsid w:val="00F06A1E"/>
    <w:rsid w:val="00F07A4F"/>
    <w:rsid w:val="00F107CC"/>
    <w:rsid w:val="00F10B28"/>
    <w:rsid w:val="00F10FE3"/>
    <w:rsid w:val="00F1125A"/>
    <w:rsid w:val="00F11BBD"/>
    <w:rsid w:val="00F1212C"/>
    <w:rsid w:val="00F13575"/>
    <w:rsid w:val="00F14676"/>
    <w:rsid w:val="00F14F42"/>
    <w:rsid w:val="00F15063"/>
    <w:rsid w:val="00F170EC"/>
    <w:rsid w:val="00F1749E"/>
    <w:rsid w:val="00F17AD4"/>
    <w:rsid w:val="00F17D78"/>
    <w:rsid w:val="00F20C7A"/>
    <w:rsid w:val="00F24F53"/>
    <w:rsid w:val="00F256B7"/>
    <w:rsid w:val="00F257D0"/>
    <w:rsid w:val="00F26B28"/>
    <w:rsid w:val="00F27956"/>
    <w:rsid w:val="00F30430"/>
    <w:rsid w:val="00F3183B"/>
    <w:rsid w:val="00F324E1"/>
    <w:rsid w:val="00F32690"/>
    <w:rsid w:val="00F330AB"/>
    <w:rsid w:val="00F331A6"/>
    <w:rsid w:val="00F339BD"/>
    <w:rsid w:val="00F33C04"/>
    <w:rsid w:val="00F33F03"/>
    <w:rsid w:val="00F346EB"/>
    <w:rsid w:val="00F355E4"/>
    <w:rsid w:val="00F35626"/>
    <w:rsid w:val="00F35C25"/>
    <w:rsid w:val="00F36E72"/>
    <w:rsid w:val="00F37D25"/>
    <w:rsid w:val="00F40382"/>
    <w:rsid w:val="00F40EC9"/>
    <w:rsid w:val="00F41146"/>
    <w:rsid w:val="00F41CC5"/>
    <w:rsid w:val="00F43860"/>
    <w:rsid w:val="00F5047F"/>
    <w:rsid w:val="00F52014"/>
    <w:rsid w:val="00F52484"/>
    <w:rsid w:val="00F542A8"/>
    <w:rsid w:val="00F5466F"/>
    <w:rsid w:val="00F55A8B"/>
    <w:rsid w:val="00F55E12"/>
    <w:rsid w:val="00F56A9D"/>
    <w:rsid w:val="00F5769C"/>
    <w:rsid w:val="00F576C8"/>
    <w:rsid w:val="00F60C96"/>
    <w:rsid w:val="00F61378"/>
    <w:rsid w:val="00F614F8"/>
    <w:rsid w:val="00F6180F"/>
    <w:rsid w:val="00F61DE8"/>
    <w:rsid w:val="00F61FF7"/>
    <w:rsid w:val="00F62052"/>
    <w:rsid w:val="00F626D7"/>
    <w:rsid w:val="00F6277F"/>
    <w:rsid w:val="00F62DC9"/>
    <w:rsid w:val="00F63E96"/>
    <w:rsid w:val="00F64E1B"/>
    <w:rsid w:val="00F6641D"/>
    <w:rsid w:val="00F66E28"/>
    <w:rsid w:val="00F7025B"/>
    <w:rsid w:val="00F70E44"/>
    <w:rsid w:val="00F72699"/>
    <w:rsid w:val="00F727A8"/>
    <w:rsid w:val="00F74EF0"/>
    <w:rsid w:val="00F7687D"/>
    <w:rsid w:val="00F77284"/>
    <w:rsid w:val="00F77530"/>
    <w:rsid w:val="00F77721"/>
    <w:rsid w:val="00F80D16"/>
    <w:rsid w:val="00F81B14"/>
    <w:rsid w:val="00F82407"/>
    <w:rsid w:val="00F8380A"/>
    <w:rsid w:val="00F840A4"/>
    <w:rsid w:val="00F844C1"/>
    <w:rsid w:val="00F845A5"/>
    <w:rsid w:val="00F85954"/>
    <w:rsid w:val="00F85E5F"/>
    <w:rsid w:val="00F8624B"/>
    <w:rsid w:val="00F86590"/>
    <w:rsid w:val="00F86A67"/>
    <w:rsid w:val="00F86AEA"/>
    <w:rsid w:val="00F86C6A"/>
    <w:rsid w:val="00F86F4A"/>
    <w:rsid w:val="00F8718B"/>
    <w:rsid w:val="00F874F0"/>
    <w:rsid w:val="00F9146F"/>
    <w:rsid w:val="00F9198B"/>
    <w:rsid w:val="00F91EB3"/>
    <w:rsid w:val="00F923F7"/>
    <w:rsid w:val="00F92776"/>
    <w:rsid w:val="00F928FF"/>
    <w:rsid w:val="00F93BE5"/>
    <w:rsid w:val="00F93FF0"/>
    <w:rsid w:val="00F9445B"/>
    <w:rsid w:val="00F944DD"/>
    <w:rsid w:val="00F95222"/>
    <w:rsid w:val="00F953B8"/>
    <w:rsid w:val="00F9582F"/>
    <w:rsid w:val="00F95EE4"/>
    <w:rsid w:val="00F96656"/>
    <w:rsid w:val="00F975EB"/>
    <w:rsid w:val="00F9778F"/>
    <w:rsid w:val="00F97EBB"/>
    <w:rsid w:val="00FA0742"/>
    <w:rsid w:val="00FA15F9"/>
    <w:rsid w:val="00FA23B6"/>
    <w:rsid w:val="00FA3822"/>
    <w:rsid w:val="00FA4054"/>
    <w:rsid w:val="00FA4E30"/>
    <w:rsid w:val="00FA4EA1"/>
    <w:rsid w:val="00FA5E52"/>
    <w:rsid w:val="00FA696B"/>
    <w:rsid w:val="00FA73AF"/>
    <w:rsid w:val="00FB124E"/>
    <w:rsid w:val="00FB1D3F"/>
    <w:rsid w:val="00FB34BC"/>
    <w:rsid w:val="00FB3CE1"/>
    <w:rsid w:val="00FB477C"/>
    <w:rsid w:val="00FB4DF8"/>
    <w:rsid w:val="00FB4EDD"/>
    <w:rsid w:val="00FB56BA"/>
    <w:rsid w:val="00FB5F86"/>
    <w:rsid w:val="00FB72C8"/>
    <w:rsid w:val="00FB75D8"/>
    <w:rsid w:val="00FB7801"/>
    <w:rsid w:val="00FC24B4"/>
    <w:rsid w:val="00FC2AFC"/>
    <w:rsid w:val="00FC30DC"/>
    <w:rsid w:val="00FC33D9"/>
    <w:rsid w:val="00FC3DF4"/>
    <w:rsid w:val="00FC53B7"/>
    <w:rsid w:val="00FC620C"/>
    <w:rsid w:val="00FC64EE"/>
    <w:rsid w:val="00FC6986"/>
    <w:rsid w:val="00FC6B7F"/>
    <w:rsid w:val="00FC7074"/>
    <w:rsid w:val="00FC7306"/>
    <w:rsid w:val="00FC7C01"/>
    <w:rsid w:val="00FD060F"/>
    <w:rsid w:val="00FD0C80"/>
    <w:rsid w:val="00FD12E7"/>
    <w:rsid w:val="00FD2EB9"/>
    <w:rsid w:val="00FD3183"/>
    <w:rsid w:val="00FD3F58"/>
    <w:rsid w:val="00FD4536"/>
    <w:rsid w:val="00FD480F"/>
    <w:rsid w:val="00FD5983"/>
    <w:rsid w:val="00FD59FA"/>
    <w:rsid w:val="00FD6E03"/>
    <w:rsid w:val="00FE2BFA"/>
    <w:rsid w:val="00FE3768"/>
    <w:rsid w:val="00FE3C39"/>
    <w:rsid w:val="00FE3EE3"/>
    <w:rsid w:val="00FE51E1"/>
    <w:rsid w:val="00FE5A0B"/>
    <w:rsid w:val="00FE6BC2"/>
    <w:rsid w:val="00FE7872"/>
    <w:rsid w:val="00FE7C0F"/>
    <w:rsid w:val="00FF0212"/>
    <w:rsid w:val="00FF203F"/>
    <w:rsid w:val="00FF32A0"/>
    <w:rsid w:val="00FF42EE"/>
    <w:rsid w:val="00FF449E"/>
    <w:rsid w:val="00FF5506"/>
    <w:rsid w:val="00FF7D5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A3C311"/>
  <w15:docId w15:val="{95B09A2E-4E35-45C7-9B03-F6C4ADB34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PMingLiU"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B477C"/>
    <w:pPr>
      <w:widowControl w:val="0"/>
    </w:pPr>
    <w:rPr>
      <w:kern w:val="2"/>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B477C"/>
    <w:pPr>
      <w:tabs>
        <w:tab w:val="center" w:pos="4153"/>
        <w:tab w:val="right" w:pos="8306"/>
      </w:tabs>
      <w:snapToGrid w:val="0"/>
    </w:pPr>
    <w:rPr>
      <w:sz w:val="20"/>
      <w:szCs w:val="20"/>
    </w:rPr>
  </w:style>
  <w:style w:type="paragraph" w:styleId="Footer">
    <w:name w:val="footer"/>
    <w:basedOn w:val="Normal"/>
    <w:rsid w:val="00FB477C"/>
    <w:pPr>
      <w:tabs>
        <w:tab w:val="center" w:pos="4153"/>
        <w:tab w:val="right" w:pos="8306"/>
      </w:tabs>
      <w:snapToGrid w:val="0"/>
    </w:pPr>
    <w:rPr>
      <w:sz w:val="20"/>
      <w:szCs w:val="20"/>
    </w:rPr>
  </w:style>
  <w:style w:type="character" w:styleId="PageNumber">
    <w:name w:val="page number"/>
    <w:basedOn w:val="DefaultParagraphFont"/>
    <w:rsid w:val="00FB477C"/>
  </w:style>
  <w:style w:type="table" w:styleId="TableGrid">
    <w:name w:val="Table Grid"/>
    <w:basedOn w:val="TableNormal"/>
    <w:rsid w:val="00A725A0"/>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0C3806"/>
    <w:rPr>
      <w:rFonts w:ascii="Microsoft JhengHei UI" w:eastAsia="Microsoft JhengHei UI"/>
      <w:sz w:val="18"/>
      <w:szCs w:val="18"/>
    </w:rPr>
  </w:style>
  <w:style w:type="character" w:customStyle="1" w:styleId="BalloonTextChar">
    <w:name w:val="Balloon Text Char"/>
    <w:basedOn w:val="DefaultParagraphFont"/>
    <w:link w:val="BalloonText"/>
    <w:semiHidden/>
    <w:rsid w:val="000C3806"/>
    <w:rPr>
      <w:rFonts w:ascii="Microsoft JhengHei UI" w:eastAsia="Microsoft JhengHei UI"/>
      <w:kern w:val="2"/>
      <w:sz w:val="18"/>
      <w:szCs w:val="18"/>
      <w:lang w:val="en-GB"/>
    </w:rPr>
  </w:style>
  <w:style w:type="paragraph" w:styleId="ListParagraph">
    <w:name w:val="List Paragraph"/>
    <w:basedOn w:val="Normal"/>
    <w:uiPriority w:val="34"/>
    <w:qFormat/>
    <w:rsid w:val="003B60D0"/>
    <w:pPr>
      <w:ind w:left="480"/>
    </w:pPr>
  </w:style>
  <w:style w:type="character" w:styleId="CommentReference">
    <w:name w:val="annotation reference"/>
    <w:rsid w:val="00F8718B"/>
    <w:rPr>
      <w:sz w:val="18"/>
      <w:szCs w:val="18"/>
    </w:rPr>
  </w:style>
  <w:style w:type="paragraph" w:styleId="CommentText">
    <w:name w:val="annotation text"/>
    <w:basedOn w:val="Normal"/>
    <w:link w:val="CommentTextChar"/>
    <w:rsid w:val="00F8718B"/>
  </w:style>
  <w:style w:type="character" w:customStyle="1" w:styleId="CommentTextChar">
    <w:name w:val="Comment Text Char"/>
    <w:basedOn w:val="DefaultParagraphFont"/>
    <w:link w:val="CommentText"/>
    <w:rsid w:val="00F8718B"/>
    <w:rPr>
      <w:kern w:val="2"/>
      <w:sz w:val="24"/>
      <w:szCs w:val="24"/>
      <w:lang w:val="en-GB"/>
    </w:rPr>
  </w:style>
  <w:style w:type="paragraph" w:styleId="CommentSubject">
    <w:name w:val="annotation subject"/>
    <w:basedOn w:val="CommentText"/>
    <w:next w:val="CommentText"/>
    <w:link w:val="CommentSubjectChar"/>
    <w:semiHidden/>
    <w:unhideWhenUsed/>
    <w:rsid w:val="004F0665"/>
    <w:rPr>
      <w:b/>
      <w:bCs/>
    </w:rPr>
  </w:style>
  <w:style w:type="character" w:customStyle="1" w:styleId="CommentSubjectChar">
    <w:name w:val="Comment Subject Char"/>
    <w:basedOn w:val="CommentTextChar"/>
    <w:link w:val="CommentSubject"/>
    <w:semiHidden/>
    <w:rsid w:val="004F0665"/>
    <w:rPr>
      <w:b/>
      <w:bCs/>
      <w:kern w:val="2"/>
      <w:sz w:val="24"/>
      <w:szCs w:val="24"/>
      <w:lang w:val="en-GB"/>
    </w:rPr>
  </w:style>
  <w:style w:type="paragraph" w:styleId="Revision">
    <w:name w:val="Revision"/>
    <w:hidden/>
    <w:uiPriority w:val="99"/>
    <w:semiHidden/>
    <w:rsid w:val="00E452F9"/>
    <w:rPr>
      <w:kern w:val="2"/>
      <w:sz w:val="24"/>
      <w:szCs w:val="24"/>
      <w:lang w:val="en-GB"/>
    </w:rPr>
  </w:style>
  <w:style w:type="paragraph" w:styleId="NormalWeb">
    <w:name w:val="Normal (Web)"/>
    <w:basedOn w:val="Normal"/>
    <w:uiPriority w:val="99"/>
    <w:semiHidden/>
    <w:unhideWhenUsed/>
    <w:rsid w:val="0011337D"/>
    <w:pPr>
      <w:widowControl/>
      <w:spacing w:before="100" w:beforeAutospacing="1" w:after="100" w:afterAutospacing="1"/>
    </w:pPr>
    <w:rPr>
      <w:rFonts w:eastAsia="Times New Roman"/>
      <w:kern w:val="0"/>
      <w:lang w:val="en-HK" w:eastAsia="zh-CN"/>
    </w:rPr>
  </w:style>
  <w:style w:type="character" w:customStyle="1" w:styleId="apple-tab-span">
    <w:name w:val="apple-tab-span"/>
    <w:basedOn w:val="DefaultParagraphFont"/>
    <w:rsid w:val="0011337D"/>
  </w:style>
  <w:style w:type="paragraph" w:customStyle="1" w:styleId="EndNoteBibliographyTitle">
    <w:name w:val="EndNote Bibliography Title"/>
    <w:basedOn w:val="Normal"/>
    <w:link w:val="EndNoteBibliographyTitleChar"/>
    <w:rsid w:val="007F6039"/>
    <w:pPr>
      <w:jc w:val="center"/>
    </w:pPr>
    <w:rPr>
      <w:noProof/>
    </w:rPr>
  </w:style>
  <w:style w:type="character" w:customStyle="1" w:styleId="EndNoteBibliographyTitleChar">
    <w:name w:val="EndNote Bibliography Title Char"/>
    <w:basedOn w:val="DefaultParagraphFont"/>
    <w:link w:val="EndNoteBibliographyTitle"/>
    <w:rsid w:val="007F6039"/>
    <w:rPr>
      <w:noProof/>
      <w:kern w:val="2"/>
      <w:sz w:val="24"/>
      <w:szCs w:val="24"/>
      <w:lang w:val="en-GB"/>
    </w:rPr>
  </w:style>
  <w:style w:type="paragraph" w:customStyle="1" w:styleId="EndNoteBibliography">
    <w:name w:val="EndNote Bibliography"/>
    <w:basedOn w:val="Normal"/>
    <w:link w:val="EndNoteBibliographyChar"/>
    <w:rsid w:val="007F6039"/>
    <w:rPr>
      <w:noProof/>
    </w:rPr>
  </w:style>
  <w:style w:type="character" w:customStyle="1" w:styleId="EndNoteBibliographyChar">
    <w:name w:val="EndNote Bibliography Char"/>
    <w:basedOn w:val="DefaultParagraphFont"/>
    <w:link w:val="EndNoteBibliography"/>
    <w:rsid w:val="007F6039"/>
    <w:rPr>
      <w:noProof/>
      <w:kern w:val="2"/>
      <w:sz w:val="24"/>
      <w:szCs w:val="24"/>
      <w:lang w:val="en-GB"/>
    </w:rPr>
  </w:style>
  <w:style w:type="character" w:styleId="LineNumber">
    <w:name w:val="line number"/>
    <w:basedOn w:val="DefaultParagraphFont"/>
    <w:semiHidden/>
    <w:unhideWhenUsed/>
    <w:rsid w:val="00712B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0172396">
      <w:bodyDiv w:val="1"/>
      <w:marLeft w:val="0"/>
      <w:marRight w:val="0"/>
      <w:marTop w:val="0"/>
      <w:marBottom w:val="0"/>
      <w:divBdr>
        <w:top w:val="none" w:sz="0" w:space="0" w:color="auto"/>
        <w:left w:val="none" w:sz="0" w:space="0" w:color="auto"/>
        <w:bottom w:val="none" w:sz="0" w:space="0" w:color="auto"/>
        <w:right w:val="none" w:sz="0" w:space="0" w:color="auto"/>
      </w:divBdr>
    </w:div>
    <w:div w:id="478959721">
      <w:bodyDiv w:val="1"/>
      <w:marLeft w:val="0"/>
      <w:marRight w:val="0"/>
      <w:marTop w:val="0"/>
      <w:marBottom w:val="0"/>
      <w:divBdr>
        <w:top w:val="none" w:sz="0" w:space="0" w:color="auto"/>
        <w:left w:val="none" w:sz="0" w:space="0" w:color="auto"/>
        <w:bottom w:val="none" w:sz="0" w:space="0" w:color="auto"/>
        <w:right w:val="none" w:sz="0" w:space="0" w:color="auto"/>
      </w:divBdr>
    </w:div>
    <w:div w:id="536814492">
      <w:bodyDiv w:val="1"/>
      <w:marLeft w:val="0"/>
      <w:marRight w:val="0"/>
      <w:marTop w:val="0"/>
      <w:marBottom w:val="0"/>
      <w:divBdr>
        <w:top w:val="none" w:sz="0" w:space="0" w:color="auto"/>
        <w:left w:val="none" w:sz="0" w:space="0" w:color="auto"/>
        <w:bottom w:val="none" w:sz="0" w:space="0" w:color="auto"/>
        <w:right w:val="none" w:sz="0" w:space="0" w:color="auto"/>
      </w:divBdr>
    </w:div>
    <w:div w:id="1605574053">
      <w:bodyDiv w:val="1"/>
      <w:marLeft w:val="0"/>
      <w:marRight w:val="0"/>
      <w:marTop w:val="0"/>
      <w:marBottom w:val="0"/>
      <w:divBdr>
        <w:top w:val="none" w:sz="0" w:space="0" w:color="auto"/>
        <w:left w:val="none" w:sz="0" w:space="0" w:color="auto"/>
        <w:bottom w:val="none" w:sz="0" w:space="0" w:color="auto"/>
        <w:right w:val="none" w:sz="0" w:space="0" w:color="auto"/>
      </w:divBdr>
    </w:div>
    <w:div w:id="1969242013">
      <w:bodyDiv w:val="1"/>
      <w:marLeft w:val="0"/>
      <w:marRight w:val="0"/>
      <w:marTop w:val="0"/>
      <w:marBottom w:val="0"/>
      <w:divBdr>
        <w:top w:val="none" w:sz="0" w:space="0" w:color="auto"/>
        <w:left w:val="none" w:sz="0" w:space="0" w:color="auto"/>
        <w:bottom w:val="none" w:sz="0" w:space="0" w:color="auto"/>
        <w:right w:val="none" w:sz="0" w:space="0" w:color="auto"/>
      </w:divBdr>
    </w:div>
    <w:div w:id="1972394095">
      <w:bodyDiv w:val="1"/>
      <w:marLeft w:val="0"/>
      <w:marRight w:val="0"/>
      <w:marTop w:val="0"/>
      <w:marBottom w:val="0"/>
      <w:divBdr>
        <w:top w:val="none" w:sz="0" w:space="0" w:color="auto"/>
        <w:left w:val="none" w:sz="0" w:space="0" w:color="auto"/>
        <w:bottom w:val="none" w:sz="0" w:space="0" w:color="auto"/>
        <w:right w:val="none" w:sz="0" w:space="0" w:color="auto"/>
      </w:divBdr>
    </w:div>
    <w:div w:id="2108621896">
      <w:bodyDiv w:val="1"/>
      <w:marLeft w:val="0"/>
      <w:marRight w:val="0"/>
      <w:marTop w:val="0"/>
      <w:marBottom w:val="0"/>
      <w:divBdr>
        <w:top w:val="none" w:sz="0" w:space="0" w:color="auto"/>
        <w:left w:val="none" w:sz="0" w:space="0" w:color="auto"/>
        <w:bottom w:val="none" w:sz="0" w:space="0" w:color="auto"/>
        <w:right w:val="none" w:sz="0" w:space="0" w:color="auto"/>
      </w:divBdr>
      <w:divsChild>
        <w:div w:id="368650080">
          <w:marLeft w:val="0"/>
          <w:marRight w:val="0"/>
          <w:marTop w:val="0"/>
          <w:marBottom w:val="0"/>
          <w:divBdr>
            <w:top w:val="none" w:sz="0" w:space="0" w:color="auto"/>
            <w:left w:val="none" w:sz="0" w:space="0" w:color="auto"/>
            <w:bottom w:val="none" w:sz="0" w:space="0" w:color="auto"/>
            <w:right w:val="none" w:sz="0" w:space="0" w:color="auto"/>
          </w:divBdr>
        </w:div>
        <w:div w:id="4254195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40BDCC-44C3-49D8-A10D-482FB522CC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15</Pages>
  <Words>10049</Words>
  <Characters>57283</Characters>
  <Application>Microsoft Office Word</Application>
  <DocSecurity>0</DocSecurity>
  <Lines>477</Lines>
  <Paragraphs>134</Paragraphs>
  <ScaleCrop>false</ScaleCrop>
  <HeadingPairs>
    <vt:vector size="2" baseType="variant">
      <vt:variant>
        <vt:lpstr>Title</vt:lpstr>
      </vt:variant>
      <vt:variant>
        <vt:i4>1</vt:i4>
      </vt:variant>
    </vt:vector>
  </HeadingPairs>
  <TitlesOfParts>
    <vt:vector size="1" baseType="lpstr">
      <vt:lpstr>PROPOSED RESEARCH PROJECT</vt:lpstr>
    </vt:vector>
  </TitlesOfParts>
  <Company>HKSARG</Company>
  <LinksUpToDate>false</LinksUpToDate>
  <CharactersWithSpaces>67198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PROPOSED RESEARCH PROJECT</dc:title>
  <dc:creator>FHB</dc:creator>
  <cp:lastModifiedBy>Hao Wu</cp:lastModifiedBy>
  <cp:revision>6</cp:revision>
  <cp:lastPrinted>2022-12-05T00:37:00Z</cp:lastPrinted>
  <dcterms:created xsi:type="dcterms:W3CDTF">2023-12-05T15:36:00Z</dcterms:created>
  <dcterms:modified xsi:type="dcterms:W3CDTF">2024-06-05T10:18:00Z</dcterms:modified>
</cp:coreProperties>
</file>