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  <w:spacing w:after="0"/>
        <w:ind w:firstLine="1060" w:firstLineChars="200"/>
        <w:rPr>
          <w:szCs w:val="44"/>
          <w:lang w:eastAsia="zh-CN"/>
        </w:rPr>
      </w:pPr>
      <w:r>
        <w:rPr>
          <w:szCs w:val="44"/>
          <w:lang w:eastAsia="zh-CN"/>
        </w:rPr>
        <w:t xml:space="preserve">UWB </w:t>
      </w:r>
      <w:r>
        <w:rPr>
          <w:rFonts w:hint="eastAsia"/>
          <w:szCs w:val="44"/>
          <w:lang w:eastAsia="zh-CN"/>
        </w:rPr>
        <w:t>QT-JAVA通信协议</w:t>
      </w:r>
    </w:p>
    <w:tbl>
      <w:tblPr>
        <w:tblStyle w:val="26"/>
        <w:tblW w:w="7749" w:type="dxa"/>
        <w:tblInd w:w="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5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936" w:type="dxa"/>
            <w:shd w:val="clear" w:color="auto" w:fill="E6E6E6"/>
            <w:vAlign w:val="center"/>
          </w:tcPr>
          <w:p>
            <w:pPr>
              <w:spacing w:after="0" w:line="240" w:lineRule="auto"/>
              <w:ind w:firstLine="440" w:firstLineChars="200"/>
              <w:jc w:val="center"/>
              <w:rPr>
                <w:rStyle w:val="58"/>
              </w:rPr>
            </w:pPr>
            <w:r>
              <w:rPr>
                <w:lang w:eastAsia="zh-CN"/>
              </w:rPr>
              <w:br w:type="page"/>
            </w:r>
            <w:r>
              <w:rPr>
                <w:rStyle w:val="58"/>
                <w:rFonts w:hint="eastAsia"/>
              </w:rPr>
              <w:t>文件标识：</w:t>
            </w:r>
          </w:p>
        </w:tc>
        <w:tc>
          <w:tcPr>
            <w:tcW w:w="5813" w:type="dxa"/>
          </w:tcPr>
          <w:p>
            <w:pPr>
              <w:pStyle w:val="59"/>
              <w:spacing w:after="0" w:line="240" w:lineRule="auto"/>
              <w:ind w:firstLine="360" w:firstLineChars="200"/>
              <w:rPr>
                <w:sz w:val="20"/>
                <w:szCs w:val="20"/>
              </w:rPr>
            </w:pPr>
            <w:r>
              <w:rPr>
                <w:rFonts w:hint="eastAsia"/>
              </w:rPr>
              <w:t>UWB QT-JAVA通信协议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936" w:type="dxa"/>
            <w:shd w:val="clear" w:color="auto" w:fill="E6E6E6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Style w:val="58"/>
              </w:rPr>
            </w:pPr>
            <w:r>
              <w:rPr>
                <w:rStyle w:val="58"/>
                <w:rFonts w:hint="eastAsia"/>
              </w:rPr>
              <w:t>当前版本：</w:t>
            </w:r>
          </w:p>
        </w:tc>
        <w:tc>
          <w:tcPr>
            <w:tcW w:w="5813" w:type="dxa"/>
          </w:tcPr>
          <w:p>
            <w:pPr>
              <w:pStyle w:val="59"/>
              <w:spacing w:after="0" w:line="240" w:lineRule="auto"/>
              <w:ind w:firstLine="360" w:firstLineChars="200"/>
            </w:pPr>
            <w:r>
              <w:rPr>
                <w:rFonts w:hint="eastAsia"/>
              </w:rPr>
              <w:t>V1.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3" w:hRule="atLeast"/>
        </w:trPr>
        <w:tc>
          <w:tcPr>
            <w:tcW w:w="1936" w:type="dxa"/>
            <w:shd w:val="clear" w:color="auto" w:fill="E6E6E6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Style w:val="58"/>
              </w:rPr>
            </w:pPr>
            <w:r>
              <w:rPr>
                <w:rStyle w:val="58"/>
                <w:rFonts w:hint="eastAsia"/>
              </w:rPr>
              <w:t>作    者：</w:t>
            </w:r>
          </w:p>
        </w:tc>
        <w:tc>
          <w:tcPr>
            <w:tcW w:w="5813" w:type="dxa"/>
          </w:tcPr>
          <w:p>
            <w:pPr>
              <w:pStyle w:val="59"/>
              <w:spacing w:after="0" w:line="240" w:lineRule="auto"/>
              <w:ind w:firstLine="360" w:firstLineChars="200"/>
            </w:pPr>
            <w:r>
              <w:rPr>
                <w:rFonts w:hint="eastAsia"/>
              </w:rPr>
              <w:t>吴洪亮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3" w:hRule="atLeast"/>
        </w:trPr>
        <w:tc>
          <w:tcPr>
            <w:tcW w:w="1936" w:type="dxa"/>
            <w:shd w:val="clear" w:color="auto" w:fill="E6E6E6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Style w:val="58"/>
                <w:lang w:eastAsia="zh-CN"/>
              </w:rPr>
            </w:pPr>
            <w:r>
              <w:rPr>
                <w:rStyle w:val="58"/>
                <w:rFonts w:hint="eastAsia"/>
                <w:lang w:eastAsia="zh-CN"/>
              </w:rPr>
              <w:t>说  明：</w:t>
            </w:r>
          </w:p>
        </w:tc>
        <w:tc>
          <w:tcPr>
            <w:tcW w:w="5813" w:type="dxa"/>
          </w:tcPr>
          <w:p>
            <w:pPr>
              <w:pStyle w:val="59"/>
              <w:spacing w:after="0" w:line="240" w:lineRule="auto"/>
              <w:ind w:firstLine="360" w:firstLineChars="200"/>
            </w:pPr>
            <w:r>
              <w:rPr>
                <w:rFonts w:hint="eastAsia"/>
              </w:rPr>
              <w:t>此文档主要规定了QT服务上报手环信息到JAVA TCP服务端消息格式和内容规范</w:t>
            </w:r>
          </w:p>
          <w:p>
            <w:pPr>
              <w:pStyle w:val="59"/>
              <w:spacing w:after="0" w:line="240" w:lineRule="auto"/>
              <w:ind w:firstLine="360" w:firstLineChars="200"/>
            </w:pPr>
            <w:r>
              <w:rPr>
                <w:rFonts w:hint="eastAsia"/>
              </w:rPr>
              <w:t>QT开发人员:李彦璋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" w:hRule="atLeast"/>
        </w:trPr>
        <w:tc>
          <w:tcPr>
            <w:tcW w:w="1936" w:type="dxa"/>
            <w:shd w:val="clear" w:color="auto" w:fill="E6E6E6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Style w:val="58"/>
              </w:rPr>
            </w:pPr>
            <w:r>
              <w:rPr>
                <w:rStyle w:val="58"/>
                <w:rFonts w:hint="eastAsia"/>
              </w:rPr>
              <w:t>完成日期：</w:t>
            </w:r>
          </w:p>
        </w:tc>
        <w:tc>
          <w:tcPr>
            <w:tcW w:w="5813" w:type="dxa"/>
          </w:tcPr>
          <w:p>
            <w:pPr>
              <w:pStyle w:val="59"/>
              <w:spacing w:after="0" w:line="240" w:lineRule="auto"/>
              <w:ind w:firstLine="360" w:firstLineChars="200"/>
            </w:pPr>
            <w:r>
              <w:rPr>
                <w:rFonts w:hint="eastAsia"/>
              </w:rPr>
              <w:t>2017-11-17</w:t>
            </w:r>
          </w:p>
        </w:tc>
      </w:tr>
    </w:tbl>
    <w:p>
      <w:pPr>
        <w:pStyle w:val="2"/>
        <w:spacing w:before="0" w:line="240" w:lineRule="auto"/>
        <w:ind w:firstLine="562" w:firstLineChars="200"/>
        <w:rPr>
          <w:lang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ind w:left="432" w:leftChars="0" w:hanging="432" w:firstLineChars="0"/>
        <w:rPr>
          <w:rFonts w:hint="eastAsia"/>
          <w:lang w:eastAsia="zh-CN"/>
        </w:rPr>
      </w:pPr>
      <w:bookmarkStart w:id="0" w:name="_Toc25947"/>
      <w:r>
        <w:rPr>
          <w:rFonts w:hint="eastAsia"/>
          <w:lang w:eastAsia="zh-CN"/>
        </w:rPr>
        <w:t>目录</w:t>
      </w:r>
      <w:bookmarkEnd w:id="0"/>
    </w:p>
    <w:p>
      <w:pPr>
        <w:pStyle w:val="18"/>
        <w:tabs>
          <w:tab w:val="right" w:leader="dot" w:pos="8306"/>
        </w:tabs>
      </w:pPr>
      <w:r>
        <w:rPr>
          <w:rFonts w:hint="eastAsia" w:ascii="宋体" w:hAnsi="宋体" w:eastAsia="宋体" w:cs="宋体"/>
          <w:lang w:eastAsia="zh-CN"/>
        </w:rPr>
        <w:fldChar w:fldCharType="begin"/>
      </w:r>
      <w:r>
        <w:rPr>
          <w:rFonts w:hint="eastAsia" w:ascii="宋体" w:hAnsi="宋体" w:eastAsia="宋体" w:cs="宋体"/>
          <w:lang w:eastAsia="zh-CN"/>
        </w:rPr>
        <w:instrText xml:space="preserve">TOC \o "1-3" \h \u </w:instrText>
      </w:r>
      <w:r>
        <w:rPr>
          <w:rFonts w:hint="eastAsia" w:ascii="宋体" w:hAnsi="宋体" w:eastAsia="宋体" w:cs="宋体"/>
          <w:lang w:eastAsia="zh-CN"/>
        </w:rPr>
        <w:fldChar w:fldCharType="separate"/>
      </w:r>
      <w:r>
        <w:rPr>
          <w:rFonts w:hint="eastAsia" w:ascii="宋体" w:hAnsi="宋体" w:eastAsia="宋体" w:cs="宋体"/>
          <w:lang w:eastAsia="zh-CN"/>
        </w:rPr>
        <w:fldChar w:fldCharType="begin"/>
      </w:r>
      <w:r>
        <w:rPr>
          <w:rFonts w:hint="eastAsia" w:ascii="宋体" w:hAnsi="宋体" w:eastAsia="宋体" w:cs="宋体"/>
          <w:lang w:eastAsia="zh-CN"/>
        </w:rPr>
        <w:instrText xml:space="preserve"> HYPERLINK \l _Toc25947 </w:instrText>
      </w:r>
      <w:r>
        <w:rPr>
          <w:rFonts w:hint="eastAsia" w:ascii="宋体" w:hAnsi="宋体" w:eastAsia="宋体" w:cs="宋体"/>
          <w:lang w:eastAsia="zh-CN"/>
        </w:rPr>
        <w:fldChar w:fldCharType="separate"/>
      </w:r>
      <w:r>
        <w:rPr>
          <w:rFonts w:hint="default"/>
          <w:lang w:eastAsia="zh-CN"/>
        </w:rPr>
        <w:t xml:space="preserve">1. </w:t>
      </w:r>
      <w:r>
        <w:rPr>
          <w:rFonts w:hint="eastAsia"/>
          <w:lang w:eastAsia="zh-CN"/>
        </w:rPr>
        <w:t>目录</w:t>
      </w:r>
      <w:r>
        <w:tab/>
      </w:r>
      <w:r>
        <w:fldChar w:fldCharType="begin"/>
      </w:r>
      <w:r>
        <w:instrText xml:space="preserve"> PAGEREF _Toc25947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lang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_Toc19773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 xml:space="preserve">2. </w:t>
      </w:r>
      <w:r>
        <w:rPr>
          <w:rFonts w:hint="eastAsia"/>
          <w:lang w:eastAsia="zh-CN"/>
        </w:rPr>
        <w:t>文档说明</w:t>
      </w:r>
      <w:r>
        <w:tab/>
      </w:r>
      <w:r>
        <w:fldChar w:fldCharType="begin"/>
      </w:r>
      <w:r>
        <w:instrText xml:space="preserve"> PAGEREF _Toc19773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_Toc4363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 xml:space="preserve">3. </w:t>
      </w:r>
      <w:r>
        <w:rPr>
          <w:rFonts w:hint="eastAsia"/>
          <w:lang w:eastAsia="zh-CN"/>
        </w:rPr>
        <w:t>版本历史</w:t>
      </w:r>
      <w:r>
        <w:tab/>
      </w:r>
      <w:r>
        <w:fldChar w:fldCharType="begin"/>
      </w:r>
      <w:r>
        <w:instrText xml:space="preserve"> PAGEREF _Toc4363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_Toc30448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 xml:space="preserve">4. </w:t>
      </w:r>
      <w:r>
        <w:rPr>
          <w:rFonts w:hint="eastAsia"/>
          <w:lang w:eastAsia="zh-CN"/>
        </w:rPr>
        <w:t>在线离线状态</w:t>
      </w:r>
      <w:r>
        <w:tab/>
      </w:r>
      <w:r>
        <w:fldChar w:fldCharType="begin"/>
      </w:r>
      <w:r>
        <w:instrText xml:space="preserve"> PAGEREF _Toc30448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_Toc1602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szCs w:val="24"/>
          <w:lang w:eastAsia="zh-CN"/>
        </w:rPr>
        <w:t xml:space="preserve">4.1. </w:t>
      </w:r>
      <w:r>
        <w:rPr>
          <w:rFonts w:hint="eastAsia"/>
          <w:szCs w:val="24"/>
          <w:lang w:eastAsia="zh-CN"/>
        </w:rPr>
        <w:t>请求地址</w:t>
      </w:r>
      <w:r>
        <w:tab/>
      </w:r>
      <w:r>
        <w:fldChar w:fldCharType="begin"/>
      </w:r>
      <w:r>
        <w:instrText xml:space="preserve"> PAGEREF _Toc1602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_Toc22144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4.2. </w:t>
      </w:r>
      <w:r>
        <w:rPr>
          <w:rFonts w:hint="eastAsia"/>
          <w:szCs w:val="24"/>
          <w:lang w:val="en-US" w:eastAsia="zh-CN"/>
        </w:rPr>
        <w:t>数据格式</w:t>
      </w:r>
      <w:r>
        <w:tab/>
      </w:r>
      <w:r>
        <w:fldChar w:fldCharType="begin"/>
      </w:r>
      <w:r>
        <w:instrText xml:space="preserve"> PAGEREF _Toc22144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_Toc26519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szCs w:val="24"/>
          <w:lang w:eastAsia="zh-CN"/>
        </w:rPr>
        <w:t xml:space="preserve">4.3. </w:t>
      </w:r>
      <w:r>
        <w:rPr>
          <w:rFonts w:hint="eastAsia"/>
          <w:szCs w:val="24"/>
          <w:lang w:eastAsia="zh-CN"/>
        </w:rPr>
        <w:t>数据示例</w:t>
      </w:r>
      <w:r>
        <w:tab/>
      </w:r>
      <w:r>
        <w:fldChar w:fldCharType="begin"/>
      </w:r>
      <w:r>
        <w:instrText xml:space="preserve"> PAGEREF _Toc26519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_Toc31113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 xml:space="preserve">5. </w:t>
      </w:r>
      <w:r>
        <w:rPr>
          <w:rFonts w:hint="eastAsia"/>
          <w:lang w:eastAsia="zh-CN"/>
        </w:rPr>
        <w:t>实时位置坐标</w:t>
      </w:r>
      <w:r>
        <w:tab/>
      </w:r>
      <w:r>
        <w:fldChar w:fldCharType="begin"/>
      </w:r>
      <w:r>
        <w:instrText xml:space="preserve"> PAGEREF _Toc31113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_Toc21501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szCs w:val="24"/>
          <w:lang w:eastAsia="zh-CN"/>
        </w:rPr>
        <w:t xml:space="preserve">5.1. </w:t>
      </w:r>
      <w:r>
        <w:rPr>
          <w:rFonts w:hint="eastAsia"/>
          <w:szCs w:val="24"/>
          <w:lang w:eastAsia="zh-CN"/>
        </w:rPr>
        <w:t>请求地址</w:t>
      </w:r>
      <w:r>
        <w:tab/>
      </w:r>
      <w:r>
        <w:fldChar w:fldCharType="begin"/>
      </w:r>
      <w:r>
        <w:instrText xml:space="preserve"> PAGEREF _Toc21501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_Toc13298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5.2. </w:t>
      </w:r>
      <w:r>
        <w:rPr>
          <w:rFonts w:hint="eastAsia"/>
          <w:szCs w:val="24"/>
          <w:lang w:val="en-US" w:eastAsia="zh-CN"/>
        </w:rPr>
        <w:t>数据格式</w:t>
      </w:r>
      <w:r>
        <w:tab/>
      </w:r>
      <w:r>
        <w:fldChar w:fldCharType="begin"/>
      </w:r>
      <w:r>
        <w:instrText xml:space="preserve"> PAGEREF _Toc13298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_Toc9616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5.3. </w:t>
      </w:r>
      <w:r>
        <w:rPr>
          <w:rFonts w:hint="eastAsia"/>
          <w:szCs w:val="24"/>
          <w:lang w:val="en-US" w:eastAsia="zh-CN"/>
        </w:rPr>
        <w:t>数据示例</w:t>
      </w:r>
      <w:r>
        <w:tab/>
      </w:r>
      <w:r>
        <w:fldChar w:fldCharType="begin"/>
      </w:r>
      <w:r>
        <w:instrText xml:space="preserve"> PAGEREF _Toc9616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_Toc15857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 xml:space="preserve">6. </w:t>
      </w:r>
      <w:r>
        <w:rPr>
          <w:rFonts w:hint="eastAsia"/>
          <w:lang w:eastAsia="zh-CN"/>
        </w:rPr>
        <w:t>报警信息</w:t>
      </w:r>
      <w:r>
        <w:tab/>
      </w:r>
      <w:r>
        <w:fldChar w:fldCharType="begin"/>
      </w:r>
      <w:r>
        <w:instrText xml:space="preserve"> PAGEREF _Toc15857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_Toc2064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6.1. </w:t>
      </w:r>
      <w:r>
        <w:rPr>
          <w:rFonts w:hint="eastAsia"/>
          <w:szCs w:val="24"/>
          <w:lang w:val="en-US" w:eastAsia="zh-CN"/>
        </w:rPr>
        <w:t>请求地址</w:t>
      </w:r>
      <w:r>
        <w:tab/>
      </w:r>
      <w:r>
        <w:fldChar w:fldCharType="begin"/>
      </w:r>
      <w:r>
        <w:instrText xml:space="preserve"> PAGEREF _Toc2064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_Toc7964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6.2. </w:t>
      </w:r>
      <w:r>
        <w:rPr>
          <w:rFonts w:hint="eastAsia"/>
          <w:szCs w:val="24"/>
          <w:lang w:val="en-US" w:eastAsia="zh-CN"/>
        </w:rPr>
        <w:t>数据格式</w:t>
      </w:r>
      <w:r>
        <w:tab/>
      </w:r>
      <w:r>
        <w:fldChar w:fldCharType="begin"/>
      </w:r>
      <w:r>
        <w:instrText xml:space="preserve"> PAGEREF _Toc7964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_Toc11306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6.3. </w:t>
      </w:r>
      <w:r>
        <w:rPr>
          <w:rFonts w:hint="eastAsia"/>
          <w:szCs w:val="24"/>
          <w:lang w:val="en-US" w:eastAsia="zh-CN"/>
        </w:rPr>
        <w:t>数据示例</w:t>
      </w:r>
      <w:r>
        <w:tab/>
      </w:r>
      <w:r>
        <w:fldChar w:fldCharType="begin"/>
      </w:r>
      <w:r>
        <w:instrText xml:space="preserve"> PAGEREF _Toc11306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_Toc14106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 xml:space="preserve">7. </w:t>
      </w:r>
      <w:r>
        <w:rPr>
          <w:rFonts w:hint="eastAsia"/>
          <w:lang w:eastAsia="zh-CN"/>
        </w:rPr>
        <w:t>Ping保活消息</w:t>
      </w:r>
      <w:r>
        <w:tab/>
      </w:r>
      <w:r>
        <w:fldChar w:fldCharType="begin"/>
      </w:r>
      <w:r>
        <w:instrText xml:space="preserve"> PAGEREF _Toc14106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_Toc17906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7.1. </w:t>
      </w:r>
      <w:r>
        <w:rPr>
          <w:rFonts w:hint="eastAsia"/>
          <w:szCs w:val="24"/>
          <w:lang w:val="en-US" w:eastAsia="zh-CN"/>
        </w:rPr>
        <w:t>请求地址</w:t>
      </w:r>
      <w:r>
        <w:tab/>
      </w:r>
      <w:r>
        <w:fldChar w:fldCharType="begin"/>
      </w:r>
      <w:r>
        <w:instrText xml:space="preserve"> PAGEREF _Toc17906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_Toc30888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7.2. </w:t>
      </w:r>
      <w:r>
        <w:rPr>
          <w:rFonts w:hint="eastAsia"/>
          <w:szCs w:val="24"/>
          <w:lang w:val="en-US" w:eastAsia="zh-CN"/>
        </w:rPr>
        <w:t>数据格式</w:t>
      </w:r>
      <w:r>
        <w:tab/>
      </w:r>
      <w:r>
        <w:fldChar w:fldCharType="begin"/>
      </w:r>
      <w:r>
        <w:instrText xml:space="preserve"> PAGEREF _Toc30888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_Toc14394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7.3. </w:t>
      </w:r>
      <w:r>
        <w:rPr>
          <w:rFonts w:hint="eastAsia"/>
          <w:szCs w:val="24"/>
          <w:lang w:val="en-US" w:eastAsia="zh-CN"/>
        </w:rPr>
        <w:t>数据示例</w:t>
      </w:r>
      <w:r>
        <w:tab/>
      </w:r>
      <w:r>
        <w:fldChar w:fldCharType="begin"/>
      </w:r>
      <w:r>
        <w:instrText xml:space="preserve"> PAGEREF _Toc14394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_Toc21016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 xml:space="preserve">8. </w:t>
      </w:r>
      <w:r>
        <w:rPr>
          <w:rFonts w:hint="eastAsia"/>
          <w:lang w:eastAsia="zh-CN"/>
        </w:rPr>
        <w:t>附录</w:t>
      </w:r>
      <w:r>
        <w:tab/>
      </w:r>
      <w:r>
        <w:fldChar w:fldCharType="begin"/>
      </w:r>
      <w:r>
        <w:instrText xml:space="preserve"> PAGEREF _Toc21016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_Toc7090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8.1. </w:t>
      </w:r>
      <w:r>
        <w:rPr>
          <w:rFonts w:hint="eastAsia"/>
          <w:szCs w:val="24"/>
          <w:lang w:val="en-US" w:eastAsia="zh-CN"/>
        </w:rPr>
        <w:t>区域编号说明</w:t>
      </w:r>
      <w:r>
        <w:tab/>
      </w:r>
      <w:r>
        <w:fldChar w:fldCharType="begin"/>
      </w:r>
      <w:r>
        <w:instrText xml:space="preserve"> PAGEREF _Toc7090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_Toc22130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8.2. </w:t>
      </w:r>
      <w:r>
        <w:rPr>
          <w:rFonts w:hint="eastAsia"/>
          <w:szCs w:val="24"/>
          <w:lang w:val="en-US" w:eastAsia="zh-CN"/>
        </w:rPr>
        <w:t>区域编号对照表</w:t>
      </w:r>
      <w:r>
        <w:tab/>
      </w:r>
      <w:r>
        <w:fldChar w:fldCharType="begin"/>
      </w:r>
      <w:r>
        <w:instrText xml:space="preserve"> PAGEREF _Toc22130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_Toc2037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8.3. </w:t>
      </w:r>
      <w:r>
        <w:rPr>
          <w:rFonts w:hint="eastAsia"/>
          <w:szCs w:val="24"/>
          <w:lang w:val="en-US" w:eastAsia="zh-CN"/>
        </w:rPr>
        <w:t>报警编号对照表</w:t>
      </w:r>
      <w:r>
        <w:tab/>
      </w:r>
      <w:r>
        <w:fldChar w:fldCharType="begin"/>
      </w:r>
      <w:r>
        <w:instrText xml:space="preserve"> PAGEREF _Toc2037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"/>
        <w:ind w:left="0" w:leftChars="0" w:firstLine="432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end"/>
      </w:r>
      <w:bookmarkStart w:id="1" w:name="_Toc19773"/>
      <w:r>
        <w:rPr>
          <w:rFonts w:hint="eastAsia"/>
          <w:lang w:eastAsia="zh-CN"/>
        </w:rPr>
        <w:t>文档说明</w:t>
      </w:r>
      <w:bookmarkEnd w:id="1"/>
    </w:p>
    <w:p>
      <w:pPr>
        <w:spacing w:after="0" w:line="240" w:lineRule="auto"/>
        <w:ind w:firstLine="440" w:firstLineChars="200"/>
        <w:rPr>
          <w:lang w:eastAsia="zh-CN"/>
        </w:rPr>
      </w:pPr>
      <w:r>
        <w:rPr>
          <w:rFonts w:hint="eastAsia"/>
          <w:lang w:eastAsia="zh-CN"/>
        </w:rPr>
        <w:t>此文档主要规定了QT服务上报手环信息到JAVA TCP服务端消息格式和内容规范。</w:t>
      </w:r>
    </w:p>
    <w:p>
      <w:pPr>
        <w:spacing w:after="0" w:line="240" w:lineRule="auto"/>
        <w:ind w:firstLine="440" w:firstLineChars="200"/>
        <w:rPr>
          <w:color w:val="FF0000"/>
          <w:lang w:eastAsia="zh-CN"/>
        </w:rPr>
      </w:pPr>
      <w:r>
        <w:rPr>
          <w:rFonts w:hint="eastAsia"/>
          <w:lang w:eastAsia="zh-CN"/>
        </w:rPr>
        <w:t>调试时使用的JAVA TCP服务器地址和端口为192.168.10.9:8822,</w:t>
      </w:r>
      <w:r>
        <w:rPr>
          <w:rFonts w:hint="eastAsia"/>
          <w:color w:val="FF0000"/>
          <w:lang w:eastAsia="zh-CN"/>
        </w:rPr>
        <w:t>QT TCP客户端发送TCP数据时每个报文结尾要带 * 号</w:t>
      </w:r>
      <w:r>
        <w:rPr>
          <w:rFonts w:hint="eastAsia"/>
          <w:color w:val="FF0000"/>
          <w:lang w:val="en-US" w:eastAsia="zh-CN"/>
        </w:rPr>
        <w:t>,其中长度是指字节数。</w:t>
      </w:r>
    </w:p>
    <w:p>
      <w:pPr>
        <w:spacing w:after="0" w:line="240" w:lineRule="auto"/>
        <w:ind w:firstLine="440" w:firstLineChars="200"/>
        <w:rPr>
          <w:color w:val="FF0000"/>
          <w:lang w:eastAsia="zh-CN"/>
        </w:rPr>
      </w:pPr>
    </w:p>
    <w:p>
      <w:pPr>
        <w:spacing w:after="0" w:line="240" w:lineRule="auto"/>
        <w:ind w:firstLine="440" w:firstLineChars="200"/>
        <w:rPr>
          <w:color w:val="FF0000"/>
          <w:lang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ind w:left="432" w:leftChars="0" w:hanging="432" w:firstLineChars="0"/>
        <w:rPr>
          <w:rFonts w:hint="eastAsia"/>
          <w:lang w:eastAsia="zh-CN"/>
        </w:rPr>
      </w:pPr>
      <w:bookmarkStart w:id="2" w:name="_Toc4363"/>
      <w:r>
        <w:rPr>
          <w:rFonts w:hint="eastAsia"/>
          <w:lang w:eastAsia="zh-CN"/>
        </w:rPr>
        <w:t>版本历史</w:t>
      </w:r>
      <w:bookmarkEnd w:id="2"/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404"/>
        <w:gridCol w:w="1633"/>
        <w:gridCol w:w="2044"/>
        <w:gridCol w:w="1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tcBorders>
              <w:top w:val="single" w:color="auto" w:sz="4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Style w:val="58"/>
              </w:rPr>
            </w:pPr>
            <w:r>
              <w:rPr>
                <w:rStyle w:val="58"/>
                <w:rFonts w:hint="eastAsia"/>
              </w:rPr>
              <w:t>版本</w:t>
            </w:r>
            <w:r>
              <w:rPr>
                <w:rStyle w:val="58"/>
              </w:rPr>
              <w:t>/</w:t>
            </w:r>
            <w:r>
              <w:rPr>
                <w:rStyle w:val="58"/>
                <w:rFonts w:hint="eastAsia"/>
              </w:rPr>
              <w:t>状态</w:t>
            </w:r>
          </w:p>
        </w:tc>
        <w:tc>
          <w:tcPr>
            <w:tcW w:w="1404" w:type="dxa"/>
            <w:tcBorders>
              <w:top w:val="single" w:color="auto" w:sz="4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Style w:val="58"/>
              </w:rPr>
            </w:pPr>
            <w:r>
              <w:rPr>
                <w:rStyle w:val="58"/>
                <w:rFonts w:hint="eastAsia"/>
              </w:rPr>
              <w:t>作者</w:t>
            </w:r>
          </w:p>
        </w:tc>
        <w:tc>
          <w:tcPr>
            <w:tcW w:w="1633" w:type="dxa"/>
            <w:tcBorders>
              <w:top w:val="single" w:color="auto" w:sz="4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Style w:val="58"/>
              </w:rPr>
            </w:pPr>
            <w:r>
              <w:rPr>
                <w:rStyle w:val="58"/>
                <w:rFonts w:hint="eastAsia"/>
              </w:rPr>
              <w:t>参与者</w:t>
            </w:r>
          </w:p>
        </w:tc>
        <w:tc>
          <w:tcPr>
            <w:tcW w:w="2044" w:type="dxa"/>
            <w:tcBorders>
              <w:top w:val="single" w:color="auto" w:sz="4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Style w:val="58"/>
              </w:rPr>
            </w:pPr>
            <w:r>
              <w:rPr>
                <w:rStyle w:val="58"/>
                <w:rFonts w:hint="eastAsia"/>
              </w:rPr>
              <w:t>日期</w:t>
            </w:r>
          </w:p>
        </w:tc>
        <w:tc>
          <w:tcPr>
            <w:tcW w:w="1222" w:type="dxa"/>
            <w:tcBorders>
              <w:top w:val="single" w:color="auto" w:sz="4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Style w:val="58"/>
              </w:rPr>
            </w:pPr>
            <w:r>
              <w:rPr>
                <w:rStyle w:val="58"/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tcBorders>
              <w:top w:val="single" w:color="auto" w:sz="6" w:space="0"/>
            </w:tcBorders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1.0</w:t>
            </w:r>
          </w:p>
        </w:tc>
        <w:tc>
          <w:tcPr>
            <w:tcW w:w="1404" w:type="dxa"/>
            <w:tcBorders>
              <w:top w:val="single" w:color="auto" w:sz="6" w:space="0"/>
            </w:tcBorders>
            <w:vAlign w:val="center"/>
          </w:tcPr>
          <w:p>
            <w:pPr>
              <w:pStyle w:val="59"/>
              <w:spacing w:after="0" w:line="240" w:lineRule="auto"/>
              <w:ind w:firstLine="360" w:firstLineChars="20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</w:rPr>
              <w:t>吴洪亮</w:t>
            </w:r>
          </w:p>
        </w:tc>
        <w:tc>
          <w:tcPr>
            <w:tcW w:w="1633" w:type="dxa"/>
            <w:tcBorders>
              <w:top w:val="single" w:color="auto" w:sz="6" w:space="0"/>
            </w:tcBorders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</w:p>
        </w:tc>
        <w:tc>
          <w:tcPr>
            <w:tcW w:w="2044" w:type="dxa"/>
            <w:tcBorders>
              <w:top w:val="single" w:color="auto" w:sz="6" w:space="0"/>
            </w:tcBorders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2017-11-17</w:t>
            </w:r>
          </w:p>
        </w:tc>
        <w:tc>
          <w:tcPr>
            <w:tcW w:w="1222" w:type="dxa"/>
            <w:tcBorders>
              <w:top w:val="single" w:color="auto" w:sz="6" w:space="0"/>
            </w:tcBorders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所有消息增加了type字段用于区分消息类型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219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V1.1</w:t>
            </w:r>
          </w:p>
        </w:tc>
        <w:tc>
          <w:tcPr>
            <w:tcW w:w="1404" w:type="dxa"/>
            <w:vAlign w:val="center"/>
          </w:tcPr>
          <w:p>
            <w:pPr>
              <w:pStyle w:val="59"/>
              <w:spacing w:after="0" w:line="240" w:lineRule="auto"/>
              <w:ind w:firstLine="360" w:firstLineChars="20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</w:rPr>
              <w:t>吴洪亮</w:t>
            </w:r>
          </w:p>
        </w:tc>
        <w:tc>
          <w:tcPr>
            <w:tcW w:w="1633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</w:p>
        </w:tc>
        <w:tc>
          <w:tcPr>
            <w:tcW w:w="2044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2017-12-10</w:t>
            </w:r>
          </w:p>
        </w:tc>
        <w:tc>
          <w:tcPr>
            <w:tcW w:w="1222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增加timstamp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219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</w:p>
        </w:tc>
        <w:tc>
          <w:tcPr>
            <w:tcW w:w="1404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</w:p>
        </w:tc>
        <w:tc>
          <w:tcPr>
            <w:tcW w:w="1633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</w:p>
        </w:tc>
        <w:tc>
          <w:tcPr>
            <w:tcW w:w="2044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</w:p>
        </w:tc>
        <w:tc>
          <w:tcPr>
            <w:tcW w:w="1222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219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</w:p>
        </w:tc>
        <w:tc>
          <w:tcPr>
            <w:tcW w:w="1404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</w:p>
        </w:tc>
        <w:tc>
          <w:tcPr>
            <w:tcW w:w="1633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</w:p>
        </w:tc>
        <w:tc>
          <w:tcPr>
            <w:tcW w:w="2044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</w:p>
        </w:tc>
        <w:tc>
          <w:tcPr>
            <w:tcW w:w="1222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219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</w:p>
        </w:tc>
        <w:tc>
          <w:tcPr>
            <w:tcW w:w="1404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</w:p>
        </w:tc>
        <w:tc>
          <w:tcPr>
            <w:tcW w:w="1633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</w:p>
        </w:tc>
        <w:tc>
          <w:tcPr>
            <w:tcW w:w="2044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</w:p>
        </w:tc>
        <w:tc>
          <w:tcPr>
            <w:tcW w:w="1222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219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</w:p>
        </w:tc>
        <w:tc>
          <w:tcPr>
            <w:tcW w:w="1404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</w:p>
        </w:tc>
        <w:tc>
          <w:tcPr>
            <w:tcW w:w="1633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</w:p>
        </w:tc>
        <w:tc>
          <w:tcPr>
            <w:tcW w:w="2044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jc w:val="center"/>
              <w:rPr>
                <w:sz w:val="16"/>
                <w:szCs w:val="16"/>
              </w:rPr>
            </w:pPr>
          </w:p>
        </w:tc>
        <w:tc>
          <w:tcPr>
            <w:tcW w:w="1222" w:type="dxa"/>
            <w:vAlign w:val="center"/>
          </w:tcPr>
          <w:p>
            <w:pPr>
              <w:pStyle w:val="59"/>
              <w:spacing w:after="0" w:line="240" w:lineRule="auto"/>
              <w:ind w:firstLine="320" w:firstLineChars="200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219" w:type="dxa"/>
            <w:vAlign w:val="center"/>
          </w:tcPr>
          <w:p>
            <w:pPr>
              <w:pStyle w:val="59"/>
              <w:spacing w:after="0" w:line="240" w:lineRule="auto"/>
              <w:ind w:firstLine="360" w:firstLineChars="200"/>
              <w:jc w:val="center"/>
            </w:pPr>
          </w:p>
        </w:tc>
        <w:tc>
          <w:tcPr>
            <w:tcW w:w="1404" w:type="dxa"/>
            <w:vAlign w:val="center"/>
          </w:tcPr>
          <w:p>
            <w:pPr>
              <w:pStyle w:val="59"/>
              <w:spacing w:after="0" w:line="240" w:lineRule="auto"/>
              <w:ind w:firstLine="360" w:firstLineChars="200"/>
              <w:jc w:val="center"/>
            </w:pPr>
          </w:p>
        </w:tc>
        <w:tc>
          <w:tcPr>
            <w:tcW w:w="1633" w:type="dxa"/>
            <w:vAlign w:val="center"/>
          </w:tcPr>
          <w:p>
            <w:pPr>
              <w:pStyle w:val="59"/>
              <w:spacing w:after="0" w:line="240" w:lineRule="auto"/>
              <w:ind w:firstLine="360" w:firstLineChars="200"/>
              <w:jc w:val="center"/>
            </w:pPr>
          </w:p>
        </w:tc>
        <w:tc>
          <w:tcPr>
            <w:tcW w:w="2044" w:type="dxa"/>
            <w:vAlign w:val="center"/>
          </w:tcPr>
          <w:p>
            <w:pPr>
              <w:pStyle w:val="59"/>
              <w:spacing w:after="0" w:line="240" w:lineRule="auto"/>
              <w:ind w:firstLine="360" w:firstLineChars="200"/>
              <w:jc w:val="center"/>
            </w:pPr>
          </w:p>
        </w:tc>
        <w:tc>
          <w:tcPr>
            <w:tcW w:w="1222" w:type="dxa"/>
            <w:vAlign w:val="center"/>
          </w:tcPr>
          <w:p>
            <w:pPr>
              <w:pStyle w:val="59"/>
              <w:spacing w:after="0" w:line="240" w:lineRule="auto"/>
              <w:ind w:firstLine="360" w:firstLineChars="200"/>
            </w:pPr>
          </w:p>
        </w:tc>
      </w:tr>
    </w:tbl>
    <w:p>
      <w:pPr>
        <w:spacing w:after="0" w:line="240" w:lineRule="auto"/>
        <w:ind w:firstLine="440" w:firstLineChars="200"/>
        <w:rPr>
          <w:lang w:eastAsia="zh-CN"/>
        </w:rPr>
      </w:pPr>
      <w:r>
        <w:rPr>
          <w:lang w:eastAsia="zh-CN"/>
        </w:rPr>
        <w:br w:type="page"/>
      </w:r>
    </w:p>
    <w:p>
      <w:pPr>
        <w:pStyle w:val="2"/>
        <w:ind w:left="432" w:leftChars="0" w:hanging="432" w:firstLineChars="0"/>
        <w:rPr>
          <w:rFonts w:hint="eastAsia"/>
          <w:lang w:eastAsia="zh-CN"/>
        </w:rPr>
      </w:pPr>
      <w:bookmarkStart w:id="3" w:name="_Toc30448"/>
      <w:r>
        <w:rPr>
          <w:rFonts w:hint="eastAsia"/>
          <w:lang w:eastAsia="zh-CN"/>
        </w:rPr>
        <w:t>在线离线状态</w:t>
      </w:r>
      <w:bookmarkEnd w:id="3"/>
    </w:p>
    <w:p>
      <w:pPr>
        <w:spacing w:after="0" w:line="240" w:lineRule="auto"/>
        <w:ind w:firstLine="440" w:firstLineChars="200"/>
        <w:rPr>
          <w:lang w:eastAsia="zh-CN"/>
        </w:rPr>
      </w:pPr>
      <w:r>
        <w:rPr>
          <w:rFonts w:hint="eastAsia"/>
          <w:lang w:eastAsia="zh-CN"/>
        </w:rPr>
        <w:t>上报手环在线离线状态</w:t>
      </w:r>
    </w:p>
    <w:p>
      <w:pPr>
        <w:spacing w:after="0" w:line="240" w:lineRule="auto"/>
        <w:ind w:firstLine="420" w:firstLineChars="200"/>
        <w:rPr>
          <w:i/>
          <w:iCs/>
          <w:color w:val="FF0000"/>
          <w:sz w:val="21"/>
          <w:szCs w:val="21"/>
          <w:lang w:eastAsia="zh-CN"/>
        </w:rPr>
      </w:pPr>
      <w:r>
        <w:rPr>
          <w:rFonts w:hint="eastAsia"/>
          <w:i/>
          <w:iCs/>
          <w:color w:val="FF0000"/>
          <w:sz w:val="21"/>
          <w:szCs w:val="21"/>
          <w:lang w:eastAsia="zh-CN"/>
        </w:rPr>
        <w:t>注意: 报文结尾要带 * 号</w:t>
      </w:r>
    </w:p>
    <w:p>
      <w:pPr>
        <w:pStyle w:val="3"/>
        <w:ind w:left="575" w:leftChars="0" w:hanging="575" w:firstLineChars="0"/>
        <w:rPr>
          <w:rFonts w:hint="eastAsia"/>
          <w:sz w:val="24"/>
          <w:szCs w:val="24"/>
          <w:lang w:eastAsia="zh-CN"/>
        </w:rPr>
      </w:pPr>
      <w:bookmarkStart w:id="4" w:name="_Toc1602"/>
      <w:r>
        <w:rPr>
          <w:rFonts w:hint="eastAsia"/>
          <w:sz w:val="24"/>
          <w:szCs w:val="24"/>
          <w:lang w:eastAsia="zh-CN"/>
        </w:rPr>
        <w:t>请求地址</w:t>
      </w:r>
      <w:bookmarkEnd w:id="4"/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1887"/>
        <w:gridCol w:w="5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211" w:type="dxa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  <w:lang w:eastAsia="zh-CN"/>
              </w:rPr>
            </w:pP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>协议</w:t>
            </w:r>
          </w:p>
        </w:tc>
        <w:tc>
          <w:tcPr>
            <w:tcW w:w="1887" w:type="dxa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>数据格式</w:t>
            </w:r>
          </w:p>
        </w:tc>
        <w:tc>
          <w:tcPr>
            <w:tcW w:w="5424" w:type="dxa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  <w:lang w:eastAsia="zh-CN"/>
              </w:rPr>
            </w:pP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>请求地址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211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CP</w:t>
            </w:r>
          </w:p>
        </w:tc>
        <w:tc>
          <w:tcPr>
            <w:tcW w:w="1887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</w:t>
            </w:r>
          </w:p>
        </w:tc>
        <w:tc>
          <w:tcPr>
            <w:tcW w:w="5424" w:type="dxa"/>
          </w:tcPr>
          <w:p>
            <w:pPr>
              <w:spacing w:after="0" w:line="240" w:lineRule="auto"/>
              <w:ind w:firstLine="440" w:firstLineChars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根据实际TCP Server来填写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sz w:val="24"/>
          <w:szCs w:val="24"/>
          <w:lang w:val="en-US" w:eastAsia="zh-CN"/>
        </w:rPr>
      </w:pPr>
      <w:bookmarkStart w:id="5" w:name="_Toc22144"/>
      <w:r>
        <w:rPr>
          <w:rFonts w:hint="eastAsia"/>
          <w:sz w:val="24"/>
          <w:szCs w:val="24"/>
          <w:lang w:val="en-US" w:eastAsia="zh-CN"/>
        </w:rPr>
        <w:t>数据格式</w:t>
      </w:r>
      <w:bookmarkEnd w:id="5"/>
    </w:p>
    <w:p>
      <w:pPr>
        <w:spacing w:after="0" w:line="240" w:lineRule="auto"/>
        <w:ind w:firstLine="440" w:firstLineChars="200"/>
        <w:rPr>
          <w:lang w:eastAsia="zh-CN"/>
        </w:rPr>
      </w:pPr>
      <w:r>
        <w:rPr>
          <w:rFonts w:hint="eastAsia"/>
          <w:lang w:eastAsia="zh-CN"/>
        </w:rPr>
        <w:t>格式说明</w:t>
      </w:r>
    </w:p>
    <w:tbl>
      <w:tblPr>
        <w:tblStyle w:val="2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1212"/>
        <w:gridCol w:w="1288"/>
        <w:gridCol w:w="1700"/>
        <w:gridCol w:w="24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861" w:type="dxa"/>
            <w:shd w:val="clear" w:color="auto" w:fill="F2F2F2"/>
            <w:vAlign w:val="center"/>
          </w:tcPr>
          <w:p>
            <w:pPr>
              <w:spacing w:after="0" w:line="240" w:lineRule="auto"/>
              <w:ind w:firstLine="442" w:firstLineChars="200"/>
              <w:jc w:val="both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212" w:type="dxa"/>
            <w:shd w:val="clear" w:color="auto" w:fill="F2F2F2"/>
            <w:vAlign w:val="center"/>
          </w:tcPr>
          <w:p>
            <w:pPr>
              <w:spacing w:after="0" w:line="240" w:lineRule="auto"/>
              <w:ind w:firstLine="442" w:firstLineChars="200"/>
              <w:jc w:val="both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288" w:type="dxa"/>
            <w:shd w:val="clear" w:color="auto" w:fill="F2F2F2"/>
            <w:vAlign w:val="center"/>
          </w:tcPr>
          <w:p>
            <w:pPr>
              <w:spacing w:after="0" w:line="240" w:lineRule="auto"/>
              <w:ind w:firstLine="442" w:firstLineChars="200"/>
              <w:jc w:val="both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700" w:type="dxa"/>
            <w:shd w:val="clear" w:color="auto" w:fill="F2F2F2"/>
            <w:vAlign w:val="center"/>
          </w:tcPr>
          <w:p>
            <w:pPr>
              <w:spacing w:after="0" w:line="240" w:lineRule="auto"/>
              <w:ind w:firstLine="442" w:firstLineChars="200"/>
              <w:jc w:val="both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461" w:type="dxa"/>
            <w:shd w:val="clear" w:color="auto" w:fill="F2F2F2"/>
            <w:vAlign w:val="center"/>
          </w:tcPr>
          <w:p>
            <w:pPr>
              <w:spacing w:after="0" w:line="240" w:lineRule="auto"/>
              <w:ind w:firstLine="442" w:firstLineChars="200"/>
              <w:jc w:val="both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861" w:type="dxa"/>
            <w:vAlign w:val="center"/>
          </w:tcPr>
          <w:p>
            <w:pPr>
              <w:spacing w:after="0" w:line="240" w:lineRule="auto"/>
              <w:ind w:firstLine="440" w:firstLineChars="200"/>
              <w:jc w:val="both"/>
            </w:pPr>
            <w:r>
              <w:rPr>
                <w:rFonts w:hint="eastAsia"/>
                <w:lang w:eastAsia="zh-CN"/>
              </w:rPr>
              <w:t>tag_id</w:t>
            </w:r>
          </w:p>
        </w:tc>
        <w:tc>
          <w:tcPr>
            <w:tcW w:w="1212" w:type="dxa"/>
            <w:vAlign w:val="center"/>
          </w:tcPr>
          <w:p>
            <w:pPr>
              <w:spacing w:after="0" w:line="240" w:lineRule="auto"/>
              <w:ind w:firstLine="440" w:firstLineChars="20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1288" w:type="dxa"/>
            <w:vAlign w:val="center"/>
          </w:tcPr>
          <w:p>
            <w:pPr>
              <w:spacing w:after="0" w:line="240" w:lineRule="auto"/>
              <w:ind w:firstLine="440" w:firstLineChars="20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700" w:type="dxa"/>
            <w:vAlign w:val="center"/>
          </w:tcPr>
          <w:p>
            <w:pPr>
              <w:spacing w:after="0" w:line="240" w:lineRule="auto"/>
              <w:ind w:firstLine="440" w:firstLineChars="200"/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2461" w:type="dxa"/>
            <w:vAlign w:val="center"/>
          </w:tcPr>
          <w:p>
            <w:pPr>
              <w:spacing w:after="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手环ID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861" w:type="dxa"/>
            <w:vAlign w:val="center"/>
          </w:tcPr>
          <w:p>
            <w:pPr>
              <w:spacing w:after="0" w:line="240" w:lineRule="auto"/>
              <w:ind w:firstLine="440" w:firstLineChars="20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timestamp</w:t>
            </w:r>
          </w:p>
        </w:tc>
        <w:tc>
          <w:tcPr>
            <w:tcW w:w="1212" w:type="dxa"/>
            <w:vAlign w:val="center"/>
          </w:tcPr>
          <w:p>
            <w:pPr>
              <w:spacing w:after="0" w:line="240" w:lineRule="auto"/>
              <w:ind w:firstLine="440" w:firstLineChars="20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1288" w:type="dxa"/>
            <w:vAlign w:val="center"/>
          </w:tcPr>
          <w:p>
            <w:pPr>
              <w:spacing w:after="0" w:line="240" w:lineRule="auto"/>
              <w:ind w:firstLine="440" w:firstLineChars="20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700" w:type="dxa"/>
            <w:vAlign w:val="center"/>
          </w:tcPr>
          <w:p>
            <w:pPr>
              <w:spacing w:after="0" w:line="240" w:lineRule="auto"/>
              <w:ind w:firstLine="440" w:firstLineChars="20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461" w:type="dxa"/>
            <w:vAlign w:val="center"/>
          </w:tcPr>
          <w:p>
            <w:pPr>
              <w:spacing w:after="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上报时间</w:t>
            </w:r>
          </w:p>
          <w:p>
            <w:pPr>
              <w:spacing w:after="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使用10位整数表示上报时间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861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status</w:t>
            </w:r>
          </w:p>
        </w:tc>
        <w:tc>
          <w:tcPr>
            <w:tcW w:w="1212" w:type="dxa"/>
            <w:vAlign w:val="center"/>
          </w:tcPr>
          <w:p>
            <w:pPr>
              <w:spacing w:after="0" w:line="240" w:lineRule="auto"/>
              <w:ind w:firstLine="440" w:firstLineChars="20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1288" w:type="dxa"/>
            <w:vAlign w:val="center"/>
          </w:tcPr>
          <w:p>
            <w:pPr>
              <w:spacing w:after="0" w:line="240" w:lineRule="auto"/>
              <w:ind w:firstLine="440" w:firstLineChars="20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700" w:type="dxa"/>
            <w:vAlign w:val="center"/>
          </w:tcPr>
          <w:p>
            <w:pPr>
              <w:spacing w:after="0" w:line="240" w:lineRule="auto"/>
              <w:ind w:firstLine="440" w:firstLineChars="200"/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2461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1表示在线</w:t>
            </w:r>
          </w:p>
          <w:p>
            <w:pPr>
              <w:spacing w:after="0" w:line="240" w:lineRule="auto"/>
              <w:jc w:val="both"/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0表示离线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861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type</w:t>
            </w:r>
          </w:p>
        </w:tc>
        <w:tc>
          <w:tcPr>
            <w:tcW w:w="1212" w:type="dxa"/>
            <w:vAlign w:val="center"/>
          </w:tcPr>
          <w:p>
            <w:pPr>
              <w:spacing w:after="0" w:line="240" w:lineRule="auto"/>
              <w:ind w:firstLine="440" w:firstLineChars="20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1288" w:type="dxa"/>
            <w:vAlign w:val="center"/>
          </w:tcPr>
          <w:p>
            <w:pPr>
              <w:spacing w:after="0" w:line="240" w:lineRule="auto"/>
              <w:ind w:firstLine="440" w:firstLineChars="20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700" w:type="dxa"/>
            <w:vAlign w:val="center"/>
          </w:tcPr>
          <w:p>
            <w:pPr>
              <w:spacing w:after="0" w:line="240" w:lineRule="auto"/>
              <w:ind w:firstLine="440" w:firstLineChars="20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461" w:type="dxa"/>
            <w:vAlign w:val="center"/>
          </w:tcPr>
          <w:p>
            <w:pPr>
              <w:spacing w:after="0" w:line="240" w:lineRule="auto"/>
              <w:jc w:val="both"/>
              <w:textAlignment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1表示在线状态</w:t>
            </w:r>
          </w:p>
          <w:p>
            <w:pPr>
              <w:spacing w:after="0" w:line="240" w:lineRule="auto"/>
              <w:jc w:val="both"/>
              <w:textAlignment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2 表示坐标</w:t>
            </w:r>
          </w:p>
          <w:p>
            <w:pPr>
              <w:spacing w:after="0" w:line="240" w:lineRule="auto"/>
              <w:jc w:val="both"/>
              <w:textAlignment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3 表示报警</w:t>
            </w:r>
          </w:p>
          <w:p>
            <w:pPr>
              <w:spacing w:after="0" w:line="240" w:lineRule="auto"/>
              <w:jc w:val="both"/>
              <w:textAlignment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/>
                <w:lang w:eastAsia="zh-CN"/>
              </w:rPr>
              <w:t>4 表示ping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sz w:val="24"/>
          <w:szCs w:val="24"/>
          <w:lang w:eastAsia="zh-CN"/>
        </w:rPr>
      </w:pPr>
      <w:bookmarkStart w:id="6" w:name="_Toc26519"/>
      <w:r>
        <w:rPr>
          <w:rFonts w:hint="eastAsia"/>
          <w:sz w:val="24"/>
          <w:szCs w:val="24"/>
          <w:lang w:eastAsia="zh-CN"/>
        </w:rPr>
        <w:t>数据示例</w:t>
      </w:r>
      <w:bookmarkEnd w:id="6"/>
    </w:p>
    <w:p>
      <w:pPr>
        <w:spacing w:after="0" w:line="240" w:lineRule="auto"/>
        <w:rPr>
          <w:lang w:eastAsia="zh-CN"/>
        </w:rPr>
      </w:pPr>
      <w:r>
        <w:rPr>
          <w:rFonts w:hint="eastAsia"/>
          <w:lang w:eastAsia="zh-CN"/>
        </w:rPr>
        <w:t>在线离线消息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{"</w:t>
            </w:r>
            <w:r>
              <w:rPr>
                <w:rFonts w:hint="eastAsia"/>
                <w:lang w:eastAsia="zh-CN"/>
              </w:rPr>
              <w:t>tag_id</w:t>
            </w:r>
            <w:r>
              <w:rPr>
                <w:lang w:eastAsia="zh-CN"/>
              </w:rPr>
              <w:t>":</w:t>
            </w:r>
            <w:r>
              <w:rPr>
                <w:rFonts w:hint="eastAsia"/>
                <w:lang w:eastAsia="zh-CN"/>
              </w:rPr>
              <w:t>1,</w:t>
            </w:r>
            <w:r>
              <w:rPr>
                <w:lang w:eastAsia="zh-CN"/>
              </w:rPr>
              <w:t>"</w:t>
            </w:r>
            <w:r>
              <w:rPr>
                <w:rFonts w:hint="eastAsia"/>
                <w:lang w:eastAsia="zh-CN"/>
              </w:rPr>
              <w:t>status</w:t>
            </w:r>
            <w:r>
              <w:rPr>
                <w:lang w:eastAsia="zh-CN"/>
              </w:rPr>
              <w:t>":</w:t>
            </w:r>
            <w:r>
              <w:rPr>
                <w:rFonts w:hint="eastAsia"/>
                <w:lang w:eastAsia="zh-CN"/>
              </w:rPr>
              <w:t>1,"type":1," timestamp":</w:t>
            </w:r>
            <w:r>
              <w:t xml:space="preserve"> </w:t>
            </w:r>
            <w:r>
              <w:rPr>
                <w:lang w:eastAsia="zh-CN"/>
              </w:rPr>
              <w:t>1508830457 }</w:t>
            </w:r>
            <w:r>
              <w:rPr>
                <w:rFonts w:hint="eastAsia"/>
                <w:lang w:eastAsia="zh-CN"/>
              </w:rPr>
              <w:t>*</w:t>
            </w:r>
          </w:p>
        </w:tc>
      </w:tr>
    </w:tbl>
    <w:p>
      <w:pPr>
        <w:spacing w:after="0" w:line="240" w:lineRule="auto"/>
        <w:ind w:firstLine="440" w:firstLineChars="200"/>
        <w:rPr>
          <w:lang w:eastAsia="zh-CN"/>
        </w:rPr>
      </w:pPr>
      <w:r>
        <w:rPr>
          <w:lang w:eastAsia="zh-CN"/>
        </w:rPr>
        <w:br w:type="page"/>
      </w:r>
    </w:p>
    <w:p>
      <w:pPr>
        <w:spacing w:after="0" w:line="240" w:lineRule="auto"/>
        <w:ind w:firstLine="440" w:firstLineChars="200"/>
        <w:rPr>
          <w:lang w:eastAsia="zh-CN"/>
        </w:rPr>
      </w:pPr>
    </w:p>
    <w:p>
      <w:pPr>
        <w:pStyle w:val="2"/>
        <w:ind w:left="432" w:leftChars="0" w:hanging="432" w:firstLineChars="0"/>
        <w:rPr>
          <w:rFonts w:hint="eastAsia"/>
          <w:lang w:eastAsia="zh-CN"/>
        </w:rPr>
      </w:pPr>
      <w:bookmarkStart w:id="7" w:name="_Toc31113"/>
      <w:r>
        <w:rPr>
          <w:rFonts w:hint="eastAsia"/>
          <w:lang w:eastAsia="zh-CN"/>
        </w:rPr>
        <w:t>实时位置坐标</w:t>
      </w:r>
      <w:bookmarkEnd w:id="7"/>
    </w:p>
    <w:p>
      <w:pPr>
        <w:pStyle w:val="3"/>
        <w:ind w:left="575" w:leftChars="0" w:hanging="575" w:firstLineChars="0"/>
        <w:rPr>
          <w:rFonts w:hint="eastAsia"/>
          <w:sz w:val="24"/>
          <w:szCs w:val="24"/>
          <w:lang w:eastAsia="zh-CN"/>
        </w:rPr>
      </w:pPr>
      <w:bookmarkStart w:id="8" w:name="_Toc21501"/>
      <w:r>
        <w:rPr>
          <w:rFonts w:hint="eastAsia"/>
          <w:sz w:val="24"/>
          <w:szCs w:val="24"/>
          <w:lang w:eastAsia="zh-CN"/>
        </w:rPr>
        <w:t>请求地址</w:t>
      </w:r>
      <w:bookmarkEnd w:id="8"/>
    </w:p>
    <w:p>
      <w:pPr>
        <w:spacing w:after="0" w:line="240" w:lineRule="auto"/>
        <w:ind w:firstLine="440" w:firstLineChars="200"/>
        <w:rPr>
          <w:lang w:eastAsia="zh-CN"/>
        </w:rPr>
      </w:pPr>
      <w:r>
        <w:rPr>
          <w:rFonts w:hint="eastAsia"/>
          <w:lang w:eastAsia="zh-CN"/>
        </w:rPr>
        <w:t>上报手环实时坐标和实时位置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1"/>
        <w:gridCol w:w="1987"/>
        <w:gridCol w:w="5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511" w:type="dxa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  <w:lang w:eastAsia="zh-CN"/>
              </w:rPr>
            </w:pP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>协议</w:t>
            </w:r>
          </w:p>
        </w:tc>
        <w:tc>
          <w:tcPr>
            <w:tcW w:w="1987" w:type="dxa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>数据格式</w:t>
            </w:r>
          </w:p>
        </w:tc>
        <w:tc>
          <w:tcPr>
            <w:tcW w:w="5024" w:type="dxa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  <w:lang w:eastAsia="zh-CN"/>
              </w:rPr>
            </w:pP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>请求地址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511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CP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</w:t>
            </w:r>
          </w:p>
        </w:tc>
        <w:tc>
          <w:tcPr>
            <w:tcW w:w="5024" w:type="dxa"/>
          </w:tcPr>
          <w:p>
            <w:pPr>
              <w:spacing w:after="0" w:line="240" w:lineRule="auto"/>
              <w:ind w:firstLine="440" w:firstLineChars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根据实际TCP Server来填写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sz w:val="24"/>
          <w:szCs w:val="24"/>
          <w:lang w:val="en-US" w:eastAsia="zh-CN"/>
        </w:rPr>
      </w:pPr>
      <w:bookmarkStart w:id="9" w:name="_Toc13298"/>
      <w:r>
        <w:rPr>
          <w:rFonts w:hint="eastAsia"/>
          <w:sz w:val="24"/>
          <w:szCs w:val="24"/>
          <w:lang w:val="en-US" w:eastAsia="zh-CN"/>
        </w:rPr>
        <w:t>数据格式</w:t>
      </w:r>
      <w:bookmarkEnd w:id="9"/>
    </w:p>
    <w:p>
      <w:pPr>
        <w:pStyle w:val="47"/>
        <w:spacing w:after="0" w:line="240" w:lineRule="auto"/>
        <w:ind w:left="420" w:firstLine="440" w:firstLineChars="200"/>
        <w:rPr>
          <w:lang w:eastAsia="zh-CN"/>
        </w:rPr>
      </w:pPr>
      <w:r>
        <w:rPr>
          <w:rFonts w:hint="eastAsia"/>
          <w:lang w:eastAsia="zh-CN"/>
        </w:rPr>
        <w:t>格式说明</w:t>
      </w:r>
    </w:p>
    <w:tbl>
      <w:tblPr>
        <w:tblStyle w:val="2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1287"/>
        <w:gridCol w:w="967"/>
        <w:gridCol w:w="1621"/>
        <w:gridCol w:w="27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886" w:type="dxa"/>
            <w:shd w:val="clear" w:color="auto" w:fill="F2F2F2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287" w:type="dxa"/>
            <w:shd w:val="clear" w:color="auto" w:fill="F2F2F2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67" w:type="dxa"/>
            <w:shd w:val="clear" w:color="auto" w:fill="F2F2F2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621" w:type="dxa"/>
            <w:shd w:val="clear" w:color="auto" w:fill="F2F2F2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761" w:type="dxa"/>
            <w:shd w:val="clear" w:color="auto" w:fill="F2F2F2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886" w:type="dxa"/>
          </w:tcPr>
          <w:p>
            <w:pPr>
              <w:spacing w:after="0" w:line="240" w:lineRule="auto"/>
              <w:ind w:firstLine="480" w:firstLineChars="200"/>
              <w:jc w:val="center"/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tag_id</w:t>
            </w:r>
          </w:p>
        </w:tc>
        <w:tc>
          <w:tcPr>
            <w:tcW w:w="1287" w:type="dxa"/>
          </w:tcPr>
          <w:p>
            <w:pPr>
              <w:spacing w:after="0" w:line="240" w:lineRule="auto"/>
              <w:ind w:firstLine="440" w:firstLineChars="200"/>
              <w:jc w:val="center"/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967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621" w:type="dxa"/>
          </w:tcPr>
          <w:p>
            <w:pPr>
              <w:spacing w:after="0" w:line="240" w:lineRule="auto"/>
              <w:ind w:firstLine="440" w:firstLineChars="20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761" w:type="dxa"/>
          </w:tcPr>
          <w:p>
            <w:pPr>
              <w:spacing w:after="0" w:line="240" w:lineRule="auto"/>
              <w:ind w:firstLine="440" w:firstLineChars="200"/>
            </w:pPr>
            <w:r>
              <w:rPr>
                <w:rFonts w:hint="eastAsia"/>
                <w:lang w:eastAsia="zh-CN"/>
              </w:rPr>
              <w:t>手环ID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886" w:type="dxa"/>
          </w:tcPr>
          <w:p>
            <w:pPr>
              <w:spacing w:after="0" w:line="240" w:lineRule="auto"/>
              <w:ind w:firstLine="480" w:firstLineChars="200"/>
              <w:jc w:val="center"/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pos_x</w:t>
            </w:r>
          </w:p>
        </w:tc>
        <w:tc>
          <w:tcPr>
            <w:tcW w:w="1287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float</w:t>
            </w:r>
          </w:p>
        </w:tc>
        <w:tc>
          <w:tcPr>
            <w:tcW w:w="967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621" w:type="dxa"/>
          </w:tcPr>
          <w:p>
            <w:pPr>
              <w:spacing w:after="0" w:line="240" w:lineRule="auto"/>
              <w:ind w:firstLine="440" w:firstLineChars="20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761" w:type="dxa"/>
          </w:tcPr>
          <w:p>
            <w:pPr>
              <w:spacing w:after="0" w:line="240" w:lineRule="auto"/>
              <w:ind w:firstLine="440" w:firstLineChars="200"/>
              <w:rPr>
                <w:lang w:eastAsia="zh-CN"/>
              </w:rPr>
            </w:pPr>
            <w:r>
              <w:rPr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坐标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886" w:type="dxa"/>
          </w:tcPr>
          <w:p>
            <w:pPr>
              <w:spacing w:after="0" w:line="240" w:lineRule="auto"/>
              <w:ind w:firstLine="480" w:firstLineChars="200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pos_y</w:t>
            </w:r>
          </w:p>
        </w:tc>
        <w:tc>
          <w:tcPr>
            <w:tcW w:w="1287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float</w:t>
            </w:r>
          </w:p>
        </w:tc>
        <w:tc>
          <w:tcPr>
            <w:tcW w:w="967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621" w:type="dxa"/>
          </w:tcPr>
          <w:p>
            <w:pPr>
              <w:spacing w:after="0" w:line="240" w:lineRule="auto"/>
              <w:ind w:firstLine="440" w:firstLineChars="20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761" w:type="dxa"/>
          </w:tcPr>
          <w:p>
            <w:pPr>
              <w:spacing w:after="0" w:line="240" w:lineRule="auto"/>
              <w:ind w:firstLine="440" w:firstLineChars="200"/>
            </w:pPr>
            <w:r>
              <w:rPr>
                <w:rFonts w:hint="eastAsia"/>
                <w:lang w:eastAsia="zh-CN"/>
              </w:rPr>
              <w:t>Y坐标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886" w:type="dxa"/>
          </w:tcPr>
          <w:p>
            <w:pPr>
              <w:spacing w:after="0" w:line="240" w:lineRule="auto"/>
              <w:ind w:firstLine="480" w:firstLineChars="200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pos_z</w:t>
            </w:r>
          </w:p>
        </w:tc>
        <w:tc>
          <w:tcPr>
            <w:tcW w:w="1287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float</w:t>
            </w:r>
          </w:p>
        </w:tc>
        <w:tc>
          <w:tcPr>
            <w:tcW w:w="967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621" w:type="dxa"/>
          </w:tcPr>
          <w:p>
            <w:pPr>
              <w:spacing w:after="0" w:line="240" w:lineRule="auto"/>
              <w:ind w:firstLine="440" w:firstLineChars="20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761" w:type="dxa"/>
          </w:tcPr>
          <w:p>
            <w:pPr>
              <w:spacing w:after="0" w:line="240" w:lineRule="auto"/>
              <w:ind w:firstLine="440" w:firstLineChars="200"/>
            </w:pPr>
            <w:r>
              <w:rPr>
                <w:rFonts w:hint="eastAsia"/>
                <w:lang w:eastAsia="zh-CN"/>
              </w:rPr>
              <w:t>Z坐标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886" w:type="dxa"/>
          </w:tcPr>
          <w:p>
            <w:pPr>
              <w:spacing w:after="0" w:line="240" w:lineRule="auto"/>
              <w:ind w:firstLine="480" w:firstLineChars="200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pos_code</w:t>
            </w:r>
          </w:p>
        </w:tc>
        <w:tc>
          <w:tcPr>
            <w:tcW w:w="1287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67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621" w:type="dxa"/>
          </w:tcPr>
          <w:p>
            <w:pPr>
              <w:spacing w:after="0" w:line="240" w:lineRule="auto"/>
              <w:ind w:firstLine="440" w:firstLineChars="20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761" w:type="dxa"/>
          </w:tcPr>
          <w:p>
            <w:pPr>
              <w:spacing w:after="0" w:line="240" w:lineRule="auto"/>
              <w:ind w:firstLine="440" w:firstLineChars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坐标对应的位置编号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886" w:type="dxa"/>
          </w:tcPr>
          <w:p>
            <w:pPr>
              <w:spacing w:after="0" w:line="240" w:lineRule="auto"/>
              <w:ind w:firstLine="480" w:firstLineChars="200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type</w:t>
            </w:r>
          </w:p>
        </w:tc>
        <w:tc>
          <w:tcPr>
            <w:tcW w:w="1287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967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621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761" w:type="dxa"/>
          </w:tcPr>
          <w:p>
            <w:pPr>
              <w:spacing w:after="0" w:line="240" w:lineRule="auto"/>
              <w:ind w:firstLine="480" w:firstLineChars="200"/>
              <w:textAlignment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1表示在线状态</w:t>
            </w:r>
          </w:p>
          <w:p>
            <w:pPr>
              <w:spacing w:after="0" w:line="240" w:lineRule="auto"/>
              <w:ind w:firstLine="480" w:firstLineChars="200"/>
              <w:textAlignment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2 表示坐标</w:t>
            </w:r>
          </w:p>
          <w:p>
            <w:pPr>
              <w:spacing w:after="0" w:line="240" w:lineRule="auto"/>
              <w:ind w:firstLine="480" w:firstLineChars="200"/>
              <w:textAlignment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3 表示报警</w:t>
            </w:r>
          </w:p>
          <w:p>
            <w:pPr>
              <w:spacing w:after="0" w:line="240" w:lineRule="auto"/>
              <w:ind w:firstLine="440" w:firstLineChars="200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 表示ping</w:t>
            </w:r>
          </w:p>
          <w:p>
            <w:pPr>
              <w:spacing w:after="0" w:line="240" w:lineRule="auto"/>
              <w:ind w:firstLine="440" w:firstLineChars="200"/>
              <w:textAlignment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5表示上报版本信息</w:t>
            </w:r>
          </w:p>
          <w:p>
            <w:pPr>
              <w:spacing w:after="0" w:line="240" w:lineRule="auto"/>
              <w:ind w:firstLine="440" w:firstLineChars="200"/>
              <w:textAlignment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 返回升级结果</w:t>
            </w:r>
          </w:p>
          <w:p>
            <w:pPr>
              <w:spacing w:after="0" w:line="240" w:lineRule="auto"/>
              <w:ind w:firstLine="440" w:firstLineChars="200"/>
              <w:textAlignment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 发送状态</w:t>
            </w:r>
          </w:p>
          <w:p>
            <w:pPr>
              <w:spacing w:after="0" w:line="240" w:lineRule="auto"/>
              <w:ind w:firstLine="440" w:firstLineChars="200"/>
              <w:textAlignment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 发送报警状态</w:t>
            </w:r>
          </w:p>
          <w:p>
            <w:pPr>
              <w:spacing w:after="0" w:line="240" w:lineRule="auto"/>
              <w:ind w:firstLine="440" w:firstLineChars="200"/>
              <w:textAlignment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9 </w:t>
            </w:r>
            <w:bookmarkStart w:id="23" w:name="_GoBack"/>
            <w:bookmarkEnd w:id="2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886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timestamp</w:t>
            </w:r>
          </w:p>
        </w:tc>
        <w:tc>
          <w:tcPr>
            <w:tcW w:w="1287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967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621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761" w:type="dxa"/>
          </w:tcPr>
          <w:p>
            <w:pPr>
              <w:spacing w:after="0" w:line="240" w:lineRule="auto"/>
              <w:ind w:firstLine="440" w:firstLineChars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上报时间</w:t>
            </w:r>
          </w:p>
          <w:p>
            <w:pPr>
              <w:spacing w:after="0" w:line="240" w:lineRule="auto"/>
              <w:ind w:firstLine="440" w:firstLineChars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使用10位整数表示上报时间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sz w:val="24"/>
          <w:szCs w:val="24"/>
          <w:lang w:val="en-US" w:eastAsia="zh-CN"/>
        </w:rPr>
      </w:pPr>
      <w:bookmarkStart w:id="10" w:name="_Toc9616"/>
      <w:r>
        <w:rPr>
          <w:rFonts w:hint="eastAsia"/>
          <w:sz w:val="24"/>
          <w:szCs w:val="24"/>
          <w:lang w:val="en-US" w:eastAsia="zh-CN"/>
        </w:rPr>
        <w:t>数据示例</w:t>
      </w:r>
      <w:bookmarkEnd w:id="10"/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  <w:lang w:eastAsia="zh-CN"/>
              </w:rPr>
            </w:pPr>
            <w:r>
              <w:t>{"</w:t>
            </w:r>
            <w:r>
              <w:rPr>
                <w:rFonts w:hint="eastAsia"/>
              </w:rPr>
              <w:t>tag_id</w:t>
            </w:r>
            <w:r>
              <w:t>":</w:t>
            </w:r>
            <w:r>
              <w:rPr>
                <w:rFonts w:hint="eastAsia"/>
              </w:rPr>
              <w:t>1,</w:t>
            </w:r>
            <w:r>
              <w:t>"</w:t>
            </w:r>
            <w:r>
              <w:rPr>
                <w:rFonts w:hint="eastAsia"/>
              </w:rPr>
              <w:t>pos_x</w:t>
            </w:r>
            <w:r>
              <w:t>":</w:t>
            </w:r>
            <w:r>
              <w:rPr>
                <w:rFonts w:hint="eastAsia"/>
              </w:rPr>
              <w:t>12.000,</w:t>
            </w:r>
            <w:r>
              <w:t>"</w:t>
            </w:r>
            <w:r>
              <w:rPr>
                <w:rFonts w:hint="eastAsia"/>
              </w:rPr>
              <w:t>pos_y</w:t>
            </w:r>
            <w:r>
              <w:t>":</w:t>
            </w:r>
            <w:r>
              <w:rPr>
                <w:rFonts w:hint="eastAsia"/>
              </w:rPr>
              <w:t>12.000,</w:t>
            </w:r>
            <w:r>
              <w:t>"</w:t>
            </w:r>
            <w:r>
              <w:rPr>
                <w:rFonts w:hint="eastAsia"/>
              </w:rPr>
              <w:t>pos_z</w:t>
            </w:r>
            <w:r>
              <w:t>":</w:t>
            </w:r>
            <w:r>
              <w:rPr>
                <w:rFonts w:hint="eastAsia"/>
              </w:rPr>
              <w:t>12.000,"pos_code",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  <w:lang w:eastAsia="zh-CN"/>
              </w:rPr>
              <w:t>110812, " timestamp":</w:t>
            </w:r>
            <w:r>
              <w:t xml:space="preserve"> </w:t>
            </w:r>
            <w:r>
              <w:rPr>
                <w:lang w:eastAsia="zh-CN"/>
              </w:rPr>
              <w:t>1508830457</w:t>
            </w:r>
            <w:r>
              <w:rPr>
                <w:rFonts w:hint="eastAsia"/>
                <w:lang w:eastAsia="zh-CN"/>
              </w:rPr>
              <w:t>,"type",2</w:t>
            </w:r>
            <w:r>
              <w:t>}</w:t>
            </w:r>
            <w:r>
              <w:rPr>
                <w:rFonts w:hint="eastAsia"/>
                <w:lang w:val="en-US" w:eastAsia="zh-CN"/>
              </w:rPr>
              <w:t>*</w:t>
            </w:r>
          </w:p>
        </w:tc>
      </w:tr>
    </w:tbl>
    <w:p>
      <w:pPr>
        <w:rPr>
          <w:lang w:eastAsia="zh-CN"/>
        </w:rPr>
      </w:pPr>
      <w:r>
        <w:rPr>
          <w:lang w:eastAsia="zh-CN"/>
        </w:rPr>
        <w:br w:type="page"/>
      </w:r>
    </w:p>
    <w:p>
      <w:pPr>
        <w:rPr>
          <w:lang w:eastAsia="zh-CN"/>
        </w:rPr>
      </w:pPr>
    </w:p>
    <w:p>
      <w:pPr>
        <w:pStyle w:val="2"/>
        <w:ind w:left="432" w:leftChars="0" w:hanging="432" w:firstLineChars="0"/>
        <w:rPr>
          <w:rFonts w:hint="eastAsia"/>
          <w:lang w:eastAsia="zh-CN"/>
        </w:rPr>
      </w:pPr>
      <w:bookmarkStart w:id="11" w:name="_Toc15857"/>
      <w:r>
        <w:rPr>
          <w:rFonts w:hint="eastAsia"/>
          <w:lang w:eastAsia="zh-CN"/>
        </w:rPr>
        <w:t>报警信息</w:t>
      </w:r>
      <w:bookmarkEnd w:id="11"/>
    </w:p>
    <w:p>
      <w:pPr>
        <w:spacing w:after="0" w:line="240" w:lineRule="auto"/>
        <w:ind w:firstLine="44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上报手环实时坐标和实时位置</w:t>
      </w:r>
    </w:p>
    <w:p>
      <w:pPr>
        <w:pStyle w:val="3"/>
        <w:ind w:left="575" w:leftChars="0" w:hanging="575" w:firstLineChars="0"/>
        <w:rPr>
          <w:rFonts w:hint="eastAsia"/>
          <w:sz w:val="24"/>
          <w:szCs w:val="24"/>
          <w:lang w:val="en-US" w:eastAsia="zh-CN"/>
        </w:rPr>
      </w:pPr>
      <w:bookmarkStart w:id="12" w:name="_Toc2064"/>
      <w:r>
        <w:rPr>
          <w:rFonts w:hint="eastAsia"/>
          <w:sz w:val="24"/>
          <w:szCs w:val="24"/>
          <w:lang w:val="en-US" w:eastAsia="zh-CN"/>
        </w:rPr>
        <w:t>请求地址</w:t>
      </w:r>
      <w:bookmarkEnd w:id="12"/>
    </w:p>
    <w:p>
      <w:pPr>
        <w:spacing w:after="0" w:line="240" w:lineRule="auto"/>
        <w:ind w:firstLine="440" w:firstLineChars="200"/>
        <w:rPr>
          <w:rFonts w:hint="eastAsia"/>
          <w:lang w:eastAsia="zh-CN"/>
        </w:rPr>
      </w:pP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1"/>
        <w:gridCol w:w="1987"/>
        <w:gridCol w:w="5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511" w:type="dxa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  <w:lang w:eastAsia="zh-CN"/>
              </w:rPr>
            </w:pP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>协议</w:t>
            </w:r>
          </w:p>
        </w:tc>
        <w:tc>
          <w:tcPr>
            <w:tcW w:w="1987" w:type="dxa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>数据格式</w:t>
            </w:r>
          </w:p>
        </w:tc>
        <w:tc>
          <w:tcPr>
            <w:tcW w:w="5024" w:type="dxa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  <w:lang w:eastAsia="zh-CN"/>
              </w:rPr>
            </w:pP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>请求地址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511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CP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</w:t>
            </w:r>
          </w:p>
        </w:tc>
        <w:tc>
          <w:tcPr>
            <w:tcW w:w="5024" w:type="dxa"/>
          </w:tcPr>
          <w:p>
            <w:pPr>
              <w:spacing w:after="0" w:line="240" w:lineRule="auto"/>
              <w:ind w:firstLine="440" w:firstLineChars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根据实际TCP Server来填写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sz w:val="24"/>
          <w:szCs w:val="24"/>
          <w:lang w:val="en-US" w:eastAsia="zh-CN"/>
        </w:rPr>
      </w:pPr>
      <w:bookmarkStart w:id="13" w:name="_Toc7964"/>
      <w:r>
        <w:rPr>
          <w:rFonts w:hint="eastAsia"/>
          <w:sz w:val="24"/>
          <w:szCs w:val="24"/>
          <w:lang w:val="en-US" w:eastAsia="zh-CN"/>
        </w:rPr>
        <w:t>数据格式</w:t>
      </w:r>
      <w:bookmarkEnd w:id="13"/>
    </w:p>
    <w:p>
      <w:pPr>
        <w:pStyle w:val="47"/>
        <w:spacing w:after="0" w:line="240" w:lineRule="auto"/>
        <w:ind w:left="0" w:leftChars="0" w:firstLine="0" w:firstLineChars="0"/>
        <w:rPr>
          <w:lang w:eastAsia="zh-CN"/>
        </w:rPr>
      </w:pPr>
      <w:r>
        <w:rPr>
          <w:rFonts w:hint="eastAsia"/>
          <w:lang w:eastAsia="zh-CN"/>
        </w:rPr>
        <w:t>格式说明</w:t>
      </w:r>
    </w:p>
    <w:tbl>
      <w:tblPr>
        <w:tblStyle w:val="2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1212"/>
        <w:gridCol w:w="1213"/>
        <w:gridCol w:w="1500"/>
        <w:gridCol w:w="24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6" w:type="dxa"/>
            <w:shd w:val="clear" w:color="auto" w:fill="F2F2F2"/>
            <w:vAlign w:val="center"/>
          </w:tcPr>
          <w:p>
            <w:pPr>
              <w:spacing w:after="0" w:line="240" w:lineRule="auto"/>
              <w:ind w:firstLine="442" w:firstLineChars="200"/>
              <w:jc w:val="left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212" w:type="dxa"/>
            <w:shd w:val="clear" w:color="auto" w:fill="F2F2F2"/>
            <w:vAlign w:val="center"/>
          </w:tcPr>
          <w:p>
            <w:pPr>
              <w:spacing w:after="0" w:line="240" w:lineRule="auto"/>
              <w:ind w:firstLine="442" w:firstLineChars="200"/>
              <w:jc w:val="left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213" w:type="dxa"/>
            <w:shd w:val="clear" w:color="auto" w:fill="F2F2F2"/>
            <w:vAlign w:val="center"/>
          </w:tcPr>
          <w:p>
            <w:pPr>
              <w:spacing w:after="0" w:line="240" w:lineRule="auto"/>
              <w:ind w:firstLine="442" w:firstLineChars="200"/>
              <w:jc w:val="left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500" w:type="dxa"/>
            <w:shd w:val="clear" w:color="auto" w:fill="F2F2F2"/>
            <w:vAlign w:val="center"/>
          </w:tcPr>
          <w:p>
            <w:pPr>
              <w:spacing w:after="0" w:line="240" w:lineRule="auto"/>
              <w:ind w:firstLine="442" w:firstLineChars="200"/>
              <w:jc w:val="left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461" w:type="dxa"/>
            <w:shd w:val="clear" w:color="auto" w:fill="F2F2F2"/>
            <w:vAlign w:val="center"/>
          </w:tcPr>
          <w:p>
            <w:pPr>
              <w:spacing w:after="0" w:line="240" w:lineRule="auto"/>
              <w:ind w:firstLine="442" w:firstLineChars="200"/>
              <w:jc w:val="left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136" w:type="dxa"/>
          </w:tcPr>
          <w:p>
            <w:pPr>
              <w:spacing w:after="0" w:line="240" w:lineRule="auto"/>
              <w:ind w:firstLine="480" w:firstLineChars="200"/>
              <w:jc w:val="left"/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tag_id</w:t>
            </w:r>
          </w:p>
        </w:tc>
        <w:tc>
          <w:tcPr>
            <w:tcW w:w="1212" w:type="dxa"/>
          </w:tcPr>
          <w:p>
            <w:pPr>
              <w:spacing w:after="0" w:line="240" w:lineRule="auto"/>
              <w:ind w:firstLine="440" w:firstLineChars="200"/>
              <w:jc w:val="left"/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1213" w:type="dxa"/>
          </w:tcPr>
          <w:p>
            <w:pPr>
              <w:spacing w:after="0" w:line="240" w:lineRule="auto"/>
              <w:ind w:firstLine="440" w:firstLineChars="20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500" w:type="dxa"/>
          </w:tcPr>
          <w:p>
            <w:pPr>
              <w:spacing w:after="0" w:line="240" w:lineRule="auto"/>
              <w:ind w:firstLine="440" w:firstLineChars="20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61" w:type="dxa"/>
          </w:tcPr>
          <w:p>
            <w:pPr>
              <w:spacing w:after="0" w:line="240" w:lineRule="auto"/>
              <w:jc w:val="left"/>
            </w:pPr>
            <w:r>
              <w:rPr>
                <w:rFonts w:hint="eastAsia"/>
                <w:lang w:eastAsia="zh-CN"/>
              </w:rPr>
              <w:t>手环ID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136" w:type="dxa"/>
          </w:tcPr>
          <w:p>
            <w:pPr>
              <w:spacing w:after="0" w:line="240" w:lineRule="auto"/>
              <w:ind w:firstLine="480" w:firstLineChars="200"/>
              <w:jc w:val="left"/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warning_code</w:t>
            </w:r>
          </w:p>
        </w:tc>
        <w:tc>
          <w:tcPr>
            <w:tcW w:w="1212" w:type="dxa"/>
          </w:tcPr>
          <w:p>
            <w:pPr>
              <w:spacing w:after="0" w:line="240" w:lineRule="auto"/>
              <w:ind w:firstLine="440" w:firstLineChars="20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213" w:type="dxa"/>
          </w:tcPr>
          <w:p>
            <w:pPr>
              <w:spacing w:after="0" w:line="240" w:lineRule="auto"/>
              <w:ind w:firstLine="440" w:firstLineChars="20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500" w:type="dxa"/>
          </w:tcPr>
          <w:p>
            <w:pPr>
              <w:spacing w:after="0" w:line="240" w:lineRule="auto"/>
              <w:ind w:firstLine="440" w:firstLineChars="20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61" w:type="dxa"/>
          </w:tcPr>
          <w:p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报警消息编号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136" w:type="dxa"/>
          </w:tcPr>
          <w:p>
            <w:pPr>
              <w:spacing w:after="0" w:line="240" w:lineRule="auto"/>
              <w:ind w:firstLine="480" w:firstLineChars="200"/>
              <w:jc w:val="left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level</w:t>
            </w:r>
          </w:p>
        </w:tc>
        <w:tc>
          <w:tcPr>
            <w:tcW w:w="1212" w:type="dxa"/>
          </w:tcPr>
          <w:p>
            <w:pPr>
              <w:spacing w:after="0" w:line="240" w:lineRule="auto"/>
              <w:ind w:firstLine="440" w:firstLineChars="20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213" w:type="dxa"/>
          </w:tcPr>
          <w:p>
            <w:pPr>
              <w:spacing w:after="0" w:line="240" w:lineRule="auto"/>
              <w:ind w:firstLine="440" w:firstLineChars="20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00" w:type="dxa"/>
          </w:tcPr>
          <w:p>
            <w:pPr>
              <w:spacing w:after="0" w:line="240" w:lineRule="auto"/>
              <w:ind w:firstLine="440" w:firstLineChars="20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461" w:type="dxa"/>
          </w:tcPr>
          <w:p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报警级别</w:t>
            </w:r>
          </w:p>
          <w:p>
            <w:pPr>
              <w:spacing w:after="0" w:line="24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01 严重 </w:t>
            </w:r>
          </w:p>
          <w:p>
            <w:pPr>
              <w:spacing w:after="0" w:line="24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普通 </w:t>
            </w:r>
          </w:p>
          <w:p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03 提示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2136" w:type="dxa"/>
          </w:tcPr>
          <w:p>
            <w:pPr>
              <w:spacing w:after="0" w:line="240" w:lineRule="auto"/>
              <w:ind w:firstLine="480" w:firstLineChars="200"/>
              <w:jc w:val="left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op</w:t>
            </w:r>
          </w:p>
        </w:tc>
        <w:tc>
          <w:tcPr>
            <w:tcW w:w="1212" w:type="dxa"/>
          </w:tcPr>
          <w:p>
            <w:pPr>
              <w:spacing w:after="0" w:line="240" w:lineRule="auto"/>
              <w:ind w:firstLine="440" w:firstLineChars="20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1213" w:type="dxa"/>
          </w:tcPr>
          <w:p>
            <w:pPr>
              <w:spacing w:after="0" w:line="240" w:lineRule="auto"/>
              <w:ind w:firstLine="440" w:firstLineChars="20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500" w:type="dxa"/>
          </w:tcPr>
          <w:p>
            <w:pPr>
              <w:spacing w:after="0" w:line="240" w:lineRule="auto"/>
              <w:ind w:firstLine="440" w:firstLineChars="20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461" w:type="dxa"/>
          </w:tcPr>
          <w:p>
            <w:pPr>
              <w:spacing w:after="0" w:line="24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报警开关 </w:t>
            </w:r>
          </w:p>
          <w:p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 关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1开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136" w:type="dxa"/>
          </w:tcPr>
          <w:p>
            <w:pPr>
              <w:spacing w:after="0" w:line="240" w:lineRule="auto"/>
              <w:ind w:firstLine="480" w:firstLineChars="200"/>
              <w:jc w:val="left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type</w:t>
            </w:r>
          </w:p>
        </w:tc>
        <w:tc>
          <w:tcPr>
            <w:tcW w:w="1212" w:type="dxa"/>
          </w:tcPr>
          <w:p>
            <w:pPr>
              <w:spacing w:after="0" w:line="240" w:lineRule="auto"/>
              <w:ind w:firstLine="440" w:firstLineChars="20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1213" w:type="dxa"/>
          </w:tcPr>
          <w:p>
            <w:pPr>
              <w:spacing w:after="0" w:line="240" w:lineRule="auto"/>
              <w:ind w:firstLine="440" w:firstLineChars="20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500" w:type="dxa"/>
          </w:tcPr>
          <w:p>
            <w:pPr>
              <w:spacing w:after="0" w:line="240" w:lineRule="auto"/>
              <w:ind w:firstLine="440" w:firstLineChars="20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461" w:type="dxa"/>
          </w:tcPr>
          <w:p>
            <w:pPr>
              <w:spacing w:after="0" w:line="240" w:lineRule="auto"/>
              <w:jc w:val="left"/>
              <w:textAlignment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1表示在线状态</w:t>
            </w:r>
          </w:p>
          <w:p>
            <w:pPr>
              <w:spacing w:after="0" w:line="240" w:lineRule="auto"/>
              <w:jc w:val="left"/>
              <w:textAlignment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2 表示坐标</w:t>
            </w:r>
          </w:p>
          <w:p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 表示报警</w:t>
            </w:r>
          </w:p>
          <w:p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 表示ping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136" w:type="dxa"/>
          </w:tcPr>
          <w:p>
            <w:pPr>
              <w:spacing w:after="0" w:line="240" w:lineRule="auto"/>
              <w:ind w:firstLine="440" w:firstLineChars="20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timestamp</w:t>
            </w:r>
          </w:p>
        </w:tc>
        <w:tc>
          <w:tcPr>
            <w:tcW w:w="1212" w:type="dxa"/>
          </w:tcPr>
          <w:p>
            <w:pPr>
              <w:spacing w:after="0" w:line="240" w:lineRule="auto"/>
              <w:ind w:firstLine="440" w:firstLineChars="20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1213" w:type="dxa"/>
          </w:tcPr>
          <w:p>
            <w:pPr>
              <w:spacing w:after="0" w:line="240" w:lineRule="auto"/>
              <w:ind w:firstLine="440" w:firstLineChars="20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500" w:type="dxa"/>
          </w:tcPr>
          <w:p>
            <w:pPr>
              <w:spacing w:after="0" w:line="240" w:lineRule="auto"/>
              <w:ind w:firstLine="440" w:firstLineChars="20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461" w:type="dxa"/>
          </w:tcPr>
          <w:p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上报时间</w:t>
            </w:r>
          </w:p>
          <w:p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使用10位整数表示上报时间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sz w:val="24"/>
          <w:szCs w:val="24"/>
          <w:lang w:val="en-US" w:eastAsia="zh-CN"/>
        </w:rPr>
      </w:pPr>
      <w:bookmarkStart w:id="14" w:name="_Toc11306"/>
      <w:r>
        <w:rPr>
          <w:rFonts w:hint="eastAsia"/>
          <w:sz w:val="24"/>
          <w:szCs w:val="24"/>
          <w:lang w:val="en-US" w:eastAsia="zh-CN"/>
        </w:rPr>
        <w:t>数据示例</w:t>
      </w:r>
      <w:bookmarkEnd w:id="14"/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rFonts w:hint="eastAsia"/>
              </w:rPr>
              <w:t>{"tag_id":4,"warning_code":"0101","level":"01", "type":3,"timestamp":1531215223,"op":1}*</w:t>
            </w:r>
          </w:p>
        </w:tc>
      </w:tr>
    </w:tbl>
    <w:p>
      <w:pPr>
        <w:rPr>
          <w:lang w:eastAsia="zh-CN"/>
        </w:rPr>
      </w:pPr>
      <w:r>
        <w:rPr>
          <w:lang w:eastAsia="zh-CN"/>
        </w:rPr>
        <w:br w:type="page"/>
      </w:r>
    </w:p>
    <w:p>
      <w:pPr>
        <w:rPr>
          <w:lang w:eastAsia="zh-CN"/>
        </w:rPr>
      </w:pPr>
    </w:p>
    <w:p>
      <w:pPr>
        <w:pStyle w:val="2"/>
        <w:ind w:left="432" w:leftChars="0" w:hanging="432" w:firstLineChars="0"/>
        <w:rPr>
          <w:rFonts w:hint="eastAsia"/>
          <w:lang w:eastAsia="zh-CN"/>
        </w:rPr>
      </w:pPr>
      <w:bookmarkStart w:id="15" w:name="_Toc14106"/>
      <w:r>
        <w:rPr>
          <w:rFonts w:hint="eastAsia"/>
          <w:lang w:eastAsia="zh-CN"/>
        </w:rPr>
        <w:t>Ping保活消息</w:t>
      </w:r>
      <w:bookmarkEnd w:id="15"/>
    </w:p>
    <w:p>
      <w:pPr>
        <w:spacing w:after="0" w:line="240" w:lineRule="auto"/>
        <w:ind w:firstLine="44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上报手环实时坐标和实时位置</w:t>
      </w:r>
    </w:p>
    <w:p>
      <w:pPr>
        <w:pStyle w:val="3"/>
        <w:ind w:left="575" w:leftChars="0" w:hanging="575" w:firstLineChars="0"/>
        <w:rPr>
          <w:rFonts w:hint="eastAsia"/>
          <w:sz w:val="24"/>
          <w:szCs w:val="24"/>
          <w:lang w:val="en-US" w:eastAsia="zh-CN"/>
        </w:rPr>
      </w:pPr>
      <w:bookmarkStart w:id="16" w:name="_Toc17906"/>
      <w:r>
        <w:rPr>
          <w:rFonts w:hint="eastAsia"/>
          <w:sz w:val="24"/>
          <w:szCs w:val="24"/>
          <w:lang w:val="en-US" w:eastAsia="zh-CN"/>
        </w:rPr>
        <w:t>请求地址</w:t>
      </w:r>
      <w:bookmarkEnd w:id="16"/>
    </w:p>
    <w:p>
      <w:pPr>
        <w:spacing w:after="0" w:line="240" w:lineRule="auto"/>
        <w:ind w:firstLine="440" w:firstLineChars="200"/>
        <w:rPr>
          <w:rFonts w:hint="eastAsia"/>
          <w:lang w:eastAsia="zh-CN"/>
        </w:rPr>
      </w:pP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1"/>
        <w:gridCol w:w="1987"/>
        <w:gridCol w:w="5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511" w:type="dxa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  <w:lang w:eastAsia="zh-CN"/>
              </w:rPr>
            </w:pP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>协议</w:t>
            </w:r>
          </w:p>
        </w:tc>
        <w:tc>
          <w:tcPr>
            <w:tcW w:w="1987" w:type="dxa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>数据格式</w:t>
            </w:r>
          </w:p>
        </w:tc>
        <w:tc>
          <w:tcPr>
            <w:tcW w:w="5024" w:type="dxa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  <w:lang w:eastAsia="zh-CN"/>
              </w:rPr>
            </w:pP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>请求地址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511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CP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</w:t>
            </w:r>
          </w:p>
        </w:tc>
        <w:tc>
          <w:tcPr>
            <w:tcW w:w="5024" w:type="dxa"/>
          </w:tcPr>
          <w:p>
            <w:pPr>
              <w:spacing w:after="0" w:line="240" w:lineRule="auto"/>
              <w:ind w:firstLine="440" w:firstLineChars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根据实际TCP Server来填写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sz w:val="24"/>
          <w:szCs w:val="24"/>
          <w:lang w:val="en-US" w:eastAsia="zh-CN"/>
        </w:rPr>
      </w:pPr>
      <w:bookmarkStart w:id="17" w:name="_Toc30888"/>
      <w:r>
        <w:rPr>
          <w:rFonts w:hint="eastAsia"/>
          <w:sz w:val="24"/>
          <w:szCs w:val="24"/>
          <w:lang w:val="en-US" w:eastAsia="zh-CN"/>
        </w:rPr>
        <w:t>数据格式</w:t>
      </w:r>
      <w:bookmarkEnd w:id="17"/>
    </w:p>
    <w:p>
      <w:pPr>
        <w:pStyle w:val="47"/>
        <w:spacing w:after="0" w:line="240" w:lineRule="auto"/>
        <w:ind w:left="0" w:leftChars="0" w:firstLine="0" w:firstLineChars="0"/>
        <w:rPr>
          <w:lang w:eastAsia="zh-CN"/>
        </w:rPr>
      </w:pPr>
      <w:r>
        <w:rPr>
          <w:rFonts w:hint="eastAsia"/>
          <w:lang w:eastAsia="zh-CN"/>
        </w:rPr>
        <w:t>格式说明</w:t>
      </w:r>
    </w:p>
    <w:tbl>
      <w:tblPr>
        <w:tblStyle w:val="2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1079"/>
        <w:gridCol w:w="1440"/>
        <w:gridCol w:w="1621"/>
        <w:gridCol w:w="27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21" w:type="dxa"/>
            <w:shd w:val="clear" w:color="auto" w:fill="F2F2F2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079" w:type="dxa"/>
            <w:shd w:val="clear" w:color="auto" w:fill="F2F2F2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440" w:type="dxa"/>
            <w:shd w:val="clear" w:color="auto" w:fill="F2F2F2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621" w:type="dxa"/>
            <w:shd w:val="clear" w:color="auto" w:fill="F2F2F2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761" w:type="dxa"/>
            <w:shd w:val="clear" w:color="auto" w:fill="F2F2F2"/>
            <w:vAlign w:val="center"/>
          </w:tcPr>
          <w:p>
            <w:pPr>
              <w:spacing w:after="0" w:line="240" w:lineRule="auto"/>
              <w:ind w:firstLine="442" w:firstLineChars="200"/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21" w:type="dxa"/>
          </w:tcPr>
          <w:p>
            <w:pPr>
              <w:spacing w:after="0" w:line="240" w:lineRule="auto"/>
              <w:ind w:firstLine="480" w:firstLineChars="200"/>
              <w:jc w:val="center"/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ping</w:t>
            </w:r>
          </w:p>
        </w:tc>
        <w:tc>
          <w:tcPr>
            <w:tcW w:w="1079" w:type="dxa"/>
          </w:tcPr>
          <w:p>
            <w:pPr>
              <w:spacing w:after="0" w:line="240" w:lineRule="auto"/>
              <w:ind w:firstLine="440" w:firstLineChars="200"/>
              <w:jc w:val="center"/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621" w:type="dxa"/>
          </w:tcPr>
          <w:p>
            <w:pPr>
              <w:spacing w:after="0" w:line="240" w:lineRule="auto"/>
              <w:ind w:firstLine="440" w:firstLineChars="20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761" w:type="dxa"/>
          </w:tcPr>
          <w:p>
            <w:pPr>
              <w:spacing w:after="0" w:line="240" w:lineRule="auto"/>
              <w:ind w:firstLine="440" w:firstLineChars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Ping值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21" w:type="dxa"/>
          </w:tcPr>
          <w:p>
            <w:pPr>
              <w:spacing w:after="0" w:line="240" w:lineRule="auto"/>
              <w:ind w:firstLine="480" w:firstLineChars="200"/>
              <w:jc w:val="center"/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type</w:t>
            </w:r>
          </w:p>
        </w:tc>
        <w:tc>
          <w:tcPr>
            <w:tcW w:w="1079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ind w:firstLine="440" w:firstLineChars="20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621" w:type="dxa"/>
          </w:tcPr>
          <w:p>
            <w:pPr>
              <w:spacing w:after="0" w:line="240" w:lineRule="auto"/>
              <w:ind w:firstLine="440" w:firstLineChars="20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761" w:type="dxa"/>
          </w:tcPr>
          <w:p>
            <w:pPr>
              <w:spacing w:after="0" w:line="240" w:lineRule="auto"/>
              <w:ind w:firstLine="440" w:firstLineChars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消息类型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sz w:val="24"/>
          <w:szCs w:val="24"/>
          <w:lang w:val="en-US" w:eastAsia="zh-CN"/>
        </w:rPr>
      </w:pPr>
      <w:bookmarkStart w:id="18" w:name="_Toc14394"/>
      <w:r>
        <w:rPr>
          <w:rFonts w:hint="eastAsia"/>
          <w:sz w:val="24"/>
          <w:szCs w:val="24"/>
          <w:lang w:val="en-US" w:eastAsia="zh-CN"/>
        </w:rPr>
        <w:t>数据示例</w:t>
      </w:r>
      <w:bookmarkEnd w:id="18"/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{"</w:t>
            </w:r>
            <w:r>
              <w:rPr>
                <w:rFonts w:hint="eastAsia" w:ascii="Times New Roman" w:hAnsi="Times New Roman"/>
                <w:sz w:val="24"/>
                <w:lang w:eastAsia="zh-CN"/>
              </w:rPr>
              <w:t>ping</w:t>
            </w:r>
            <w:r>
              <w:rPr>
                <w:rFonts w:ascii="Times New Roman" w:hAnsi="Times New Roman"/>
                <w:sz w:val="24"/>
              </w:rPr>
              <w:t>":</w:t>
            </w:r>
            <w:r>
              <w:rPr>
                <w:rFonts w:hint="eastAsia" w:ascii="Times New Roman" w:hAnsi="Times New Roman"/>
                <w:sz w:val="24"/>
              </w:rPr>
              <w:t>1,</w:t>
            </w:r>
            <w:r>
              <w:rPr>
                <w:rFonts w:hint="eastAsia" w:ascii="Times New Roman" w:hAnsi="Times New Roman"/>
                <w:sz w:val="24"/>
                <w:lang w:eastAsia="zh-CN"/>
              </w:rPr>
              <w:t xml:space="preserve"> "type":4</w:t>
            </w:r>
            <w:r>
              <w:rPr>
                <w:rFonts w:ascii="Times New Roman" w:hAnsi="Times New Roman"/>
                <w:sz w:val="24"/>
              </w:rPr>
              <w:t>}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>*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2"/>
        <w:ind w:left="432" w:leftChars="0" w:hanging="432" w:firstLineChars="0"/>
        <w:rPr>
          <w:rFonts w:hint="eastAsia"/>
          <w:lang w:eastAsia="zh-CN"/>
        </w:rPr>
      </w:pPr>
      <w:bookmarkStart w:id="19" w:name="_Toc21016"/>
      <w:r>
        <w:rPr>
          <w:rFonts w:hint="eastAsia"/>
          <w:lang w:eastAsia="zh-CN"/>
        </w:rPr>
        <w:t>附录</w:t>
      </w:r>
      <w:bookmarkEnd w:id="19"/>
    </w:p>
    <w:p>
      <w:pPr>
        <w:pStyle w:val="3"/>
        <w:ind w:left="575" w:leftChars="0" w:hanging="575" w:firstLineChars="0"/>
        <w:rPr>
          <w:rFonts w:hint="eastAsia"/>
          <w:sz w:val="24"/>
          <w:szCs w:val="24"/>
          <w:lang w:val="en-US" w:eastAsia="zh-CN"/>
        </w:rPr>
      </w:pPr>
      <w:bookmarkStart w:id="20" w:name="_Toc7090"/>
      <w:r>
        <w:rPr>
          <w:rFonts w:hint="eastAsia"/>
          <w:sz w:val="24"/>
          <w:szCs w:val="24"/>
          <w:lang w:val="en-US" w:eastAsia="zh-CN"/>
        </w:rPr>
        <w:t>区域编号说明</w:t>
      </w:r>
      <w:bookmarkEnd w:id="20"/>
    </w:p>
    <w:p>
      <w:pPr>
        <w:spacing w:after="0" w:line="240" w:lineRule="auto"/>
        <w:ind w:firstLine="480" w:firstLineChars="200"/>
        <w:rPr>
          <w:rFonts w:ascii="Times New Roman" w:hAnsi="Times New Roman"/>
          <w:sz w:val="24"/>
          <w:lang w:eastAsia="zh-CN"/>
        </w:rPr>
      </w:pPr>
      <w:r>
        <w:rPr>
          <w:rFonts w:hint="eastAsia" w:ascii="Times New Roman" w:hAnsi="Times New Roman"/>
          <w:sz w:val="24"/>
          <w:lang w:eastAsia="zh-CN"/>
        </w:rPr>
        <w:t>区域编号pos_code规则如下：</w:t>
      </w:r>
    </w:p>
    <w:p>
      <w:pPr>
        <w:spacing w:after="0" w:line="240" w:lineRule="auto"/>
        <w:ind w:firstLine="480" w:firstLineChars="200"/>
        <w:rPr>
          <w:rFonts w:ascii="Times New Roman" w:hAnsi="Times New Roman"/>
          <w:sz w:val="24"/>
          <w:lang w:eastAsia="zh-CN"/>
        </w:rPr>
      </w:pPr>
      <w:r>
        <w:rPr>
          <w:rFonts w:hint="eastAsia" w:ascii="Times New Roman" w:hAnsi="Times New Roman"/>
          <w:sz w:val="24"/>
          <w:lang w:eastAsia="zh-CN"/>
        </w:rPr>
        <w:t xml:space="preserve">   大区间+栋+层+小区号</w:t>
      </w:r>
    </w:p>
    <w:p>
      <w:pPr>
        <w:spacing w:after="0" w:line="240" w:lineRule="auto"/>
        <w:ind w:firstLine="480" w:firstLineChars="200"/>
        <w:rPr>
          <w:rFonts w:ascii="Times New Roman" w:hAnsi="Times New Roman"/>
          <w:sz w:val="24"/>
          <w:lang w:eastAsia="zh-CN"/>
        </w:rPr>
      </w:pPr>
      <w:r>
        <w:rPr>
          <w:rFonts w:hint="eastAsia" w:ascii="Times New Roman" w:hAnsi="Times New Roman"/>
          <w:sz w:val="24"/>
          <w:lang w:eastAsia="zh-CN"/>
        </w:rPr>
        <w:t xml:space="preserve">   大区间:生产间 监仓 医院 会见楼，</w:t>
      </w:r>
    </w:p>
    <w:p>
      <w:pPr>
        <w:spacing w:after="0" w:line="240" w:lineRule="auto"/>
        <w:ind w:firstLine="480" w:firstLineChars="200"/>
        <w:rPr>
          <w:rFonts w:ascii="Times New Roman" w:hAnsi="Times New Roman"/>
          <w:sz w:val="24"/>
          <w:lang w:eastAsia="zh-CN"/>
        </w:rPr>
      </w:pPr>
      <w:r>
        <w:rPr>
          <w:rFonts w:hint="eastAsia" w:ascii="Times New Roman" w:hAnsi="Times New Roman"/>
          <w:sz w:val="24"/>
          <w:lang w:eastAsia="zh-CN"/>
        </w:rPr>
        <w:t xml:space="preserve">   小区间:指监仓，活动室，图书馆等</w:t>
      </w:r>
    </w:p>
    <w:p>
      <w:pPr>
        <w:spacing w:after="0" w:line="240" w:lineRule="auto"/>
        <w:ind w:firstLine="480" w:firstLineChars="2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示例:</w:t>
      </w:r>
    </w:p>
    <w:p>
      <w:pPr>
        <w:spacing w:after="0" w:line="240" w:lineRule="auto"/>
        <w:ind w:firstLine="480" w:firstLineChars="2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</w:t>
      </w:r>
      <w:r>
        <w:rPr>
          <w:rFonts w:hint="eastAsia" w:ascii="Times New Roman" w:hAnsi="Times New Roman"/>
          <w:sz w:val="24"/>
          <w:lang w:eastAsia="zh-CN" w:bidi="ar-SA"/>
        </w:rPr>
        <w:drawing>
          <wp:inline distT="0" distB="0" distL="0" distR="0">
            <wp:extent cx="2657475" cy="13811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575" w:leftChars="0" w:hanging="575" w:firstLineChars="0"/>
        <w:rPr>
          <w:rFonts w:hint="eastAsia"/>
          <w:sz w:val="24"/>
          <w:szCs w:val="24"/>
          <w:lang w:val="en-US" w:eastAsia="zh-CN"/>
        </w:rPr>
      </w:pPr>
      <w:bookmarkStart w:id="21" w:name="_Toc22130"/>
      <w:r>
        <w:rPr>
          <w:rFonts w:hint="eastAsia"/>
          <w:sz w:val="24"/>
          <w:szCs w:val="24"/>
          <w:lang w:val="en-US" w:eastAsia="zh-CN"/>
        </w:rPr>
        <w:t>区域编号对照表</w:t>
      </w:r>
      <w:bookmarkEnd w:id="21"/>
    </w:p>
    <w:p>
      <w:pPr>
        <w:spacing w:after="0" w:line="240" w:lineRule="auto"/>
        <w:ind w:firstLine="440" w:firstLineChars="200"/>
        <w:rPr>
          <w:lang w:eastAsia="zh-CN"/>
        </w:rPr>
      </w:pPr>
      <w:r>
        <w:rPr>
          <w:rFonts w:hint="eastAsia"/>
          <w:lang w:eastAsia="zh-CN"/>
        </w:rPr>
        <w:t>编号原则:两个相互有关联的区间之间的编号要在编号上体现其关系，如牢房和牢房内的厕所分别编号 0080 0081，008表示牢房编号，1表示厕所，0是补充位保证其它编号为4位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3284"/>
        <w:gridCol w:w="3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类别</w:t>
            </w:r>
          </w:p>
        </w:tc>
        <w:tc>
          <w:tcPr>
            <w:tcW w:w="7039" w:type="dxa"/>
            <w:gridSpan w:val="2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编号规则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483" w:type="dxa"/>
            <w:vMerge w:val="continue"/>
            <w:tcBorders>
              <w:bottom w:val="single" w:color="auto" w:sz="4" w:space="0"/>
            </w:tcBorders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3284" w:type="dxa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位置</w:t>
            </w:r>
          </w:p>
        </w:tc>
        <w:tc>
          <w:tcPr>
            <w:tcW w:w="3755" w:type="dxa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大区间</w:t>
            </w:r>
          </w:p>
        </w:tc>
        <w:tc>
          <w:tcPr>
            <w:tcW w:w="3284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监仓</w:t>
            </w:r>
            <w:r>
              <w:rPr>
                <w:rFonts w:hint="eastAsia" w:ascii="Times New Roman" w:hAnsi="Times New Roman"/>
                <w:sz w:val="24"/>
                <w:lang w:eastAsia="zh-CN"/>
              </w:rPr>
              <w:t>楼</w:t>
            </w:r>
            <w:r>
              <w:rPr>
                <w:rFonts w:hint="eastAsia" w:ascii="Times New Roman" w:hAnsi="Times New Roman"/>
                <w:sz w:val="24"/>
              </w:rPr>
              <w:t>（8栋）</w:t>
            </w:r>
          </w:p>
        </w:tc>
        <w:tc>
          <w:tcPr>
            <w:tcW w:w="375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3284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生产</w:t>
            </w:r>
            <w:r>
              <w:rPr>
                <w:rFonts w:hint="eastAsia" w:ascii="Times New Roman" w:hAnsi="Times New Roman"/>
                <w:sz w:val="24"/>
                <w:lang w:eastAsia="zh-CN"/>
              </w:rPr>
              <w:t>楼</w:t>
            </w:r>
            <w:r>
              <w:rPr>
                <w:rFonts w:hint="eastAsia" w:ascii="Times New Roman" w:hAnsi="Times New Roman"/>
                <w:sz w:val="24"/>
              </w:rPr>
              <w:t>（8栋）</w:t>
            </w:r>
          </w:p>
        </w:tc>
        <w:tc>
          <w:tcPr>
            <w:tcW w:w="375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3284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</w:rPr>
              <w:t>犯人伙房</w:t>
            </w:r>
            <w:r>
              <w:rPr>
                <w:rFonts w:hint="eastAsia" w:ascii="Times New Roman" w:hAnsi="Times New Roman"/>
                <w:sz w:val="24"/>
                <w:lang w:eastAsia="zh-CN"/>
              </w:rPr>
              <w:t>楼</w:t>
            </w:r>
          </w:p>
        </w:tc>
        <w:tc>
          <w:tcPr>
            <w:tcW w:w="375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3284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会见楼</w:t>
            </w:r>
          </w:p>
        </w:tc>
        <w:tc>
          <w:tcPr>
            <w:tcW w:w="375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</w:rPr>
              <w:t>0</w:t>
            </w:r>
            <w:r>
              <w:rPr>
                <w:rFonts w:hint="eastAsia" w:ascii="Times New Roman" w:hAnsi="Times New Roman"/>
                <w:sz w:val="24"/>
                <w:lang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3284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教学楼</w:t>
            </w:r>
          </w:p>
        </w:tc>
        <w:tc>
          <w:tcPr>
            <w:tcW w:w="375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</w:rPr>
              <w:t>0</w:t>
            </w:r>
            <w:r>
              <w:rPr>
                <w:rFonts w:hint="eastAsia" w:ascii="Times New Roman" w:hAnsi="Times New Roman"/>
                <w:sz w:val="24"/>
                <w:lang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3284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</w:rPr>
              <w:t>出监教育中心</w:t>
            </w:r>
          </w:p>
        </w:tc>
        <w:tc>
          <w:tcPr>
            <w:tcW w:w="375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</w:rPr>
              <w:t>0</w:t>
            </w:r>
            <w:r>
              <w:rPr>
                <w:rFonts w:hint="eastAsia" w:ascii="Times New Roman" w:hAnsi="Times New Roman"/>
                <w:sz w:val="24"/>
                <w:lang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3284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医院监区</w:t>
            </w:r>
          </w:p>
        </w:tc>
        <w:tc>
          <w:tcPr>
            <w:tcW w:w="375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3284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后勤监区</w:t>
            </w:r>
          </w:p>
        </w:tc>
        <w:tc>
          <w:tcPr>
            <w:tcW w:w="375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3284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墙内公共区域</w:t>
            </w:r>
          </w:p>
        </w:tc>
        <w:tc>
          <w:tcPr>
            <w:tcW w:w="375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栋</w:t>
            </w:r>
          </w:p>
        </w:tc>
        <w:tc>
          <w:tcPr>
            <w:tcW w:w="3284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1,2</w:t>
            </w:r>
            <w:r>
              <w:rPr>
                <w:rFonts w:hint="eastAsia" w:ascii="Times New Roman" w:hAnsi="Times New Roman"/>
                <w:sz w:val="24"/>
                <w:lang w:eastAsia="zh-CN"/>
              </w:rPr>
              <w:t>,3...</w:t>
            </w:r>
            <w:r>
              <w:rPr>
                <w:rFonts w:hint="eastAsia" w:ascii="Times New Roman" w:hAnsi="Times New Roman"/>
                <w:sz w:val="24"/>
              </w:rPr>
              <w:t>8</w:t>
            </w:r>
          </w:p>
        </w:tc>
        <w:tc>
          <w:tcPr>
            <w:tcW w:w="375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0</w:t>
            </w:r>
            <w:r>
              <w:rPr>
                <w:rFonts w:hint="eastAsia" w:ascii="Times New Roman" w:hAnsi="Times New Roman"/>
                <w:sz w:val="24"/>
              </w:rPr>
              <w:t>1...</w:t>
            </w:r>
            <w:r>
              <w:rPr>
                <w:rFonts w:hint="eastAsia" w:ascii="Times New Roman" w:hAnsi="Times New Roman"/>
                <w:sz w:val="24"/>
                <w:lang w:eastAsia="zh-CN"/>
              </w:rPr>
              <w:t>0</w:t>
            </w:r>
            <w:r>
              <w:rPr>
                <w:rFonts w:hint="eastAsia" w:ascii="Times New Roman" w:hAnsi="Times New Roman"/>
                <w:sz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层</w:t>
            </w:r>
          </w:p>
        </w:tc>
        <w:tc>
          <w:tcPr>
            <w:tcW w:w="3284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1,2,</w:t>
            </w:r>
            <w:r>
              <w:rPr>
                <w:rFonts w:hint="eastAsia" w:ascii="Times New Roman" w:hAnsi="Times New Roman"/>
                <w:sz w:val="24"/>
                <w:lang w:eastAsia="zh-CN"/>
              </w:rPr>
              <w:t>3...</w:t>
            </w:r>
            <w:r>
              <w:rPr>
                <w:rFonts w:hint="eastAsia" w:ascii="Times New Roman" w:hAnsi="Times New Roman"/>
                <w:sz w:val="24"/>
              </w:rPr>
              <w:t>8</w:t>
            </w:r>
          </w:p>
        </w:tc>
        <w:tc>
          <w:tcPr>
            <w:tcW w:w="375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0</w:t>
            </w:r>
            <w:r>
              <w:rPr>
                <w:rFonts w:hint="eastAsia" w:ascii="Times New Roman" w:hAnsi="Times New Roman"/>
                <w:sz w:val="24"/>
              </w:rPr>
              <w:t>1...</w:t>
            </w:r>
            <w:r>
              <w:rPr>
                <w:rFonts w:hint="eastAsia" w:ascii="Times New Roman" w:hAnsi="Times New Roman"/>
                <w:sz w:val="24"/>
                <w:lang w:eastAsia="zh-CN"/>
              </w:rPr>
              <w:t>0</w:t>
            </w:r>
            <w:r>
              <w:rPr>
                <w:rFonts w:hint="eastAsia" w:ascii="Times New Roman" w:hAnsi="Times New Roman"/>
                <w:sz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小区间</w:t>
            </w:r>
          </w:p>
        </w:tc>
        <w:tc>
          <w:tcPr>
            <w:tcW w:w="3284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活动室</w:t>
            </w:r>
          </w:p>
        </w:tc>
        <w:tc>
          <w:tcPr>
            <w:tcW w:w="375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3284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过厅B</w:t>
            </w:r>
          </w:p>
        </w:tc>
        <w:tc>
          <w:tcPr>
            <w:tcW w:w="375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0200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3284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走廊</w:t>
            </w:r>
          </w:p>
        </w:tc>
        <w:tc>
          <w:tcPr>
            <w:tcW w:w="375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0300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3284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过厅A</w:t>
            </w:r>
          </w:p>
        </w:tc>
        <w:tc>
          <w:tcPr>
            <w:tcW w:w="375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0400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3284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谈话室</w:t>
            </w:r>
          </w:p>
        </w:tc>
        <w:tc>
          <w:tcPr>
            <w:tcW w:w="375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0500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3284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更衣室</w:t>
            </w:r>
          </w:p>
        </w:tc>
        <w:tc>
          <w:tcPr>
            <w:tcW w:w="375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0600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3284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阅览室</w:t>
            </w:r>
          </w:p>
        </w:tc>
        <w:tc>
          <w:tcPr>
            <w:tcW w:w="375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0700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3284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监仓和监仓厕所</w:t>
            </w:r>
          </w:p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（监仓和厕所有对应关系）</w:t>
            </w:r>
          </w:p>
        </w:tc>
        <w:tc>
          <w:tcPr>
            <w:tcW w:w="375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0800  0801</w:t>
            </w:r>
          </w:p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0900  0901</w:t>
            </w:r>
          </w:p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1000  1001</w:t>
            </w:r>
          </w:p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1100  1101</w:t>
            </w:r>
          </w:p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1200  1201</w:t>
            </w:r>
          </w:p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1300  1301</w:t>
            </w:r>
          </w:p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1400  1401</w:t>
            </w:r>
          </w:p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1500  1501</w:t>
            </w:r>
          </w:p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1600  1601</w:t>
            </w:r>
          </w:p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1700  1701</w:t>
            </w:r>
          </w:p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1800  1801</w:t>
            </w:r>
          </w:p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1900  1901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sz w:val="24"/>
          <w:szCs w:val="24"/>
          <w:lang w:val="en-US" w:eastAsia="zh-CN"/>
        </w:rPr>
      </w:pPr>
      <w:bookmarkStart w:id="22" w:name="_Toc2037"/>
      <w:r>
        <w:rPr>
          <w:rFonts w:hint="eastAsia"/>
          <w:sz w:val="24"/>
          <w:szCs w:val="24"/>
          <w:lang w:val="en-US" w:eastAsia="zh-CN"/>
        </w:rPr>
        <w:t>报警编号对照表</w:t>
      </w:r>
      <w:bookmarkEnd w:id="22"/>
    </w:p>
    <w:p>
      <w:pPr>
        <w:spacing w:after="0" w:line="240" w:lineRule="auto"/>
        <w:ind w:firstLine="480" w:firstLineChars="200"/>
        <w:rPr>
          <w:rFonts w:ascii="宋体" w:hAnsi="宋体" w:cs="宋体"/>
          <w:sz w:val="24"/>
          <w:szCs w:val="24"/>
          <w:lang w:eastAsia="zh-CN" w:bidi="ar-SA"/>
        </w:rPr>
      </w:pPr>
      <w:r>
        <w:rPr>
          <w:rFonts w:ascii="宋体" w:hAnsi="宋体" w:cs="宋体"/>
          <w:sz w:val="24"/>
          <w:szCs w:val="24"/>
          <w:lang w:eastAsia="zh-CN" w:bidi="ar-SA"/>
        </w:rPr>
        <w:t>报警</w:t>
      </w:r>
      <w:r>
        <w:rPr>
          <w:rFonts w:hint="eastAsia" w:ascii="宋体" w:hAnsi="宋体" w:cs="宋体"/>
          <w:sz w:val="24"/>
          <w:szCs w:val="24"/>
          <w:lang w:eastAsia="zh-CN" w:bidi="ar-SA"/>
        </w:rPr>
        <w:t>级别有三种，每种级别下又有不同类型</w:t>
      </w:r>
    </w:p>
    <w:p>
      <w:pPr>
        <w:spacing w:after="0" w:line="240" w:lineRule="auto"/>
        <w:ind w:firstLine="440" w:firstLineChars="200"/>
        <w:rPr>
          <w:rFonts w:ascii="宋体" w:hAnsi="宋体" w:cs="宋体"/>
          <w:color w:val="FF0000"/>
          <w:sz w:val="24"/>
          <w:szCs w:val="24"/>
          <w:lang w:eastAsia="zh-CN" w:bidi="ar-SA"/>
        </w:rPr>
      </w:pPr>
      <w:r>
        <w:rPr>
          <w:rFonts w:hint="eastAsia"/>
          <w:color w:val="FF0000"/>
          <w:lang w:eastAsia="zh-CN"/>
        </w:rPr>
        <w:t>01 严重  02 普通 03 提示</w:t>
      </w:r>
    </w:p>
    <w:p>
      <w:pPr>
        <w:spacing w:after="0" w:line="240" w:lineRule="auto"/>
        <w:ind w:firstLine="480" w:firstLineChars="200"/>
        <w:rPr>
          <w:rFonts w:ascii="宋体" w:hAnsi="宋体" w:cs="宋体"/>
          <w:sz w:val="24"/>
          <w:szCs w:val="24"/>
          <w:lang w:eastAsia="zh-CN" w:bidi="ar-SA"/>
        </w:rPr>
      </w:pPr>
      <w:r>
        <w:rPr>
          <w:rFonts w:ascii="宋体" w:hAnsi="宋体" w:cs="宋体"/>
          <w:sz w:val="24"/>
          <w:szCs w:val="24"/>
          <w:lang w:eastAsia="zh-CN" w:bidi="ar-SA"/>
        </w:rPr>
        <w:t>严重报警：串仓报警、电子围栏报警</w:t>
      </w:r>
      <w:r>
        <w:rPr>
          <w:rFonts w:hint="eastAsia" w:ascii="宋体" w:hAnsi="宋体" w:cs="宋体"/>
          <w:sz w:val="24"/>
          <w:szCs w:val="24"/>
          <w:lang w:eastAsia="zh-CN" w:bidi="ar-SA"/>
        </w:rPr>
        <w:t xml:space="preserve"> 、SOS按钮</w:t>
      </w:r>
      <w:r>
        <w:rPr>
          <w:rFonts w:ascii="宋体" w:hAnsi="宋体" w:cs="宋体"/>
          <w:sz w:val="24"/>
          <w:szCs w:val="24"/>
          <w:lang w:eastAsia="zh-CN" w:bidi="ar-SA"/>
        </w:rPr>
        <w:t>报警</w:t>
      </w:r>
      <w:r>
        <w:rPr>
          <w:rFonts w:hint="eastAsia" w:ascii="宋体" w:hAnsi="宋体" w:cs="宋体"/>
          <w:sz w:val="24"/>
          <w:szCs w:val="24"/>
          <w:lang w:eastAsia="zh-CN" w:bidi="ar-SA"/>
        </w:rPr>
        <w:t>、腕带拆除</w:t>
      </w:r>
      <w:r>
        <w:rPr>
          <w:rFonts w:ascii="宋体" w:hAnsi="宋体" w:cs="宋体"/>
          <w:sz w:val="24"/>
          <w:szCs w:val="24"/>
          <w:lang w:eastAsia="zh-CN" w:bidi="ar-SA"/>
        </w:rPr>
        <w:t>报警</w:t>
      </w:r>
      <w:r>
        <w:rPr>
          <w:rFonts w:hint="eastAsia" w:ascii="宋体" w:hAnsi="宋体" w:cs="宋体"/>
          <w:sz w:val="24"/>
          <w:szCs w:val="24"/>
          <w:lang w:eastAsia="zh-CN" w:bidi="ar-SA"/>
        </w:rPr>
        <w:t>、心率</w:t>
      </w:r>
      <w:r>
        <w:rPr>
          <w:rFonts w:ascii="宋体" w:hAnsi="宋体" w:cs="宋体"/>
          <w:sz w:val="24"/>
          <w:szCs w:val="24"/>
          <w:lang w:eastAsia="zh-CN" w:bidi="ar-SA"/>
        </w:rPr>
        <w:t>报警</w:t>
      </w:r>
    </w:p>
    <w:p>
      <w:pPr>
        <w:spacing w:after="0" w:line="240" w:lineRule="auto"/>
        <w:ind w:firstLine="480" w:firstLineChars="200"/>
        <w:rPr>
          <w:rFonts w:ascii="宋体" w:hAnsi="宋体" w:cs="宋体"/>
          <w:sz w:val="24"/>
          <w:szCs w:val="24"/>
          <w:lang w:eastAsia="zh-CN" w:bidi="ar-SA"/>
        </w:rPr>
      </w:pPr>
      <w:r>
        <w:rPr>
          <w:rFonts w:ascii="宋体" w:hAnsi="宋体" w:cs="宋体"/>
          <w:sz w:val="24"/>
          <w:szCs w:val="24"/>
          <w:lang w:eastAsia="zh-CN" w:bidi="ar-SA"/>
        </w:rPr>
        <w:t>普通报警：卫生间滞留报警、信号失联报警</w:t>
      </w:r>
    </w:p>
    <w:p>
      <w:pPr>
        <w:spacing w:after="0" w:line="240" w:lineRule="auto"/>
        <w:ind w:firstLine="480" w:firstLineChars="200"/>
        <w:rPr>
          <w:rFonts w:ascii="宋体" w:hAnsi="宋体" w:cs="宋体"/>
          <w:sz w:val="24"/>
          <w:szCs w:val="24"/>
          <w:lang w:eastAsia="zh-CN" w:bidi="ar-SA"/>
        </w:rPr>
      </w:pPr>
      <w:r>
        <w:rPr>
          <w:rFonts w:ascii="宋体" w:hAnsi="宋体" w:cs="宋体"/>
          <w:sz w:val="24"/>
          <w:szCs w:val="24"/>
          <w:lang w:eastAsia="zh-CN" w:bidi="ar-SA"/>
        </w:rPr>
        <w:t>提示报警：低电量报警（一期暂时不做）</w:t>
      </w:r>
    </w:p>
    <w:p>
      <w:pPr>
        <w:spacing w:after="0" w:line="240" w:lineRule="auto"/>
        <w:ind w:firstLine="480" w:firstLineChars="200"/>
        <w:rPr>
          <w:rFonts w:ascii="Times New Roman" w:hAnsi="Times New Roman"/>
          <w:sz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eastAsia="zh-CN" w:bidi="ar-SA"/>
        </w:rPr>
        <w:t>编号规则：级别+报警类型  0101 前两位表示报警级别后两位代表报警类型</w:t>
      </w:r>
    </w:p>
    <w:tbl>
      <w:tblPr>
        <w:tblStyle w:val="26"/>
        <w:tblW w:w="8698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552"/>
        <w:gridCol w:w="2126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restart"/>
            <w:shd w:val="clear" w:color="auto" w:fill="31849B"/>
          </w:tcPr>
          <w:p>
            <w:pPr>
              <w:spacing w:after="0" w:line="240" w:lineRule="auto"/>
              <w:ind w:firstLine="480" w:firstLineChars="20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类别</w:t>
            </w:r>
          </w:p>
        </w:tc>
        <w:tc>
          <w:tcPr>
            <w:tcW w:w="6713" w:type="dxa"/>
            <w:gridSpan w:val="3"/>
            <w:shd w:val="clear" w:color="auto" w:fill="31849B"/>
          </w:tcPr>
          <w:p>
            <w:pPr>
              <w:spacing w:after="0" w:line="240" w:lineRule="auto"/>
              <w:ind w:firstLine="480" w:firstLineChars="20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编号规则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985" w:type="dxa"/>
            <w:vMerge w:val="continue"/>
            <w:tcBorders>
              <w:bottom w:val="single" w:color="auto" w:sz="4" w:space="0"/>
            </w:tcBorders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2552" w:type="dxa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报警级别编号</w:t>
            </w:r>
          </w:p>
        </w:tc>
        <w:tc>
          <w:tcPr>
            <w:tcW w:w="2126" w:type="dxa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描述</w:t>
            </w:r>
          </w:p>
        </w:tc>
        <w:tc>
          <w:tcPr>
            <w:tcW w:w="2035" w:type="dxa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restart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  <w:lang w:eastAsia="zh-CN" w:bidi="ar-SA"/>
              </w:rPr>
              <w:t>严重报警</w:t>
            </w:r>
          </w:p>
        </w:tc>
        <w:tc>
          <w:tcPr>
            <w:tcW w:w="2552" w:type="dxa"/>
            <w:vMerge w:val="restart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 w:bidi="ar-SA"/>
              </w:rPr>
              <w:t>01</w:t>
            </w:r>
          </w:p>
        </w:tc>
        <w:tc>
          <w:tcPr>
            <w:tcW w:w="2126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  <w:lang w:eastAsia="zh-CN" w:bidi="ar-SA"/>
              </w:rPr>
              <w:t>串仓</w:t>
            </w:r>
          </w:p>
        </w:tc>
        <w:tc>
          <w:tcPr>
            <w:tcW w:w="203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color w:val="FF0000"/>
                <w:sz w:val="24"/>
                <w:lang w:eastAsia="zh-CN"/>
              </w:rPr>
              <w:t>0</w:t>
            </w:r>
            <w:r>
              <w:rPr>
                <w:rFonts w:hint="eastAsia" w:ascii="Times New Roman" w:hAnsi="Times New Roman"/>
                <w:color w:val="FF0000"/>
                <w:sz w:val="24"/>
              </w:rPr>
              <w:t>1</w:t>
            </w:r>
            <w:r>
              <w:rPr>
                <w:rFonts w:hint="eastAsia" w:ascii="Times New Roman" w:hAnsi="Times New Roman"/>
                <w:color w:val="FF0000"/>
                <w:sz w:val="24"/>
                <w:lang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宋体" w:hAnsi="宋体" w:cs="宋体"/>
                <w:sz w:val="24"/>
                <w:szCs w:val="24"/>
                <w:lang w:eastAsia="zh-CN" w:bidi="ar-SA"/>
              </w:rPr>
            </w:pPr>
          </w:p>
        </w:tc>
        <w:tc>
          <w:tcPr>
            <w:tcW w:w="2126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  <w:lang w:eastAsia="zh-CN" w:bidi="ar-SA"/>
              </w:rPr>
              <w:t>电子围栏</w:t>
            </w:r>
          </w:p>
        </w:tc>
        <w:tc>
          <w:tcPr>
            <w:tcW w:w="203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color w:val="FF0000"/>
                <w:sz w:val="24"/>
                <w:lang w:eastAsia="zh-CN"/>
              </w:rPr>
              <w:t>0102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宋体" w:hAnsi="宋体" w:cs="宋体"/>
                <w:sz w:val="24"/>
                <w:szCs w:val="24"/>
                <w:lang w:eastAsia="zh-CN" w:bidi="ar-SA"/>
              </w:rPr>
            </w:pPr>
          </w:p>
        </w:tc>
        <w:tc>
          <w:tcPr>
            <w:tcW w:w="2126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 w:bidi="ar-SA"/>
              </w:rPr>
              <w:t>sos按钮</w:t>
            </w:r>
          </w:p>
        </w:tc>
        <w:tc>
          <w:tcPr>
            <w:tcW w:w="203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0103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宋体" w:hAnsi="宋体" w:cs="宋体"/>
                <w:sz w:val="24"/>
                <w:szCs w:val="24"/>
                <w:lang w:eastAsia="zh-CN" w:bidi="ar-SA"/>
              </w:rPr>
            </w:pPr>
          </w:p>
        </w:tc>
        <w:tc>
          <w:tcPr>
            <w:tcW w:w="2126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 w:bidi="ar-SA"/>
              </w:rPr>
              <w:t>腕带拆除</w:t>
            </w:r>
          </w:p>
        </w:tc>
        <w:tc>
          <w:tcPr>
            <w:tcW w:w="203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0104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宋体" w:hAnsi="宋体" w:cs="宋体"/>
                <w:sz w:val="24"/>
                <w:szCs w:val="24"/>
                <w:lang w:eastAsia="zh-CN" w:bidi="ar-SA"/>
              </w:rPr>
            </w:pPr>
          </w:p>
        </w:tc>
        <w:tc>
          <w:tcPr>
            <w:tcW w:w="2126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 w:bidi="ar-SA"/>
              </w:rPr>
              <w:t>心率告警</w:t>
            </w:r>
          </w:p>
        </w:tc>
        <w:tc>
          <w:tcPr>
            <w:tcW w:w="203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01</w:t>
            </w:r>
            <w:r>
              <w:rPr>
                <w:rFonts w:hint="eastAsia" w:ascii="Times New Roman" w:hAnsi="Times New Roman"/>
                <w:sz w:val="24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restart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  <w:lang w:eastAsia="zh-CN" w:bidi="ar-SA"/>
              </w:rPr>
              <w:t>普通报警</w:t>
            </w:r>
          </w:p>
        </w:tc>
        <w:tc>
          <w:tcPr>
            <w:tcW w:w="2552" w:type="dxa"/>
            <w:vMerge w:val="restart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 w:bidi="ar-SA"/>
              </w:rPr>
              <w:t>02</w:t>
            </w:r>
          </w:p>
        </w:tc>
        <w:tc>
          <w:tcPr>
            <w:tcW w:w="2126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  <w:lang w:eastAsia="zh-CN" w:bidi="ar-SA"/>
              </w:rPr>
              <w:t>卫生间滞留</w:t>
            </w:r>
          </w:p>
        </w:tc>
        <w:tc>
          <w:tcPr>
            <w:tcW w:w="203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02</w:t>
            </w:r>
            <w:r>
              <w:rPr>
                <w:rFonts w:hint="eastAsia" w:ascii="Times New Roman" w:hAnsi="Times New Roman"/>
                <w:sz w:val="24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宋体" w:hAnsi="宋体" w:cs="宋体"/>
                <w:sz w:val="24"/>
                <w:szCs w:val="24"/>
                <w:lang w:eastAsia="zh-CN" w:bidi="ar-SA"/>
              </w:rPr>
            </w:pPr>
          </w:p>
        </w:tc>
        <w:tc>
          <w:tcPr>
            <w:tcW w:w="2126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  <w:lang w:eastAsia="zh-CN" w:bidi="ar-SA"/>
              </w:rPr>
              <w:t>信号</w:t>
            </w:r>
            <w:r>
              <w:rPr>
                <w:rFonts w:hint="eastAsia" w:ascii="宋体" w:hAnsi="宋体" w:cs="宋体"/>
                <w:sz w:val="24"/>
                <w:szCs w:val="24"/>
                <w:lang w:eastAsia="zh-CN" w:bidi="ar-SA"/>
              </w:rPr>
              <w:t>消失</w:t>
            </w:r>
          </w:p>
        </w:tc>
        <w:tc>
          <w:tcPr>
            <w:tcW w:w="203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color w:val="FF0000"/>
                <w:sz w:val="24"/>
                <w:lang w:eastAsia="zh-CN"/>
              </w:rPr>
              <w:t>02</w:t>
            </w:r>
            <w:r>
              <w:rPr>
                <w:rFonts w:hint="eastAsia" w:ascii="Times New Roman" w:hAnsi="Times New Roman"/>
                <w:color w:val="FF0000"/>
                <w:sz w:val="24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31849B"/>
          </w:tcPr>
          <w:p>
            <w:pPr>
              <w:spacing w:after="0" w:line="240" w:lineRule="auto"/>
              <w:ind w:firstLine="480" w:firstLineChars="200"/>
              <w:rPr>
                <w:rFonts w:ascii="Times New Roman" w:hAnsi="Times New Roman"/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  <w:lang w:eastAsia="zh-CN" w:bidi="ar-SA"/>
              </w:rPr>
              <w:t>提示报警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 w:bidi="ar-SA"/>
              </w:rPr>
              <w:t>03</w:t>
            </w:r>
          </w:p>
        </w:tc>
        <w:tc>
          <w:tcPr>
            <w:tcW w:w="2126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  <w:lang w:eastAsia="zh-CN" w:bidi="ar-SA"/>
              </w:rPr>
              <w:t>低电量报警</w:t>
            </w:r>
          </w:p>
        </w:tc>
        <w:tc>
          <w:tcPr>
            <w:tcW w:w="2035" w:type="dxa"/>
            <w:vAlign w:val="center"/>
          </w:tcPr>
          <w:p>
            <w:pPr>
              <w:spacing w:after="0" w:line="240" w:lineRule="auto"/>
              <w:ind w:firstLine="480" w:firstLineChars="200"/>
              <w:jc w:val="both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03</w:t>
            </w:r>
            <w:r>
              <w:rPr>
                <w:rFonts w:hint="eastAsia" w:ascii="Times New Roman" w:hAnsi="Times New Roman"/>
                <w:sz w:val="24"/>
              </w:rPr>
              <w:t>0</w:t>
            </w:r>
            <w:r>
              <w:rPr>
                <w:rFonts w:hint="eastAsia" w:ascii="Times New Roman" w:hAnsi="Times New Roman"/>
                <w:sz w:val="24"/>
                <w:lang w:eastAsia="zh-CN"/>
              </w:rPr>
              <w:t>1</w:t>
            </w:r>
          </w:p>
        </w:tc>
      </w:tr>
    </w:tbl>
    <w:p>
      <w:pPr>
        <w:spacing w:after="0" w:line="240" w:lineRule="auto"/>
        <w:ind w:firstLine="440" w:firstLineChars="200"/>
        <w:rPr>
          <w:rFonts w:ascii="Times New Roman" w:hAnsi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sz w:val="16"/>
        <w:szCs w:val="16"/>
      </w:rPr>
    </w:pPr>
    <w:r>
      <w:rPr>
        <w:rFonts w:hint="eastAsia"/>
        <w:sz w:val="16"/>
        <w:szCs w:val="16"/>
        <w:lang w:eastAsia="zh-CN"/>
      </w:rPr>
      <w:t>深圳</w:t>
    </w:r>
    <w:r>
      <w:rPr>
        <w:rFonts w:hint="eastAsia"/>
        <w:sz w:val="16"/>
        <w:szCs w:val="16"/>
      </w:rPr>
      <w:t>知路科技有限公司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rFonts w:hint="eastAsia"/>
        <w:lang w:eastAsia="zh-CN"/>
      </w:rPr>
      <w:t>深圳</w:t>
    </w:r>
    <w:r>
      <w:rPr>
        <w:rFonts w:hint="eastAsia"/>
      </w:rPr>
      <w:t>知路科技有限公司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33557"/>
    <w:multiLevelType w:val="multilevel"/>
    <w:tmpl w:val="5A33355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43ECE"/>
    <w:rsid w:val="00045289"/>
    <w:rsid w:val="00057C42"/>
    <w:rsid w:val="00060A69"/>
    <w:rsid w:val="000B3118"/>
    <w:rsid w:val="000C6B95"/>
    <w:rsid w:val="001015DB"/>
    <w:rsid w:val="001132FB"/>
    <w:rsid w:val="00115FC1"/>
    <w:rsid w:val="001251B9"/>
    <w:rsid w:val="00152926"/>
    <w:rsid w:val="001572A0"/>
    <w:rsid w:val="00172A27"/>
    <w:rsid w:val="00184293"/>
    <w:rsid w:val="001A75A9"/>
    <w:rsid w:val="001B1A2E"/>
    <w:rsid w:val="001B2228"/>
    <w:rsid w:val="001B3EF2"/>
    <w:rsid w:val="001C700C"/>
    <w:rsid w:val="001D384D"/>
    <w:rsid w:val="001D64F2"/>
    <w:rsid w:val="00222A81"/>
    <w:rsid w:val="002249C7"/>
    <w:rsid w:val="0024208C"/>
    <w:rsid w:val="00252FC0"/>
    <w:rsid w:val="002860AC"/>
    <w:rsid w:val="00297344"/>
    <w:rsid w:val="002D4B0F"/>
    <w:rsid w:val="002E70FA"/>
    <w:rsid w:val="002E7160"/>
    <w:rsid w:val="002F0FD9"/>
    <w:rsid w:val="00337270"/>
    <w:rsid w:val="00337612"/>
    <w:rsid w:val="003764A2"/>
    <w:rsid w:val="00382498"/>
    <w:rsid w:val="00393DC2"/>
    <w:rsid w:val="003C5A71"/>
    <w:rsid w:val="003D4E40"/>
    <w:rsid w:val="003E60FB"/>
    <w:rsid w:val="0040656F"/>
    <w:rsid w:val="00452131"/>
    <w:rsid w:val="00485A0C"/>
    <w:rsid w:val="00486CA0"/>
    <w:rsid w:val="00487D93"/>
    <w:rsid w:val="004A24F7"/>
    <w:rsid w:val="004C5CCC"/>
    <w:rsid w:val="004D359D"/>
    <w:rsid w:val="00514898"/>
    <w:rsid w:val="005245E5"/>
    <w:rsid w:val="00577A13"/>
    <w:rsid w:val="005A27E4"/>
    <w:rsid w:val="005B22DA"/>
    <w:rsid w:val="005C058F"/>
    <w:rsid w:val="005D318E"/>
    <w:rsid w:val="005D4EAA"/>
    <w:rsid w:val="00605B10"/>
    <w:rsid w:val="006406FB"/>
    <w:rsid w:val="006502A0"/>
    <w:rsid w:val="006A1AAC"/>
    <w:rsid w:val="006B476C"/>
    <w:rsid w:val="006C575D"/>
    <w:rsid w:val="006D235C"/>
    <w:rsid w:val="006E4914"/>
    <w:rsid w:val="006E7FEF"/>
    <w:rsid w:val="006F2C14"/>
    <w:rsid w:val="0070073C"/>
    <w:rsid w:val="00733A08"/>
    <w:rsid w:val="00734E62"/>
    <w:rsid w:val="00744CE5"/>
    <w:rsid w:val="00782158"/>
    <w:rsid w:val="007828E2"/>
    <w:rsid w:val="007B3884"/>
    <w:rsid w:val="007D7463"/>
    <w:rsid w:val="007E4DF2"/>
    <w:rsid w:val="00801E0F"/>
    <w:rsid w:val="008046D5"/>
    <w:rsid w:val="00814A7A"/>
    <w:rsid w:val="0086363B"/>
    <w:rsid w:val="008A7487"/>
    <w:rsid w:val="008B1895"/>
    <w:rsid w:val="008E0795"/>
    <w:rsid w:val="008E7A2F"/>
    <w:rsid w:val="008F243A"/>
    <w:rsid w:val="0090162B"/>
    <w:rsid w:val="009107A1"/>
    <w:rsid w:val="009206B5"/>
    <w:rsid w:val="009226BA"/>
    <w:rsid w:val="00973A32"/>
    <w:rsid w:val="009953F4"/>
    <w:rsid w:val="009A12D5"/>
    <w:rsid w:val="009D343D"/>
    <w:rsid w:val="009D5E2D"/>
    <w:rsid w:val="009E7696"/>
    <w:rsid w:val="00A010DC"/>
    <w:rsid w:val="00A14A69"/>
    <w:rsid w:val="00A27C3D"/>
    <w:rsid w:val="00A31262"/>
    <w:rsid w:val="00A57D58"/>
    <w:rsid w:val="00A645CA"/>
    <w:rsid w:val="00A831A3"/>
    <w:rsid w:val="00A96E26"/>
    <w:rsid w:val="00AB3DD7"/>
    <w:rsid w:val="00AF2117"/>
    <w:rsid w:val="00B239A7"/>
    <w:rsid w:val="00B26ACF"/>
    <w:rsid w:val="00B34A26"/>
    <w:rsid w:val="00B5603A"/>
    <w:rsid w:val="00B672C9"/>
    <w:rsid w:val="00B805BC"/>
    <w:rsid w:val="00B8747A"/>
    <w:rsid w:val="00B90B43"/>
    <w:rsid w:val="00BC549B"/>
    <w:rsid w:val="00BD7612"/>
    <w:rsid w:val="00C16F56"/>
    <w:rsid w:val="00C4121F"/>
    <w:rsid w:val="00C45E82"/>
    <w:rsid w:val="00C50D31"/>
    <w:rsid w:val="00C56D54"/>
    <w:rsid w:val="00C97F1C"/>
    <w:rsid w:val="00CA25C5"/>
    <w:rsid w:val="00CF137A"/>
    <w:rsid w:val="00CF3E2D"/>
    <w:rsid w:val="00D01608"/>
    <w:rsid w:val="00D128C4"/>
    <w:rsid w:val="00D43C1B"/>
    <w:rsid w:val="00D56759"/>
    <w:rsid w:val="00D706A5"/>
    <w:rsid w:val="00D90144"/>
    <w:rsid w:val="00D9773E"/>
    <w:rsid w:val="00DA3136"/>
    <w:rsid w:val="00DC34BA"/>
    <w:rsid w:val="00DD224B"/>
    <w:rsid w:val="00DE066C"/>
    <w:rsid w:val="00E51FDA"/>
    <w:rsid w:val="00E531B1"/>
    <w:rsid w:val="00E752AC"/>
    <w:rsid w:val="00E7688A"/>
    <w:rsid w:val="00EA6975"/>
    <w:rsid w:val="00EB0AF3"/>
    <w:rsid w:val="00EC3898"/>
    <w:rsid w:val="00ED355E"/>
    <w:rsid w:val="00ED5A81"/>
    <w:rsid w:val="00EE0628"/>
    <w:rsid w:val="00F0109C"/>
    <w:rsid w:val="00F427E3"/>
    <w:rsid w:val="00F4473F"/>
    <w:rsid w:val="00F45496"/>
    <w:rsid w:val="00F80474"/>
    <w:rsid w:val="00F81697"/>
    <w:rsid w:val="00F933C8"/>
    <w:rsid w:val="00FA4CFB"/>
    <w:rsid w:val="00FB260A"/>
    <w:rsid w:val="00FD4A63"/>
    <w:rsid w:val="00FE4905"/>
    <w:rsid w:val="00FF433E"/>
    <w:rsid w:val="0136274B"/>
    <w:rsid w:val="01F4007F"/>
    <w:rsid w:val="01F90C4C"/>
    <w:rsid w:val="02420E1C"/>
    <w:rsid w:val="02A940B8"/>
    <w:rsid w:val="03452B91"/>
    <w:rsid w:val="03A913EC"/>
    <w:rsid w:val="03B64948"/>
    <w:rsid w:val="03C40385"/>
    <w:rsid w:val="040B6197"/>
    <w:rsid w:val="043D1893"/>
    <w:rsid w:val="04B4770F"/>
    <w:rsid w:val="04EC599A"/>
    <w:rsid w:val="05A0397B"/>
    <w:rsid w:val="065A7AA2"/>
    <w:rsid w:val="06A91877"/>
    <w:rsid w:val="07337428"/>
    <w:rsid w:val="07956684"/>
    <w:rsid w:val="07996092"/>
    <w:rsid w:val="08592516"/>
    <w:rsid w:val="0869295E"/>
    <w:rsid w:val="08FC6CBD"/>
    <w:rsid w:val="09216CE4"/>
    <w:rsid w:val="093F7A5F"/>
    <w:rsid w:val="095A2BA5"/>
    <w:rsid w:val="095B07D7"/>
    <w:rsid w:val="09C53788"/>
    <w:rsid w:val="09FF53D9"/>
    <w:rsid w:val="0AA275A5"/>
    <w:rsid w:val="0AB31EC1"/>
    <w:rsid w:val="0ADE3499"/>
    <w:rsid w:val="0B433376"/>
    <w:rsid w:val="0C1E24FA"/>
    <w:rsid w:val="0C856C83"/>
    <w:rsid w:val="0CD75168"/>
    <w:rsid w:val="0CE7361D"/>
    <w:rsid w:val="0E841484"/>
    <w:rsid w:val="0E881099"/>
    <w:rsid w:val="0EB56926"/>
    <w:rsid w:val="10134F45"/>
    <w:rsid w:val="10816948"/>
    <w:rsid w:val="111E3CBD"/>
    <w:rsid w:val="113D602B"/>
    <w:rsid w:val="1208233B"/>
    <w:rsid w:val="12492685"/>
    <w:rsid w:val="126D5586"/>
    <w:rsid w:val="13314A61"/>
    <w:rsid w:val="13C1458F"/>
    <w:rsid w:val="143F444A"/>
    <w:rsid w:val="14DC2597"/>
    <w:rsid w:val="15307EEA"/>
    <w:rsid w:val="15574FB4"/>
    <w:rsid w:val="16AF2BA0"/>
    <w:rsid w:val="16BB39C3"/>
    <w:rsid w:val="18E77A73"/>
    <w:rsid w:val="19125B88"/>
    <w:rsid w:val="19AE7347"/>
    <w:rsid w:val="19F136EE"/>
    <w:rsid w:val="1A041C54"/>
    <w:rsid w:val="1A410D0E"/>
    <w:rsid w:val="1A9962AE"/>
    <w:rsid w:val="1AE7117E"/>
    <w:rsid w:val="1B145CCA"/>
    <w:rsid w:val="1C1257F9"/>
    <w:rsid w:val="1CC61746"/>
    <w:rsid w:val="1D75539B"/>
    <w:rsid w:val="1D8D3180"/>
    <w:rsid w:val="1E3A3614"/>
    <w:rsid w:val="1E433C2C"/>
    <w:rsid w:val="1E5F1849"/>
    <w:rsid w:val="1E740FAD"/>
    <w:rsid w:val="203A76B1"/>
    <w:rsid w:val="20604442"/>
    <w:rsid w:val="20C97211"/>
    <w:rsid w:val="21335F4B"/>
    <w:rsid w:val="22386FAD"/>
    <w:rsid w:val="22472430"/>
    <w:rsid w:val="22A3686A"/>
    <w:rsid w:val="2305263B"/>
    <w:rsid w:val="23614469"/>
    <w:rsid w:val="248271AC"/>
    <w:rsid w:val="24AB56DF"/>
    <w:rsid w:val="251F4F87"/>
    <w:rsid w:val="25B92696"/>
    <w:rsid w:val="261D5A36"/>
    <w:rsid w:val="265368CA"/>
    <w:rsid w:val="26974EE1"/>
    <w:rsid w:val="26D73561"/>
    <w:rsid w:val="26E07BE4"/>
    <w:rsid w:val="274A5370"/>
    <w:rsid w:val="27E2203B"/>
    <w:rsid w:val="280F0E67"/>
    <w:rsid w:val="28F97A32"/>
    <w:rsid w:val="29E03C4B"/>
    <w:rsid w:val="2A7701A4"/>
    <w:rsid w:val="2A814DEC"/>
    <w:rsid w:val="2AE9568C"/>
    <w:rsid w:val="2B232DC9"/>
    <w:rsid w:val="2BAA1840"/>
    <w:rsid w:val="2CB81CE1"/>
    <w:rsid w:val="2D2830DD"/>
    <w:rsid w:val="2D903D12"/>
    <w:rsid w:val="2DBD0FD6"/>
    <w:rsid w:val="2EA14E5D"/>
    <w:rsid w:val="2F3568B8"/>
    <w:rsid w:val="31042BF8"/>
    <w:rsid w:val="32E46651"/>
    <w:rsid w:val="3375101B"/>
    <w:rsid w:val="34307320"/>
    <w:rsid w:val="35990AD8"/>
    <w:rsid w:val="35A26370"/>
    <w:rsid w:val="36E85DF2"/>
    <w:rsid w:val="384F23DE"/>
    <w:rsid w:val="38806BF8"/>
    <w:rsid w:val="39B654DB"/>
    <w:rsid w:val="39FA0ABB"/>
    <w:rsid w:val="3A247998"/>
    <w:rsid w:val="3A2879CD"/>
    <w:rsid w:val="3A83503B"/>
    <w:rsid w:val="3AC95F38"/>
    <w:rsid w:val="3B305887"/>
    <w:rsid w:val="3B741860"/>
    <w:rsid w:val="3BCD6425"/>
    <w:rsid w:val="3BF811A1"/>
    <w:rsid w:val="3C7A4F27"/>
    <w:rsid w:val="3CCD7D42"/>
    <w:rsid w:val="3CED48E9"/>
    <w:rsid w:val="3DF336F1"/>
    <w:rsid w:val="3F4848EA"/>
    <w:rsid w:val="3F8A360F"/>
    <w:rsid w:val="3FE55000"/>
    <w:rsid w:val="3FF33CF0"/>
    <w:rsid w:val="401A6436"/>
    <w:rsid w:val="40391AB6"/>
    <w:rsid w:val="40535AFE"/>
    <w:rsid w:val="40D47343"/>
    <w:rsid w:val="412A5265"/>
    <w:rsid w:val="427E34B7"/>
    <w:rsid w:val="43DC7BB9"/>
    <w:rsid w:val="445C69AC"/>
    <w:rsid w:val="44801324"/>
    <w:rsid w:val="44A43DB3"/>
    <w:rsid w:val="45494E5C"/>
    <w:rsid w:val="454A1403"/>
    <w:rsid w:val="455C0142"/>
    <w:rsid w:val="45773027"/>
    <w:rsid w:val="458B7184"/>
    <w:rsid w:val="46B51359"/>
    <w:rsid w:val="470C63B3"/>
    <w:rsid w:val="47296C1A"/>
    <w:rsid w:val="474E6094"/>
    <w:rsid w:val="487B0F38"/>
    <w:rsid w:val="498A51E2"/>
    <w:rsid w:val="49A4058E"/>
    <w:rsid w:val="49BF7FB6"/>
    <w:rsid w:val="4B186659"/>
    <w:rsid w:val="4C6C3181"/>
    <w:rsid w:val="4CE174AA"/>
    <w:rsid w:val="4D124D28"/>
    <w:rsid w:val="4D2A6B35"/>
    <w:rsid w:val="4D953A05"/>
    <w:rsid w:val="4DF40FF4"/>
    <w:rsid w:val="4FBF0207"/>
    <w:rsid w:val="4FE4294C"/>
    <w:rsid w:val="50B71E93"/>
    <w:rsid w:val="51D16F0A"/>
    <w:rsid w:val="526769D7"/>
    <w:rsid w:val="54863944"/>
    <w:rsid w:val="551C05DD"/>
    <w:rsid w:val="565D0CC6"/>
    <w:rsid w:val="566D3CA9"/>
    <w:rsid w:val="58757431"/>
    <w:rsid w:val="58EE0E01"/>
    <w:rsid w:val="59241B73"/>
    <w:rsid w:val="59384A5F"/>
    <w:rsid w:val="596D1CA4"/>
    <w:rsid w:val="5A453354"/>
    <w:rsid w:val="5B42470C"/>
    <w:rsid w:val="5BE368F0"/>
    <w:rsid w:val="5BFC7630"/>
    <w:rsid w:val="5C1B5705"/>
    <w:rsid w:val="5CDC5077"/>
    <w:rsid w:val="5D1361BB"/>
    <w:rsid w:val="5D3B5257"/>
    <w:rsid w:val="5E1565F4"/>
    <w:rsid w:val="5E6A4C6E"/>
    <w:rsid w:val="5E937D7D"/>
    <w:rsid w:val="5E972623"/>
    <w:rsid w:val="5F405C1B"/>
    <w:rsid w:val="5F7B0AD2"/>
    <w:rsid w:val="60DA657C"/>
    <w:rsid w:val="61055030"/>
    <w:rsid w:val="61807816"/>
    <w:rsid w:val="62980756"/>
    <w:rsid w:val="631B5BCD"/>
    <w:rsid w:val="631D5FE0"/>
    <w:rsid w:val="634A6393"/>
    <w:rsid w:val="642C7522"/>
    <w:rsid w:val="6457685E"/>
    <w:rsid w:val="64C177EB"/>
    <w:rsid w:val="64F27A8B"/>
    <w:rsid w:val="651F683D"/>
    <w:rsid w:val="6529670D"/>
    <w:rsid w:val="65461E42"/>
    <w:rsid w:val="65C41ED5"/>
    <w:rsid w:val="66CA0341"/>
    <w:rsid w:val="66F046EB"/>
    <w:rsid w:val="66FF6F92"/>
    <w:rsid w:val="671561C1"/>
    <w:rsid w:val="67B74E2C"/>
    <w:rsid w:val="67D97413"/>
    <w:rsid w:val="68B171EA"/>
    <w:rsid w:val="69FC0CF1"/>
    <w:rsid w:val="6A1322EC"/>
    <w:rsid w:val="6A8E672A"/>
    <w:rsid w:val="6B2B3325"/>
    <w:rsid w:val="6B6E6C2F"/>
    <w:rsid w:val="6BB015E4"/>
    <w:rsid w:val="6C30776B"/>
    <w:rsid w:val="6C3F33ED"/>
    <w:rsid w:val="6CF60AF6"/>
    <w:rsid w:val="6D087BFD"/>
    <w:rsid w:val="6DEA6939"/>
    <w:rsid w:val="6E500C63"/>
    <w:rsid w:val="6E7B74D9"/>
    <w:rsid w:val="6F146574"/>
    <w:rsid w:val="6F6B593A"/>
    <w:rsid w:val="6F8453E7"/>
    <w:rsid w:val="711F6EF4"/>
    <w:rsid w:val="71C66BBF"/>
    <w:rsid w:val="71D00D20"/>
    <w:rsid w:val="71D3484B"/>
    <w:rsid w:val="71F503F4"/>
    <w:rsid w:val="72CF67BF"/>
    <w:rsid w:val="72DB2EA3"/>
    <w:rsid w:val="7330651C"/>
    <w:rsid w:val="733A5B7C"/>
    <w:rsid w:val="73B03180"/>
    <w:rsid w:val="74A401CA"/>
    <w:rsid w:val="75DF0DD3"/>
    <w:rsid w:val="769854C0"/>
    <w:rsid w:val="77404094"/>
    <w:rsid w:val="77C82168"/>
    <w:rsid w:val="78274183"/>
    <w:rsid w:val="78874585"/>
    <w:rsid w:val="7898772D"/>
    <w:rsid w:val="78D72238"/>
    <w:rsid w:val="79520803"/>
    <w:rsid w:val="797303BC"/>
    <w:rsid w:val="79F6600E"/>
    <w:rsid w:val="7A0264B1"/>
    <w:rsid w:val="7A6362D0"/>
    <w:rsid w:val="7ABF71F9"/>
    <w:rsid w:val="7C631FEE"/>
    <w:rsid w:val="7CBB206E"/>
    <w:rsid w:val="7D1E682B"/>
    <w:rsid w:val="7EDC6832"/>
    <w:rsid w:val="7F4A52B3"/>
    <w:rsid w:val="7F611D11"/>
    <w:rsid w:val="7F64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36"/>
    <w:qFormat/>
    <w:uiPriority w:val="9"/>
    <w:pPr>
      <w:numPr>
        <w:ilvl w:val="0"/>
        <w:numId w:val="1"/>
      </w:numPr>
      <w:spacing w:before="480" w:after="0"/>
      <w:ind w:left="432" w:hanging="432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">
    <w:name w:val="heading 2"/>
    <w:basedOn w:val="1"/>
    <w:next w:val="1"/>
    <w:link w:val="37"/>
    <w:unhideWhenUsed/>
    <w:qFormat/>
    <w:uiPriority w:val="9"/>
    <w:pPr>
      <w:numPr>
        <w:ilvl w:val="1"/>
        <w:numId w:val="1"/>
      </w:numPr>
      <w:spacing w:before="200" w:after="0"/>
      <w:ind w:left="575" w:hanging="575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4">
    <w:name w:val="heading 3"/>
    <w:basedOn w:val="1"/>
    <w:next w:val="1"/>
    <w:link w:val="38"/>
    <w:unhideWhenUsed/>
    <w:qFormat/>
    <w:uiPriority w:val="9"/>
    <w:pPr>
      <w:numPr>
        <w:ilvl w:val="2"/>
        <w:numId w:val="1"/>
      </w:numPr>
      <w:spacing w:before="200" w:after="0" w:line="271" w:lineRule="auto"/>
      <w:ind w:left="720" w:hanging="720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5">
    <w:name w:val="heading 4"/>
    <w:basedOn w:val="1"/>
    <w:next w:val="1"/>
    <w:link w:val="39"/>
    <w:unhideWhenUsed/>
    <w:qFormat/>
    <w:uiPriority w:val="9"/>
    <w:pPr>
      <w:numPr>
        <w:ilvl w:val="3"/>
        <w:numId w:val="1"/>
      </w:numPr>
      <w:spacing w:before="200" w:after="0"/>
      <w:ind w:left="864" w:hanging="864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6">
    <w:name w:val="heading 5"/>
    <w:basedOn w:val="1"/>
    <w:next w:val="1"/>
    <w:link w:val="40"/>
    <w:unhideWhenUsed/>
    <w:qFormat/>
    <w:uiPriority w:val="9"/>
    <w:pPr>
      <w:numPr>
        <w:ilvl w:val="4"/>
        <w:numId w:val="1"/>
      </w:numPr>
      <w:spacing w:before="200" w:after="0"/>
      <w:ind w:left="1008" w:hanging="1008"/>
      <w:outlineLvl w:val="4"/>
    </w:pPr>
    <w:rPr>
      <w:rFonts w:asciiTheme="majorHAnsi" w:hAnsiTheme="majorHAnsi" w:eastAsiaTheme="majorEastAsia" w:cstheme="majorBidi"/>
      <w:b/>
      <w:bCs/>
      <w:color w:val="7E7E7E" w:themeColor="text1" w:themeTint="80"/>
    </w:rPr>
  </w:style>
  <w:style w:type="paragraph" w:styleId="7">
    <w:name w:val="heading 6"/>
    <w:basedOn w:val="1"/>
    <w:next w:val="1"/>
    <w:link w:val="41"/>
    <w:unhideWhenUsed/>
    <w:qFormat/>
    <w:uiPriority w:val="9"/>
    <w:pPr>
      <w:numPr>
        <w:ilvl w:val="5"/>
        <w:numId w:val="1"/>
      </w:numPr>
      <w:spacing w:after="0" w:line="271" w:lineRule="auto"/>
      <w:ind w:left="1151" w:hanging="1151"/>
      <w:outlineLvl w:val="5"/>
    </w:pPr>
    <w:rPr>
      <w:rFonts w:asciiTheme="majorHAnsi" w:hAnsiTheme="majorHAnsi" w:eastAsiaTheme="majorEastAsia" w:cstheme="majorBidi"/>
      <w:b/>
      <w:bCs/>
      <w:i/>
      <w:iCs/>
      <w:color w:val="7E7E7E" w:themeColor="text1" w:themeTint="80"/>
    </w:rPr>
  </w:style>
  <w:style w:type="paragraph" w:styleId="8">
    <w:name w:val="heading 7"/>
    <w:basedOn w:val="1"/>
    <w:next w:val="1"/>
    <w:link w:val="42"/>
    <w:unhideWhenUsed/>
    <w:qFormat/>
    <w:uiPriority w:val="9"/>
    <w:pPr>
      <w:numPr>
        <w:ilvl w:val="6"/>
        <w:numId w:val="1"/>
      </w:numPr>
      <w:spacing w:after="0"/>
      <w:ind w:left="1296" w:hanging="1296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9">
    <w:name w:val="heading 8"/>
    <w:basedOn w:val="1"/>
    <w:next w:val="1"/>
    <w:link w:val="43"/>
    <w:unhideWhenUsed/>
    <w:qFormat/>
    <w:uiPriority w:val="9"/>
    <w:pPr>
      <w:numPr>
        <w:ilvl w:val="7"/>
        <w:numId w:val="1"/>
      </w:numPr>
      <w:spacing w:after="0"/>
      <w:ind w:left="1440" w:hanging="144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10">
    <w:name w:val="heading 9"/>
    <w:basedOn w:val="1"/>
    <w:next w:val="1"/>
    <w:link w:val="44"/>
    <w:unhideWhenUsed/>
    <w:qFormat/>
    <w:uiPriority w:val="9"/>
    <w:pPr>
      <w:numPr>
        <w:ilvl w:val="8"/>
        <w:numId w:val="1"/>
      </w:numPr>
      <w:spacing w:after="0"/>
      <w:ind w:left="1583" w:hanging="1583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default="1" w:styleId="22">
    <w:name w:val="Default Paragraph Font"/>
    <w:unhideWhenUsed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32"/>
    <w:uiPriority w:val="0"/>
    <w:rPr>
      <w:b/>
      <w:bCs/>
    </w:rPr>
  </w:style>
  <w:style w:type="paragraph" w:styleId="12">
    <w:name w:val="annotation text"/>
    <w:basedOn w:val="1"/>
    <w:link w:val="31"/>
    <w:uiPriority w:val="0"/>
  </w:style>
  <w:style w:type="paragraph" w:styleId="13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/>
      <w:sz w:val="18"/>
      <w:szCs w:val="18"/>
    </w:rPr>
  </w:style>
  <w:style w:type="paragraph" w:styleId="14">
    <w:name w:val="Document Map"/>
    <w:basedOn w:val="1"/>
    <w:link w:val="34"/>
    <w:uiPriority w:val="0"/>
    <w:rPr>
      <w:rFonts w:ascii="宋体"/>
      <w:sz w:val="18"/>
      <w:szCs w:val="18"/>
    </w:rPr>
  </w:style>
  <w:style w:type="paragraph" w:styleId="15">
    <w:name w:val="Balloon Text"/>
    <w:basedOn w:val="1"/>
    <w:link w:val="33"/>
    <w:qFormat/>
    <w:uiPriority w:val="0"/>
    <w:rPr>
      <w:sz w:val="18"/>
      <w:szCs w:val="18"/>
    </w:rPr>
  </w:style>
  <w:style w:type="paragraph" w:styleId="16">
    <w:name w:val="footer"/>
    <w:basedOn w:val="1"/>
    <w:link w:val="30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2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iPriority w:val="0"/>
  </w:style>
  <w:style w:type="paragraph" w:styleId="19">
    <w:name w:val="Subtitle"/>
    <w:basedOn w:val="1"/>
    <w:next w:val="1"/>
    <w:link w:val="45"/>
    <w:qFormat/>
    <w:uiPriority w:val="11"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20">
    <w:name w:val="toc 2"/>
    <w:basedOn w:val="1"/>
    <w:next w:val="1"/>
    <w:uiPriority w:val="0"/>
    <w:pPr>
      <w:ind w:left="420" w:leftChars="200"/>
    </w:pPr>
  </w:style>
  <w:style w:type="paragraph" w:styleId="21">
    <w:name w:val="Title"/>
    <w:basedOn w:val="1"/>
    <w:next w:val="1"/>
    <w:link w:val="35"/>
    <w:qFormat/>
    <w:uiPriority w:val="10"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23">
    <w:name w:val="Strong"/>
    <w:qFormat/>
    <w:uiPriority w:val="22"/>
    <w:rPr>
      <w:b/>
      <w:bCs/>
    </w:rPr>
  </w:style>
  <w:style w:type="character" w:styleId="24">
    <w:name w:val="Emphasis"/>
    <w:qFormat/>
    <w:uiPriority w:val="20"/>
    <w:rPr>
      <w:b/>
      <w:bCs/>
      <w:i/>
      <w:iCs/>
      <w:spacing w:val="10"/>
      <w:shd w:val="clear" w:color="auto" w:fill="auto"/>
    </w:rPr>
  </w:style>
  <w:style w:type="character" w:styleId="25">
    <w:name w:val="annotation reference"/>
    <w:basedOn w:val="22"/>
    <w:uiPriority w:val="0"/>
    <w:rPr>
      <w:sz w:val="21"/>
      <w:szCs w:val="21"/>
    </w:rPr>
  </w:style>
  <w:style w:type="table" w:styleId="27">
    <w:name w:val="Table Grid"/>
    <w:basedOn w:val="2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8">
    <w:name w:val="样式2"/>
    <w:basedOn w:val="2"/>
    <w:next w:val="2"/>
    <w:qFormat/>
    <w:uiPriority w:val="0"/>
    <w:rPr>
      <w:rFonts w:ascii="Calibri" w:hAnsi="Calibri"/>
    </w:rPr>
  </w:style>
  <w:style w:type="character" w:customStyle="1" w:styleId="29">
    <w:name w:val="页眉 Char"/>
    <w:basedOn w:val="22"/>
    <w:link w:val="17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30">
    <w:name w:val="页脚 Char"/>
    <w:basedOn w:val="22"/>
    <w:link w:val="16"/>
    <w:uiPriority w:val="0"/>
    <w:rPr>
      <w:rFonts w:ascii="Calibri" w:hAnsi="Calibri"/>
      <w:kern w:val="2"/>
      <w:sz w:val="18"/>
      <w:szCs w:val="18"/>
    </w:rPr>
  </w:style>
  <w:style w:type="character" w:customStyle="1" w:styleId="31">
    <w:name w:val="批注文字 Char"/>
    <w:basedOn w:val="22"/>
    <w:link w:val="12"/>
    <w:uiPriority w:val="0"/>
    <w:rPr>
      <w:rFonts w:ascii="Calibri" w:hAnsi="Calibri"/>
      <w:kern w:val="2"/>
      <w:sz w:val="21"/>
      <w:szCs w:val="24"/>
    </w:rPr>
  </w:style>
  <w:style w:type="character" w:customStyle="1" w:styleId="32">
    <w:name w:val="批注主题 Char"/>
    <w:basedOn w:val="31"/>
    <w:link w:val="11"/>
    <w:qFormat/>
    <w:uiPriority w:val="0"/>
    <w:rPr>
      <w:b/>
      <w:bCs/>
    </w:rPr>
  </w:style>
  <w:style w:type="character" w:customStyle="1" w:styleId="33">
    <w:name w:val="批注框文本 Char"/>
    <w:basedOn w:val="22"/>
    <w:link w:val="15"/>
    <w:uiPriority w:val="0"/>
    <w:rPr>
      <w:rFonts w:ascii="Calibri" w:hAnsi="Calibri"/>
      <w:kern w:val="2"/>
      <w:sz w:val="18"/>
      <w:szCs w:val="18"/>
    </w:rPr>
  </w:style>
  <w:style w:type="character" w:customStyle="1" w:styleId="34">
    <w:name w:val="文档结构图 Char"/>
    <w:basedOn w:val="22"/>
    <w:link w:val="14"/>
    <w:uiPriority w:val="0"/>
    <w:rPr>
      <w:rFonts w:ascii="宋体" w:hAnsi="Calibri"/>
      <w:kern w:val="2"/>
      <w:sz w:val="18"/>
      <w:szCs w:val="18"/>
    </w:rPr>
  </w:style>
  <w:style w:type="character" w:customStyle="1" w:styleId="35">
    <w:name w:val="标题 Char"/>
    <w:basedOn w:val="22"/>
    <w:link w:val="21"/>
    <w:qFormat/>
    <w:uiPriority w:val="10"/>
    <w:rPr>
      <w:rFonts w:asciiTheme="majorHAnsi" w:hAnsiTheme="majorHAnsi" w:eastAsiaTheme="majorEastAsia" w:cstheme="majorBidi"/>
      <w:spacing w:val="5"/>
      <w:sz w:val="52"/>
      <w:szCs w:val="52"/>
    </w:rPr>
  </w:style>
  <w:style w:type="character" w:customStyle="1" w:styleId="36">
    <w:name w:val="标题 1 Char"/>
    <w:basedOn w:val="22"/>
    <w:link w:val="2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7">
    <w:name w:val="标题 2 Char"/>
    <w:basedOn w:val="22"/>
    <w:link w:val="3"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38">
    <w:name w:val="标题 3 Char"/>
    <w:basedOn w:val="22"/>
    <w:link w:val="4"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39">
    <w:name w:val="标题 4 Char"/>
    <w:basedOn w:val="22"/>
    <w:link w:val="5"/>
    <w:qFormat/>
    <w:uiPriority w:val="9"/>
    <w:rPr>
      <w:rFonts w:asciiTheme="majorHAnsi" w:hAnsiTheme="majorHAnsi" w:eastAsiaTheme="majorEastAsia" w:cstheme="majorBidi"/>
      <w:b/>
      <w:bCs/>
      <w:i/>
      <w:iCs/>
    </w:rPr>
  </w:style>
  <w:style w:type="character" w:customStyle="1" w:styleId="40">
    <w:name w:val="标题 5 Char"/>
    <w:basedOn w:val="22"/>
    <w:link w:val="6"/>
    <w:qFormat/>
    <w:uiPriority w:val="9"/>
    <w:rPr>
      <w:rFonts w:asciiTheme="majorHAnsi" w:hAnsiTheme="majorHAnsi" w:eastAsiaTheme="majorEastAsia" w:cstheme="majorBidi"/>
      <w:b/>
      <w:bCs/>
      <w:color w:val="7E7E7E" w:themeColor="text1" w:themeTint="80"/>
    </w:rPr>
  </w:style>
  <w:style w:type="character" w:customStyle="1" w:styleId="41">
    <w:name w:val="标题 6 Char"/>
    <w:basedOn w:val="22"/>
    <w:link w:val="7"/>
    <w:qFormat/>
    <w:uiPriority w:val="9"/>
    <w:rPr>
      <w:rFonts w:asciiTheme="majorHAnsi" w:hAnsiTheme="majorHAnsi" w:eastAsiaTheme="majorEastAsia" w:cstheme="majorBidi"/>
      <w:b/>
      <w:bCs/>
      <w:i/>
      <w:iCs/>
      <w:color w:val="7E7E7E" w:themeColor="text1" w:themeTint="80"/>
    </w:rPr>
  </w:style>
  <w:style w:type="character" w:customStyle="1" w:styleId="42">
    <w:name w:val="标题 7 Char"/>
    <w:basedOn w:val="22"/>
    <w:link w:val="8"/>
    <w:qFormat/>
    <w:uiPriority w:val="9"/>
    <w:rPr>
      <w:rFonts w:asciiTheme="majorHAnsi" w:hAnsiTheme="majorHAnsi" w:eastAsiaTheme="majorEastAsia" w:cstheme="majorBidi"/>
      <w:i/>
      <w:iCs/>
    </w:rPr>
  </w:style>
  <w:style w:type="character" w:customStyle="1" w:styleId="43">
    <w:name w:val="标题 8 Char"/>
    <w:basedOn w:val="22"/>
    <w:link w:val="9"/>
    <w:uiPriority w:val="9"/>
    <w:rPr>
      <w:rFonts w:asciiTheme="majorHAnsi" w:hAnsiTheme="majorHAnsi" w:eastAsiaTheme="majorEastAsia" w:cstheme="majorBidi"/>
      <w:sz w:val="20"/>
      <w:szCs w:val="20"/>
    </w:rPr>
  </w:style>
  <w:style w:type="character" w:customStyle="1" w:styleId="44">
    <w:name w:val="标题 9 Char"/>
    <w:basedOn w:val="22"/>
    <w:link w:val="10"/>
    <w:qFormat/>
    <w:uiPriority w:val="9"/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customStyle="1" w:styleId="45">
    <w:name w:val="副标题 Char"/>
    <w:basedOn w:val="22"/>
    <w:link w:val="19"/>
    <w:qFormat/>
    <w:uiPriority w:val="11"/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46">
    <w:name w:val="No Spacing"/>
    <w:basedOn w:val="1"/>
    <w:qFormat/>
    <w:uiPriority w:val="1"/>
    <w:pPr>
      <w:spacing w:after="0" w:line="240" w:lineRule="auto"/>
    </w:pPr>
  </w:style>
  <w:style w:type="paragraph" w:styleId="47">
    <w:name w:val="List Paragraph"/>
    <w:basedOn w:val="1"/>
    <w:qFormat/>
    <w:uiPriority w:val="34"/>
    <w:pPr>
      <w:ind w:left="720"/>
      <w:contextualSpacing/>
    </w:pPr>
  </w:style>
  <w:style w:type="paragraph" w:styleId="48">
    <w:name w:val="Quote"/>
    <w:basedOn w:val="1"/>
    <w:next w:val="1"/>
    <w:link w:val="49"/>
    <w:qFormat/>
    <w:uiPriority w:val="29"/>
    <w:pPr>
      <w:spacing w:before="200" w:after="0"/>
      <w:ind w:left="360" w:right="360"/>
    </w:pPr>
    <w:rPr>
      <w:i/>
      <w:iCs/>
    </w:rPr>
  </w:style>
  <w:style w:type="character" w:customStyle="1" w:styleId="49">
    <w:name w:val="引用 Char"/>
    <w:basedOn w:val="22"/>
    <w:link w:val="48"/>
    <w:qFormat/>
    <w:uiPriority w:val="29"/>
    <w:rPr>
      <w:i/>
      <w:iCs/>
    </w:rPr>
  </w:style>
  <w:style w:type="paragraph" w:styleId="50">
    <w:name w:val="Intense Quote"/>
    <w:basedOn w:val="1"/>
    <w:next w:val="1"/>
    <w:link w:val="51"/>
    <w:qFormat/>
    <w:uiPriority w:val="30"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51">
    <w:name w:val="明显引用 Char"/>
    <w:basedOn w:val="22"/>
    <w:link w:val="50"/>
    <w:qFormat/>
    <w:uiPriority w:val="30"/>
    <w:rPr>
      <w:b/>
      <w:bCs/>
      <w:i/>
      <w:iCs/>
    </w:rPr>
  </w:style>
  <w:style w:type="character" w:customStyle="1" w:styleId="52">
    <w:name w:val="不明显强调1"/>
    <w:basedOn w:val="22"/>
    <w:qFormat/>
    <w:uiPriority w:val="19"/>
    <w:rPr>
      <w:i/>
      <w:iCs/>
      <w:color w:val="808080"/>
    </w:rPr>
  </w:style>
  <w:style w:type="character" w:customStyle="1" w:styleId="53">
    <w:name w:val="明显强调1"/>
    <w:basedOn w:val="22"/>
    <w:uiPriority w:val="21"/>
    <w:rPr>
      <w:b/>
      <w:bCs/>
      <w:i/>
      <w:iCs/>
      <w:color w:val="4F81BD"/>
    </w:rPr>
  </w:style>
  <w:style w:type="character" w:customStyle="1" w:styleId="54">
    <w:name w:val="不明显参考1"/>
    <w:basedOn w:val="22"/>
    <w:uiPriority w:val="31"/>
    <w:rPr>
      <w:smallCaps/>
      <w:color w:val="C0504D"/>
      <w:u w:val="single"/>
    </w:rPr>
  </w:style>
  <w:style w:type="character" w:customStyle="1" w:styleId="55">
    <w:name w:val="明显参考1"/>
    <w:basedOn w:val="22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56">
    <w:name w:val="书籍标题1"/>
    <w:basedOn w:val="22"/>
    <w:qFormat/>
    <w:uiPriority w:val="33"/>
    <w:rPr>
      <w:b/>
      <w:bCs/>
      <w:smallCaps/>
      <w:spacing w:val="5"/>
    </w:rPr>
  </w:style>
  <w:style w:type="paragraph" w:customStyle="1" w:styleId="57">
    <w:name w:val="TOC 标题1"/>
    <w:basedOn w:val="2"/>
    <w:next w:val="1"/>
    <w:unhideWhenUsed/>
    <w:qFormat/>
    <w:uiPriority w:val="39"/>
    <w:pPr>
      <w:outlineLvl w:val="9"/>
    </w:pPr>
  </w:style>
  <w:style w:type="character" w:customStyle="1" w:styleId="58">
    <w:name w:val="hands-on表头"/>
    <w:qFormat/>
    <w:uiPriority w:val="0"/>
    <w:rPr>
      <w:b/>
      <w:bCs/>
    </w:rPr>
  </w:style>
  <w:style w:type="paragraph" w:customStyle="1" w:styleId="59">
    <w:name w:val="hands-on 表格内容_小五_单行"/>
    <w:basedOn w:val="1"/>
    <w:qFormat/>
    <w:uiPriority w:val="0"/>
    <w:rPr>
      <w:rFonts w:ascii="Times New Roman" w:hAnsi="Times New Roman"/>
      <w:sz w:val="18"/>
      <w:szCs w:val="24"/>
      <w:lang w:eastAsia="zh-CN" w:bidi="ar-SA"/>
    </w:rPr>
  </w:style>
  <w:style w:type="character" w:customStyle="1" w:styleId="60">
    <w:name w:val="Subtle Emphasis"/>
    <w:qFormat/>
    <w:uiPriority w:val="19"/>
    <w:rPr>
      <w:i/>
      <w:iCs/>
    </w:rPr>
  </w:style>
  <w:style w:type="character" w:customStyle="1" w:styleId="61">
    <w:name w:val="Intense Emphasis"/>
    <w:qFormat/>
    <w:uiPriority w:val="21"/>
    <w:rPr>
      <w:b/>
      <w:bCs/>
    </w:rPr>
  </w:style>
  <w:style w:type="character" w:customStyle="1" w:styleId="62">
    <w:name w:val="Subtle Reference"/>
    <w:qFormat/>
    <w:uiPriority w:val="31"/>
    <w:rPr>
      <w:smallCaps/>
    </w:rPr>
  </w:style>
  <w:style w:type="character" w:customStyle="1" w:styleId="63">
    <w:name w:val="Intense Reference"/>
    <w:qFormat/>
    <w:uiPriority w:val="32"/>
    <w:rPr>
      <w:smallCaps/>
      <w:spacing w:val="5"/>
      <w:u w:val="single"/>
    </w:rPr>
  </w:style>
  <w:style w:type="character" w:customStyle="1" w:styleId="64">
    <w:name w:val="Book Title"/>
    <w:qFormat/>
    <w:uiPriority w:val="33"/>
    <w:rPr>
      <w:i/>
      <w:iCs/>
      <w:smallCaps/>
      <w:spacing w:val="5"/>
    </w:rPr>
  </w:style>
  <w:style w:type="paragraph" w:customStyle="1" w:styleId="65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603F6B-5088-4413-91CC-B3F5B7016A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7</Pages>
  <Words>365</Words>
  <Characters>2083</Characters>
  <Lines>17</Lines>
  <Paragraphs>4</Paragraphs>
  <TotalTime>4</TotalTime>
  <ScaleCrop>false</ScaleCrop>
  <LinksUpToDate>false</LinksUpToDate>
  <CharactersWithSpaces>2444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2017-11-17T06:10:00Z</dcterms:created>
  <dc:creator>zhaoxinlei</dc:creator>
  <cp:lastModifiedBy>零度冰风</cp:lastModifiedBy>
  <dcterms:modified xsi:type="dcterms:W3CDTF">2018-10-12T07:19:46Z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