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宋体" w:cs="宋体" w:eastAsia="宋体" w:hAnsi="宋体"/>
          <w:b/>
          <w:bCs/>
          <w:sz w:val="44"/>
          <w:szCs w:val="44"/>
        </w:rPr>
        <w:t xml:space="preserve">叙州区第三幼教集团（十七园区）第 2 周活动安排</w:t>
      </w:r>
    </w:p>
    <w:tbl>
      <w:tblPr>
        <w:tblW w:type="dxa" w:w="14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rHeight w:val="906" w:hRule="atLeast"/>
        </w:trPr>
        <w:tc>
          <w:tcPr>
            <w:tcW w:type="dxa" w:w="2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上周情况分析</w:t>
            </w:r>
          </w:p>
        </w:tc>
        <w:tc>
          <w:tcPr>
            <w:tcW w:type="dxa" w:w="2451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幼儿对《小小中国娃》主题活动兴趣浓厚，能积极参与讨论；布艺区的探索热情高，但部分幼儿在合作、分享方面还需引导。</w:t>
            </w:r>
          </w:p>
        </w:tc>
        <w:tc>
          <w:tcPr>
            <w:tcW w:type="dxa" w:w="2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环境创设</w:t>
            </w:r>
          </w:p>
        </w:tc>
        <w:tc>
          <w:tcPr>
            <w:tcW w:type="dxa" w:w="2451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更新主题墙内容，呈现本周活动精彩瞬间；在布艺区增添新的操作材料，设定新的探究问题。</w:t>
            </w:r>
          </w:p>
        </w:tc>
      </w:tr>
      <w:tr>
        <w:trPr>
          <w:trHeight w:val="895" w:hRule="atLeast"/>
        </w:trPr>
        <w:tc>
          <w:tcPr>
            <w:tcW w:type="dxa" w:w="2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本周工作重点</w:t>
            </w:r>
          </w:p>
        </w:tc>
        <w:tc>
          <w:tcPr>
            <w:tcW w:type="dxa" w:w="2451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强化防溺水安全意识，掌握基本自护方法；继续推进值日生制度，培养责任意识；深化《小小中国娃》与《布一样的世界》主题探索；加强幼儿生活自理能力培养，养成良好生活习惯；注重幼儿社会交往能力培养，引导同伴协商合作。</w:t>
            </w:r>
          </w:p>
        </w:tc>
        <w:tc>
          <w:tcPr>
            <w:tcW w:type="dxa" w:w="2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家园共育</w:t>
            </w:r>
          </w:p>
        </w:tc>
        <w:tc>
          <w:tcPr>
            <w:tcW w:type="dxa" w:w="2451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请家长和孩子一起完成主题小任务（绘画、手工或收集材料）；适当放手，让孩子参与家务劳动。</w:t>
            </w:r>
          </w:p>
        </w:tc>
      </w:tr>
      <w:tr>
        <w:trPr>
          <w:trHeight w:val="626" w:hRule="atLeast"/>
        </w:trPr>
        <w:tc>
          <w:tcPr>
            <w:tcW w:type="dxa" w:w="2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时间与环节</w:t>
            </w:r>
          </w:p>
        </w:tc>
        <w:tc>
          <w:tcPr>
            <w:tcW w:type="dxa" w:w="24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星期一</w:t>
            </w:r>
          </w:p>
        </w:tc>
        <w:tc>
          <w:tcPr>
            <w:tcW w:type="dxa" w:w="22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星期二</w:t>
            </w:r>
          </w:p>
        </w:tc>
        <w:tc>
          <w:tcPr>
            <w:tcW w:type="dxa" w:w="19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星期三</w:t>
            </w:r>
          </w:p>
        </w:tc>
        <w:tc>
          <w:tcPr>
            <w:tcW w:type="dxa" w:w="20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星期四</w:t>
            </w:r>
          </w:p>
        </w:tc>
        <w:tc>
          <w:tcPr>
            <w:tcW w:type="dxa" w:w="21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星期五</w:t>
            </w:r>
          </w:p>
        </w:tc>
        <w:tc>
          <w:tcPr>
            <w:tcW w:type="dxa" w:w="2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生成课程备注栏</w:t>
            </w:r>
          </w:p>
        </w:tc>
      </w:tr>
      <w:tr>
        <w:trPr>
          <w:trHeight w:val="885" w:hRule="exact"/>
        </w:trPr>
        <w:tc>
          <w:tcPr>
            <w:tcW w:type="dxa" w:w="2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晨间活动
（活动及指导重点）</w:t>
            </w:r>
          </w:p>
        </w:tc>
        <w:tc>
          <w:tcPr>
            <w:tcW w:type="dxa" w:w="24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绘本阅读角：安静阅读，说说自己看到的内容</w:t>
            </w:r>
          </w:p>
        </w:tc>
        <w:tc>
          <w:tcPr>
            <w:tcW w:type="dxa" w:w="22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拼图游戏，锻炼观察力和专注力</w:t>
            </w:r>
          </w:p>
        </w:tc>
        <w:tc>
          <w:tcPr>
            <w:tcW w:type="dxa" w:w="19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音乐律动，跟随音乐做模仿动作</w:t>
            </w:r>
          </w:p>
        </w:tc>
        <w:tc>
          <w:tcPr>
            <w:tcW w:type="dxa" w:w="20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科学小实验探索：观察变化</w:t>
            </w:r>
          </w:p>
        </w:tc>
        <w:tc>
          <w:tcPr>
            <w:tcW w:type="dxa" w:w="21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绘画涂鸦，表达自己的想法</w:t>
            </w:r>
          </w:p>
        </w:tc>
        <w:tc>
          <w:tcPr>
            <w:tcW w:type="dxa" w:w="2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trHeight w:val="885" w:hRule="exact"/>
        </w:trPr>
        <w:tc>
          <w:tcPr>
            <w:tcW w:type="dxa" w:w="2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户外游戏
（指导要点）</w:t>
            </w:r>
          </w:p>
        </w:tc>
        <w:tc>
          <w:tcPr>
            <w:tcW w:type="dxa" w:w="24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体能闯关游戏，锻炼肢体协调，强调游戏安全</w:t>
            </w:r>
          </w:p>
        </w:tc>
        <w:tc>
          <w:tcPr>
            <w:tcW w:type="dxa" w:w="22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滚球、简单传接球，学习篮球玩法，明确运动安全规则</w:t>
            </w:r>
          </w:p>
        </w:tc>
        <w:tc>
          <w:tcPr>
            <w:tcW w:type="dxa" w:w="19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集体接力游戏，感受团队协作</w:t>
            </w:r>
          </w:p>
        </w:tc>
        <w:tc>
          <w:tcPr>
            <w:tcW w:type="dxa" w:w="20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自主器械游戏，幼儿自由结伴玩耍</w:t>
            </w:r>
          </w:p>
        </w:tc>
        <w:tc>
          <w:tcPr>
            <w:tcW w:type="dxa" w:w="21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竞赛游戏，体验合作乐趣</w:t>
            </w:r>
          </w:p>
        </w:tc>
        <w:tc>
          <w:tcPr>
            <w:tcW w:type="dxa" w:w="2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trHeight w:val="885" w:hRule="exact"/>
        </w:trPr>
        <w:tc>
          <w:tcPr>
            <w:tcW w:type="dxa" w:w="2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区域游戏活动
（名称及指导要点）</w:t>
            </w:r>
          </w:p>
        </w:tc>
        <w:tc>
          <w:tcPr>
            <w:tcW w:type="dxa" w:w="24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建构区：搭建我的家；益智区探索，引导合作协商</w:t>
            </w:r>
          </w:p>
        </w:tc>
        <w:tc>
          <w:tcPr>
            <w:tcW w:type="dxa" w:w="22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布艺区：尝试简单缝制；角色区：娃娃家做客</w:t>
            </w:r>
          </w:p>
        </w:tc>
        <w:tc>
          <w:tcPr>
            <w:tcW w:type="dxa" w:w="19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美工区：剪纸创作；益智区：图形拼摆</w:t>
            </w:r>
          </w:p>
        </w:tc>
        <w:tc>
          <w:tcPr>
            <w:tcW w:type="dxa" w:w="20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阅读区：新闻播报角；表演区：故事表演</w:t>
            </w:r>
          </w:p>
        </w:tc>
        <w:tc>
          <w:tcPr>
            <w:tcW w:type="dxa" w:w="21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建构区：合作搭建桥梁；美工区：陶泥创作</w:t>
            </w:r>
          </w:p>
        </w:tc>
        <w:tc>
          <w:tcPr>
            <w:tcW w:type="dxa" w:w="2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trHeight w:val="885" w:hRule="exact"/>
        </w:trPr>
        <w:tc>
          <w:tcPr>
            <w:tcW w:type="dxa" w:w="2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集教活动
（活动领域及名称）</w:t>
            </w:r>
          </w:p>
        </w:tc>
        <w:tc>
          <w:tcPr>
            <w:tcW w:type="dxa" w:w="24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健康《防溺水安全》</w:t>
            </w:r>
          </w:p>
        </w:tc>
        <w:tc>
          <w:tcPr>
            <w:tcW w:type="dxa" w:w="22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科学《认识时钟》</w:t>
            </w:r>
          </w:p>
        </w:tc>
        <w:tc>
          <w:tcPr>
            <w:tcW w:type="dxa" w:w="19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社会《教师节》</w:t>
            </w:r>
          </w:p>
        </w:tc>
        <w:tc>
          <w:tcPr>
            <w:tcW w:type="dxa" w:w="20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艺术《美丽的扎染》</w:t>
            </w:r>
          </w:p>
        </w:tc>
        <w:tc>
          <w:tcPr>
            <w:tcW w:type="dxa" w:w="21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语言《故事欣赏：我爱祖国》</w:t>
            </w:r>
          </w:p>
        </w:tc>
        <w:tc>
          <w:tcPr>
            <w:tcW w:type="dxa" w:w="2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trHeight w:val="885" w:hRule="exact"/>
        </w:trPr>
        <w:tc>
          <w:tcPr>
            <w:tcW w:type="dxa" w:w="2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自主游戏
（活动场地及内容）</w:t>
            </w:r>
          </w:p>
        </w:tc>
        <w:tc>
          <w:tcPr>
            <w:tcW w:type="dxa" w:w="24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室内益智游戏，小组合作完成拼图挑战</w:t>
            </w:r>
          </w:p>
        </w:tc>
        <w:tc>
          <w:tcPr>
            <w:tcW w:type="dxa" w:w="22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户外球类游戏，学习合作传接技巧</w:t>
            </w:r>
          </w:p>
        </w:tc>
        <w:tc>
          <w:tcPr>
            <w:tcW w:type="dxa" w:w="19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室内区域自主游戏，重点观察幼儿同伴交往情况</w:t>
            </w:r>
          </w:p>
        </w:tc>
        <w:tc>
          <w:tcPr>
            <w:tcW w:type="dxa" w:w="20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户外自主游戏，幼儿自主选择篮球或者其他器械游戏</w:t>
            </w:r>
          </w:p>
        </w:tc>
        <w:tc>
          <w:tcPr>
            <w:tcW w:type="dxa" w:w="21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室内自主游戏，鼓励幼儿共同商定游戏小规则</w:t>
            </w:r>
          </w:p>
        </w:tc>
        <w:tc>
          <w:tcPr>
            <w:tcW w:type="dxa" w:w="2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trHeight w:val="885" w:hRule="exact"/>
        </w:trPr>
        <w:tc>
          <w:tcPr>
            <w:tcW w:type="dxa" w:w="2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生活活动
（指导要点）</w:t>
            </w:r>
          </w:p>
        </w:tc>
        <w:tc>
          <w:tcPr>
            <w:tcW w:type="dxa" w:w="24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巩固进餐、盥洗常规，开展本周简短小结</w:t>
            </w:r>
          </w:p>
        </w:tc>
        <w:tc>
          <w:tcPr>
            <w:tcW w:type="dxa" w:w="22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本周总结，强化常规</w:t>
            </w:r>
          </w:p>
        </w:tc>
        <w:tc>
          <w:tcPr>
            <w:tcW w:type="dxa" w:w="19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练习穿脱和折叠衣物，培养自理能力</w:t>
            </w:r>
          </w:p>
        </w:tc>
        <w:tc>
          <w:tcPr>
            <w:tcW w:type="dxa" w:w="20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学习整理书包和材料柜，养成物归原位好习惯</w:t>
            </w:r>
          </w:p>
        </w:tc>
        <w:tc>
          <w:tcPr>
            <w:tcW w:type="dxa" w:w="21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练习洗手、擦嘴的正确方法，养成卫生习惯</w:t>
            </w:r>
          </w:p>
        </w:tc>
        <w:tc>
          <w:tcPr>
            <w:tcW w:type="dxa" w:w="2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trHeight w:val="885" w:hRule="exact"/>
        </w:trPr>
        <w:tc>
          <w:tcPr>
            <w:tcW w:type="dxa" w:w="2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课后服务
（指导要点）</w:t>
            </w:r>
          </w:p>
        </w:tc>
        <w:tc>
          <w:tcPr>
            <w:tcW w:type="dxa" w:w="24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桌面棋类游戏：合作对弈学习规则</w:t>
            </w:r>
          </w:p>
        </w:tc>
        <w:tc>
          <w:tcPr>
            <w:tcW w:type="dxa" w:w="22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绘画表征：画一画本周最喜欢的活动</w:t>
            </w:r>
          </w:p>
        </w:tc>
        <w:tc>
          <w:tcPr>
            <w:tcW w:type="dxa" w:w="19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科学小实验：有趣的沉浮现象</w:t>
            </w:r>
          </w:p>
        </w:tc>
        <w:tc>
          <w:tcPr>
            <w:tcW w:type="dxa" w:w="20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儿歌表演：展示本周学习的新儿歌</w:t>
            </w:r>
          </w:p>
        </w:tc>
        <w:tc>
          <w:tcPr>
            <w:tcW w:type="dxa" w:w="21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绘画日记表征：绘画记录开学趣事，表征我心中的中国</w:t>
            </w:r>
          </w:p>
        </w:tc>
        <w:tc>
          <w:tcPr>
            <w:tcW w:type="dxa" w:w="2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before="20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班级：大二班</w:t>
      </w:r>
      <w:r>
        <w:t xml:space="preserve">                        </w:t>
      </w: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教师：徐莞秋、陈红、王婕、姚琼</w:t>
      </w:r>
    </w:p>
    <w:p>
      <w:pPr>
        <w:spacing w:before="100"/>
        <w:jc w:val="center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9月7日-9月11日</w:t>
      </w:r>
    </w:p>
    <w:sectPr>
      <w:pgSz w:w="11906" w:h="16838" w:orient="landscape"/>
      <w:pgMar w:top="567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2026-09-04T16:11:41.808Z</dcterms:created>
  <dcterms:modified xsi:type="dcterms:W3CDTF">2026-09-04T16:11:41.810Z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