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记忆增强型文本交互智能体系统"/>
    <w:p>
      <w:pPr>
        <w:pStyle w:val="Heading1"/>
        <w:spacing w:before="360" w:after="180"/>
      </w:pPr>
      <w:r>
        <w:rPr>
          <w:rFonts w:ascii="Times New Roman" w:hAnsi="Times New Roman" w:eastAsia="黑体"/>
          <w:b/>
          <w:sz w:val="32"/>
        </w:rPr>
        <w:t xml:space="preserve">记忆增强型文本交互智能体系统</w:t>
      </w:r>
    </w:p>
    <w:p>
      <w:pPr>
        <w:pStyle w:val="FirstParagraph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学号</w:t>
      </w:r>
      <w:r>
        <w:rPr>
          <w:rFonts w:ascii="Times New Roman" w:hAnsi="Times New Roman" w:eastAsia="宋体"/>
        </w:rPr>
        <w:t xml:space="preserve">：SX2524022　　</w:t>
      </w:r>
      <w:r>
        <w:rPr>
          <w:bCs/>
          <w:rFonts w:ascii="Times New Roman" w:hAnsi="Times New Roman" w:eastAsia="宋体"/>
          <w:b/>
        </w:rPr>
        <w:t xml:space="preserve">姓名</w:t>
      </w:r>
      <w:r>
        <w:rPr>
          <w:rFonts w:ascii="Times New Roman" w:hAnsi="Times New Roman" w:eastAsia="宋体"/>
        </w:rPr>
        <w:t xml:space="preserve">：王宣　　</w:t>
      </w:r>
      <w:r>
        <w:rPr>
          <w:bCs/>
          <w:rFonts w:ascii="Times New Roman" w:hAnsi="Times New Roman" w:eastAsia="宋体"/>
          <w:b/>
        </w:rPr>
        <w:t xml:space="preserve">日期</w:t>
      </w:r>
      <w:r>
        <w:rPr>
          <w:rFonts w:ascii="Times New Roman" w:hAnsi="Times New Roman" w:eastAsia="宋体"/>
        </w:rPr>
        <w:t xml:space="preserve">：2026-05-22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GitHub 仓库</w:t>
      </w:r>
      <w:r>
        <w:rPr>
          <w:rFonts w:ascii="Times New Roman" w:hAnsi="Times New Roman" w:eastAsia="宋体"/>
        </w:rPr>
        <w:t xml:space="preserve">：</w:t>
      </w:r>
      <w:hyperlink r:id="rId20">
        <w:r>
          <w:rPr>
            <w:rStyle w:val="Hyperlink"/>
          </w:rPr>
          <w:t xml:space="preserve">sillypro/llm-agent-memory</w:t>
        </w:r>
      </w:hyperlink>
      <w:r>
        <w:rPr>
          <w:rFonts w:ascii="Times New Roman" w:hAnsi="Times New Roman" w:eastAsia="宋体"/>
        </w:rPr>
        <w:t xml:space="preserve">　　</w:t>
      </w:r>
      <w:r>
        <w:rPr>
          <w:bCs/>
          <w:rFonts w:ascii="Times New Roman" w:hAnsi="Times New Roman" w:eastAsia="宋体"/>
          <w:b/>
        </w:rPr>
        <w:t xml:space="preserve">演示视频</w:t>
      </w:r>
      <w:r>
        <w:rPr>
          <w:rFonts w:ascii="Times New Roman" w:hAnsi="Times New Roman" w:eastAsia="宋体"/>
        </w:rPr>
        <w:t xml:space="preserve">：</w:t>
      </w:r>
      <w:hyperlink r:id="rId21">
        <w:r>
          <w:rPr>
            <w:rStyle w:val="Hyperlink"/>
          </w:rPr>
          <w:t xml:space="preserve">百度网盘</w:t>
        </w:r>
      </w:hyperlink>
      <w:r>
        <w:rPr>
          <w:rFonts w:ascii="Times New Roman" w:hAnsi="Times New Roman" w:eastAsia="宋体"/>
        </w:rPr>
        <w:t xml:space="preserve">（提取码：1111）</w:t>
      </w:r>
    </w:p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Start w:id="22" w:name="一项目概述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一、项目概述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本项目在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ScienceWorld</w:t>
      </w:r>
      <w:r>
        <w:rPr>
          <w:rFonts w:ascii="Times New Roman" w:hAnsi="Times New Roman" w:eastAsia="宋体"/>
        </w:rPr>
        <w:t xml:space="preserve">（Allen AI，2022）文本模拟环境中，基于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DeepSeek-Chat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大语言模型构建了一个记忆增强型智能体。智能体采用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ReAct</w:t>
      </w:r>
      <w:r>
        <w:rPr>
          <w:rFonts w:ascii="Times New Roman" w:hAnsi="Times New Roman" w:eastAsia="宋体"/>
        </w:rPr>
        <w:t xml:space="preserve">（Reason + Act）推理框架，通过纯文字交互完成物理化学实验任务。</w:t>
      </w:r>
    </w:p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ScienceWorld 共包含 30 类科学实验任务，每类有多个随机变体。每步交互中，环境提供当前观测文字、合法动作列表和得分，智能体从列表中选择一个动作执行，满分 100 分。本项目在 4 类任务（boil、freeze、find-animal、melt）的各 2 个变体上进行测试，共 8 个任务变体。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核心问题</w:t>
      </w:r>
      <w:r>
        <w:rPr>
          <w:rFonts w:ascii="Times New Roman" w:hAnsi="Times New Roman" w:eastAsia="宋体"/>
        </w:rPr>
        <w:t xml:space="preserve">：裸 LLM 在 ScienceWorld 中面临三个挑战：不知道物品位置（冷启动）、反复执行无效动作（重复失败）、盲目探索消耗步数（步数浪费）。本项目通过引入双层记忆模块解决上述问题。</w:t>
      </w:r>
    </w:p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End w:id="22"/>
    <w:bookmarkStart w:id="28" w:name="二系统设计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二、系统设计</w:t>
      </w:r>
    </w:p>
    <w:bookmarkStart w:id="24" w:name="整体架构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2.1 整体架构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系统由四个模块组成，每步按以下顺序运行：</w:t>
      </w:r>
    </w:p>
    <w:p>
      <w:pPr>
        <w:pStyle w:val="CaptionedFigure"/>
        <w:spacing w:after="120" w:line="400" w:lineRule="exact"/>
      </w:pPr>
      <w:r>
        <w:rPr>
          <w:rFonts w:ascii="Times New Roman" w:hAnsi="Times New Roman" w:eastAsia="宋体"/>
        </w:rPr>
        <w:drawing>
          <wp:inline>
            <wp:extent cx="5270500" cy="5052268"/>
            <wp:effectExtent b="0" l="0" r="0" t="0"/>
            <wp:docPr descr="系统整体架构图" title="" id="1" name="Picture"/>
            <a:graphic>
              <a:graphicData uri="http://schemas.openxmlformats.org/drawingml/2006/picture">
                <pic:pic>
                  <pic:nvPicPr>
                    <pic:cNvPr descr="image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052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系统整体架构图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数据流</w:t>
      </w:r>
      <w:r>
        <w:rPr>
          <w:rFonts w:ascii="Times New Roman" w:hAnsi="Times New Roman" w:eastAsia="宋体"/>
        </w:rPr>
        <w:t xml:space="preserve">：ScienceWorld 环境每步返回观测、合法动作和得分，Prompt Builder 将其与记忆模块检索到的历史经验组装成完整提示词，DeepSeek LLM 输出 Thought + Action 文字，Action Parser 提取并校验动作后提交给环境执行。执行结果同时反馈给记忆模块完成更新。</w:t>
      </w:r>
    </w:p>
    <w:bookmarkEnd w:id="24"/>
    <w:bookmarkStart w:id="25" w:name="react-推理框架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2.2 ReAct 推理框架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每步 LLM 先输出思考过程（Thought），再给出动作（Action），动作必须从环境提供的合法列表中逐字选取。系统提示包含 12 条执行规则，核心规则包括：</w:t>
      </w:r>
      <w:r>
        <w:rPr>
          <w:rStyle w:val="VerbatimChar"/>
          <w:rFonts w:ascii="Times New Roman" w:hAnsi="Times New Roman" w:eastAsia="宋体"/>
        </w:rPr>
        <w:t xml:space="preserve">focus on [substance]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只能对目标物质使用一次（错误使用扣 100 分）、液体收集使用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dunk cup into [source]</w:t>
      </w:r>
      <w:r>
        <w:rPr>
          <w:rFonts w:ascii="Times New Roman" w:hAnsi="Times New Roman" w:eastAsia="宋体"/>
        </w:rPr>
        <w:t xml:space="preserve">、加热需反复激活炉子约 20 次等。</w:t>
      </w:r>
    </w:p>
    <w:bookmarkEnd w:id="25"/>
    <w:bookmarkStart w:id="26" w:name="记忆模块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2.3 记忆模块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记忆模块分短期和长期两层，分别处理不同时间跨度的信息。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短期记忆</w:t>
      </w:r>
      <w:r>
        <w:rPr>
          <w:rFonts w:ascii="Times New Roman" w:hAnsi="Times New Roman" w:eastAsia="宋体"/>
        </w:rPr>
        <w:t xml:space="preserve">维护大小为 10 的滑动窗口，记录最近 10 步的动作、结果（success / failed / neutral）和得分变化。每步执行后立即更新，注入提示词的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[Recent History]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区块，帮助 LLM 了解当前进展，避免原地打转。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长期记忆</w:t>
      </w:r>
      <w:r>
        <w:rPr>
          <w:rFonts w:ascii="Times New Roman" w:hAnsi="Times New Roman" w:eastAsia="宋体"/>
        </w:rPr>
        <w:t xml:space="preserve">以 JSON 文件持久化，存储四类信息：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类型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内容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更新时机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成功序列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历史成功的完整动作路径（每任务最多5条）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任务成功完成后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失败动作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反复失败的动作及次数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每次失败时计数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环境事实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物品位置、操作技巧等具体知识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每次得分提升时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跨任务通用知识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适用于所有任务的通用规则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预置</w:t>
            </w:r>
          </w:p>
        </w:tc>
      </w:tr>
    </w:tbl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RAG 检索</w:t>
      </w:r>
      <w:r>
        <w:rPr>
          <w:rFonts w:ascii="Times New Roman" w:hAnsi="Times New Roman" w:eastAsia="宋体"/>
        </w:rPr>
        <w:t xml:space="preserve">：每步调用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Memory.retrieve(task, obs)</w:t>
      </w:r>
      <w:r>
        <w:rPr>
          <w:rFonts w:ascii="Times New Roman" w:hAnsi="Times New Roman" w:eastAsia="宋体"/>
        </w:rPr>
        <w:t xml:space="preserve">，依次取出该任务的历史成功序列（最多2条）、高频失败动作、与当前观测关键词匹配的环境事实（最多3条）、以及跨任务通用知识（前3条），拼接后注入提示词的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[Past Experience]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区块。检索全程在内存中完成，延迟 &lt; 2 ms。</w:t>
      </w:r>
    </w:p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以下是 boil 任务实际注入的记忆示例：</w:t>
      </w:r>
    </w:p>
    <w:p>
      <w:pPr>
        <w:pStyle w:val="SourceCode"/>
      </w:pPr>
      <w:r>
        <w:rPr>
          <w:rStyle w:val="VerbatimChar"/>
          <w:rFonts w:ascii="Times New Roman" w:hAnsi="Times New Roman" w:eastAsia="宋体"/>
        </w:rPr>
        <w:t xml:space="preserve">[Past Experience]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Past successful sequences for 'boil':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focus on substance in toilet → dunk cup into toilet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→ move cup containing water to stove → activate stove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Actions that repeatedly failed: ['focus on sink', 'dunk toilet into cup']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Relevant facts: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- Water is found in the bathroom toilet.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- Use 'dunk cup into toilet' to collect water.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- Repeatedly activate the stove (~20 turns).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General knowledge: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- Bathroom is accessed from Kitchen via 'open door to bathroom'.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- focus on [substance]: ONLY ONCE, NEVER on containers (-100 penalty).</w:t>
      </w:r>
    </w:p>
    <w:bookmarkEnd w:id="26"/>
    <w:bookmarkStart w:id="27" w:name="错误恢复机制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2.4 错误恢复机制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机制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触发条件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作用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连续失败警告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连续失败 ≥ 2 步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在提示词中列出失败动作，促使 LLM 换方向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动作对齐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LLM 输出与有效列表不完全匹配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对 20+ 字符动作做前缀匹配，容错细微差异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自动消歧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环境返回</w:t>
            </w:r>
            <w:r>
              <w:rPr>
                <w:rFonts w:eastAsia="宋体" w:ascii="Times New Roman" w:hAnsi="Times New Roman"/>
                <w:sz w:val="21"/>
              </w:rPr>
              <w:t xml:space="preserve">“</w:t>
            </w:r>
            <w:r>
              <w:rPr>
                <w:rFonts w:eastAsia="宋体" w:ascii="Times New Roman" w:hAnsi="Times New Roman"/>
                <w:sz w:val="21"/>
              </w:rPr>
              <w:t xml:space="preserve">Ambiguous request</w:t>
            </w:r>
            <w:r>
              <w:rPr>
                <w:rFonts w:eastAsia="宋体" w:ascii="Times New Roman" w:hAnsi="Times New Roman"/>
                <w:sz w:val="21"/>
              </w:rPr>
              <w:t xml:space="preserve">”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自动选择第一个匹配项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加热动作豁免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activate stove / freezer 等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不计入失败计数，避免误判正常的重复激活</w:t>
            </w:r>
          </w:p>
        </w:tc>
      </w:tr>
    </w:tbl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End w:id="27"/>
    <w:bookmarkEnd w:id="28"/>
    <w:bookmarkStart w:id="29" w:name="三测试任务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三、测试任务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本项目测试了 4 类任务各 2 个变体，共 8 个任务变体。</w:t>
      </w:r>
      <w:r>
        <w:rPr>
          <w:bCs/>
          <w:rFonts w:ascii="Times New Roman" w:hAnsi="Times New Roman" w:eastAsia="宋体"/>
          <w:b/>
        </w:rPr>
        <w:t xml:space="preserve">变体之间的主要差异</w:t>
      </w:r>
      <w:r>
        <w:rPr>
          <w:rFonts w:ascii="Times New Roman" w:hAnsi="Times New Roman" w:eastAsia="宋体"/>
        </w:rPr>
        <w:t xml:space="preserve">为起始房间不同：变体 0 通常从走廊出发（紧邻厨房），变体 1 从美术室出发（需额外 3-4 步导航才能到达厨房）。这一差异在 80 步限制下对任务完成率有显著影响。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任务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变体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目标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关键步骤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变体差异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boil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将马桶中的水烧开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focus → dunk → 放炉子 → 激活×20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从走廊出发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boil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从美术室出发，导航多 4 步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freeze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将水冷冻为固态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focus → 放冰箱 → wait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从走廊出发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freeze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从美术室出发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find-animal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找到动物放入</w:t>
            </w: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红色</w:t>
            </w:r>
            <w:r>
              <w:rPr>
                <w:rFonts w:eastAsia="宋体" w:ascii="Times New Roman" w:hAnsi="Times New Roman"/>
                <w:sz w:val="21"/>
              </w:rPr>
              <w:t xml:space="preserve">箱子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探索房间 → focus → move to red box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从走廊出发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find-animal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找到动物放入</w:t>
            </w: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绿色</w:t>
            </w:r>
            <w:r>
              <w:rPr>
                <w:rFonts w:eastAsia="宋体" w:ascii="Times New Roman" w:hAnsi="Times New Roman"/>
                <w:sz w:val="21"/>
              </w:rPr>
              <w:t xml:space="preserve">箱子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同上，目标容器颜色不同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从美术室出发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melt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熔化固态冰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focus → 加热使其融化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从走廊出发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melt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同上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从美术室出发</w:t>
            </w:r>
          </w:p>
        </w:tc>
      </w:tr>
    </w:tbl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boil 任务的评分子步骤为：进入浴室 +3 分、focus 正确物质 +67 分、杯子放上炉子 +2 分、激活炉子 +1 分、水沸腾 +25 分，满分 100 分。</w:t>
      </w:r>
    </w:p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End w:id="29"/>
    <w:bookmarkStart w:id="37" w:name="四实验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四、实验</w:t>
      </w:r>
    </w:p>
    <w:bookmarkStart w:id="30" w:name="实验设置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4.1 实验设置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实验对比</w:t>
      </w:r>
      <w:r>
        <w:rPr>
          <w:bCs/>
          <w:rFonts w:ascii="Times New Roman" w:hAnsi="Times New Roman" w:eastAsia="宋体"/>
          <w:b/>
        </w:rPr>
        <w:t xml:space="preserve">有记忆</w:t>
      </w:r>
      <w:r>
        <w:rPr>
          <w:rFonts w:ascii="Times New Roman" w:hAnsi="Times New Roman" w:eastAsia="宋体"/>
        </w:rPr>
        <w:t xml:space="preserve">和</w:t>
      </w:r>
      <w:r>
        <w:rPr>
          <w:bCs/>
          <w:rFonts w:ascii="Times New Roman" w:hAnsi="Times New Roman" w:eastAsia="宋体"/>
          <w:b/>
        </w:rPr>
        <w:t xml:space="preserve">无记忆</w:t>
      </w:r>
      <w:r>
        <w:rPr>
          <w:rFonts w:ascii="Times New Roman" w:hAnsi="Times New Roman" w:eastAsia="宋体"/>
        </w:rPr>
        <w:t xml:space="preserve">两种条件：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-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无记忆</w:t>
      </w:r>
      <w:r>
        <w:rPr>
          <w:rFonts w:ascii="Times New Roman" w:hAnsi="Times New Roman" w:eastAsia="宋体"/>
        </w:rPr>
        <w:t xml:space="preserve">：</w:t>
      </w:r>
      <w:r>
        <w:rPr>
          <w:rStyle w:val="VerbatimChar"/>
          <w:rFonts w:ascii="Times New Roman" w:hAnsi="Times New Roman" w:eastAsia="宋体"/>
        </w:rPr>
        <w:t xml:space="preserve">Memory = None</w:t>
      </w:r>
      <w:r>
        <w:rPr>
          <w:rFonts w:ascii="Times New Roman" w:hAnsi="Times New Roman" w:eastAsia="宋体"/>
        </w:rPr>
        <w:t xml:space="preserve">，每个任务独立运行，LLM 无任何历史信息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-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有记忆</w:t>
      </w:r>
      <w:r>
        <w:rPr>
          <w:rFonts w:ascii="Times New Roman" w:hAnsi="Times New Roman" w:eastAsia="宋体"/>
        </w:rPr>
        <w:t xml:space="preserve">：8 个任务变体共享同一记忆实例，按 boil→freeze→find-animal→melt 顺序运行，后续任务可复用前序任务积累的经验</w:t>
      </w:r>
    </w:p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其他设置：最大步数 80 步，LLM 温度 0.5，boil 任务预置了完整的初始记忆作为冷启动知识。</w:t>
      </w:r>
    </w:p>
    <w:bookmarkEnd w:id="30"/>
    <w:bookmarkStart w:id="31" w:name="实验结果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4.2 实验结果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任务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变体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无记忆得分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无记忆成功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有记忆得分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有记忆步数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有记忆成功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boil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70.0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100.0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47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✓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boil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72.0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72.0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freeze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100.0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✓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100.0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28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✓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freeze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87.0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100.0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57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✓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find-animal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−100.0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25.0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find-animal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83.0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100.0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44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✓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melt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42.0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42.0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melt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38.0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38.0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80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✗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合计</w:t>
            </w:r>
          </w:p>
        </w:tc>
        <w:tc>
          <w:p>
            <w:pPr>
              <w:spacing w:before="40" w:after="40"/>
            </w:pPr>
          </w:p>
        </w:tc>
        <w:tc>
          <w:p>
            <w:pPr>
              <w:spacing w:before="40" w:after="40"/>
            </w:pP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1 / 8</w:t>
            </w:r>
          </w:p>
        </w:tc>
        <w:tc>
          <w:p>
            <w:pPr>
              <w:spacing w:before="40" w:after="40"/>
            </w:pPr>
          </w:p>
        </w:tc>
        <w:tc>
          <w:p>
            <w:pPr>
              <w:spacing w:before="40" w:after="40"/>
            </w:pP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bCs/>
                <w:rFonts w:eastAsia="宋体" w:ascii="Times New Roman" w:hAnsi="Times New Roman"/>
                <w:b/>
                <w:sz w:val="21"/>
              </w:rPr>
              <w:t xml:space="preserve">4 / 8</w:t>
            </w:r>
          </w:p>
        </w:tc>
      </w:tr>
    </w:tbl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记忆模块将成功率从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12.5%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提升至</w:t>
      </w:r>
      <w:r>
        <w:rPr>
          <w:rFonts w:ascii="Times New Roman" w:hAnsi="Times New Roman" w:eastAsia="宋体"/>
        </w:rPr>
        <w:t xml:space="preserve"> </w:t>
      </w:r>
      <w:r>
        <w:rPr>
          <w:bCs/>
          <w:rFonts w:ascii="Times New Roman" w:hAnsi="Times New Roman" w:eastAsia="宋体"/>
          <w:b/>
        </w:rPr>
        <w:t xml:space="preserve">50.0%</w:t>
      </w:r>
      <w:r>
        <w:rPr>
          <w:rFonts w:ascii="Times New Roman" w:hAnsi="Times New Roman" w:eastAsia="宋体"/>
        </w:rPr>
        <w:t xml:space="preserve">，提升 4 倍。</w:t>
      </w:r>
    </w:p>
    <w:bookmarkEnd w:id="31"/>
    <w:bookmarkStart w:id="35" w:name="成功案例boil0有记忆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4.3 成功案例（boil/0，有记忆）</w:t>
      </w:r>
    </w:p>
    <w:p>
      <w:pPr>
        <w:pStyle w:val="FirstParagraph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有记忆条件（boil/0，成功）：</w:t>
      </w:r>
    </w:p>
    <w:p>
      <w:pPr>
        <w:pStyle w:val="CaptionedFigure"/>
        <w:spacing w:after="120" w:line="400" w:lineRule="exact"/>
      </w:pPr>
      <w:r>
        <w:rPr>
          <w:rFonts w:ascii="Times New Roman" w:hAnsi="Times New Roman" w:eastAsia="宋体"/>
        </w:rPr>
        <w:drawing>
          <wp:inline>
            <wp:extent cx="5270500" cy="930589"/>
            <wp:effectExtent b="0" l="0" r="0" t="0"/>
            <wp:docPr descr="有记忆：Step 5 执行 focus 获得 +67 分，score=70" title="" id="1" name="Picture"/>
            <a:graphic>
              <a:graphicData uri="http://schemas.openxmlformats.org/drawingml/2006/picture">
                <pic:pic>
                  <pic:nvPicPr>
                    <pic:cNvPr descr="images/success_earl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3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有记忆：Step 5 执行 focus 获得 +67 分，score=70</w:t>
      </w:r>
    </w:p>
    <w:p>
      <w:pPr>
        <w:pStyle w:val="CaptionedFigure"/>
        <w:spacing w:after="120" w:line="400" w:lineRule="exact"/>
      </w:pPr>
      <w:r>
        <w:rPr>
          <w:rFonts w:ascii="Times New Roman" w:hAnsi="Times New Roman" w:eastAsia="宋体"/>
        </w:rPr>
        <w:drawing>
          <wp:inline>
            <wp:extent cx="5270500" cy="688661"/>
            <wp:effectExtent b="0" l="0" r="0" t="0"/>
            <wp:docPr descr="有记忆：持续激活炉子，Step 47 获得 +25 分，最终 score=100，任务成功" title="" id="1" name="Picture"/>
            <a:graphic>
              <a:graphicData uri="http://schemas.openxmlformats.org/drawingml/2006/picture">
                <pic:pic>
                  <pic:nvPicPr>
                    <pic:cNvPr descr="images/success_fin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8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有记忆：持续激活炉子，Step 47 获得 +25 分，最终 score=100，任务成功</w:t>
      </w:r>
    </w:p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有记忆条件下，智能体在第 5 步即执行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focus on substance in toilet</w:t>
      </w:r>
      <w:r>
        <w:rPr>
          <w:rFonts w:ascii="Times New Roman" w:hAnsi="Times New Roman" w:eastAsia="宋体"/>
        </w:rPr>
        <w:t xml:space="preserve">（得 70 分），第 13 步用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dunk cup into toilet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取水，第 16 步将杯子移至炉子，随后持续激活炉子，第 47 步完成任务，得满分 100 分。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无记忆条件（boil/0，失败）：</w:t>
      </w:r>
    </w:p>
    <w:p>
      <w:pPr>
        <w:pStyle w:val="CaptionedFigure"/>
        <w:spacing w:after="120" w:line="400" w:lineRule="exact"/>
      </w:pPr>
      <w:r>
        <w:rPr>
          <w:rFonts w:ascii="Times New Roman" w:hAnsi="Times New Roman" w:eastAsia="宋体"/>
        </w:rPr>
        <w:drawing>
          <wp:inline>
            <wp:extent cx="5270500" cy="684314"/>
            <wp:effectExtent b="0" l="0" r="0" t="0"/>
            <wp:docPr descr="无记忆：步数耗尽，第 80 步仍在探索，最终 score=70，任务失败" title="" id="1" name="Picture"/>
            <a:graphic>
              <a:graphicData uri="http://schemas.openxmlformats.org/drawingml/2006/picture">
                <pic:pic>
                  <pic:nvPicPr>
                    <pic:cNvPr descr="images/failure_fin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8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无记忆：步数耗尽，第 80 步仍在探索，最终 score=70，任务失败</w:t>
      </w:r>
    </w:p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无记忆条件下，智能体在前 78 步反复在各房间探索，直到第 80 步（最后一步）才尝试 focus，此时步数已耗尽，以 70 分失败告终。</w:t>
      </w:r>
    </w:p>
    <w:bookmarkEnd w:id="35"/>
    <w:bookmarkStart w:id="36" w:name="结果分析"/>
    <w:p>
      <w:pPr>
        <w:pStyle w:val="Heading3"/>
        <w:spacing w:before="240" w:after="120"/>
      </w:pPr>
      <w:r>
        <w:rPr>
          <w:rFonts w:ascii="Times New Roman" w:hAnsi="Times New Roman" w:eastAsia="黑体"/>
          <w:b/>
          <w:sz w:val="24"/>
        </w:rPr>
        <w:t xml:space="preserve">4.4 结果分析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任务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记忆作用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分析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boil/0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预置记忆直接命中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成功序列 + 环境事实引导全流程，47 步完成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boil/1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记忆命中但步数不足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核心流程正确，美术室出发导航消耗过多步数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freeze/0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两种条件均成功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有记忆少用 4 步（28 vs 32），效率提升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freeze/1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跨变体学习生效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复用 freeze/0 的成功经验，从失败（87分）转为成功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find-animal/0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冷启动，部分规避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无预置经验；有记忆因失败动作规避，从 −100 分提升至 25 分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find-animal/1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跨变体学习生效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复用 find-animal/0 的经验，44 步完成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melt/0,1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无改善</w:t>
            </w:r>
          </w:p>
        </w:tc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无预置 melt 经验，且流程与 boil/freeze 差异大，跨任务迁移失效</w:t>
            </w:r>
          </w:p>
        </w:tc>
      </w:tr>
    </w:tbl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End w:id="36"/>
    <w:bookmarkEnd w:id="37"/>
    <w:bookmarkStart w:id="38" w:name="五记忆检索评估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五、记忆检索评估</w:t>
      </w:r>
    </w:p>
    <w:p>
      <w:pPr>
        <w:pStyle w:val="FirstParagraph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检索速度</w:t>
      </w:r>
      <w:r>
        <w:rPr>
          <w:rFonts w:ascii="Times New Roman" w:hAnsi="Times New Roman" w:eastAsia="宋体"/>
        </w:rPr>
        <w:t xml:space="preserve">：各检索操作均在内存中完成，成功序列和失败动作使用字典精确查找（O(1)），环境事实使用关键词集合匹配（O(facts × words)），每步总延迟 &lt; 2 ms，相对于 LLM API 调用的 1000–3000 ms 可忽略不计。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检索命中率</w:t>
      </w:r>
      <w:r>
        <w:rPr>
          <w:rFonts w:ascii="Times New Roman" w:hAnsi="Times New Roman" w:eastAsia="宋体"/>
        </w:rPr>
        <w:t xml:space="preserve">（有记忆条件，8 个任务变体）：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检索类型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命中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命中率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成功序列（预置 + 跨变体积累）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5/8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62.5%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跨任务通用知识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8/8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100%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环境事实关键词匹配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6/8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75%</w:t>
            </w:r>
          </w:p>
        </w:tc>
      </w:tr>
      <w:tr>
        <w:tc>
          <w:p>
            <w:pPr>
              <w:pStyle w:val="Compact"/>
              <w:spacing w:before="40" w:after="40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成功序列命中后的任务成功率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4/5</w:t>
            </w:r>
          </w:p>
        </w:tc>
        <w:tc>
          <w:p>
            <w:pPr>
              <w:pStyle w:val="Compact"/>
              <w:spacing w:before="40" w:after="40"/>
              <w:jc w:val="center"/>
            </w:pPr>
            <w:r>
              <w:rPr>
                <w:rFonts w:eastAsia="宋体" w:ascii="Times New Roman" w:hAnsi="Times New Roman"/>
                <w:sz w:val="21"/>
              </w:rPr>
              <w:t xml:space="preserve">80%</w:t>
            </w:r>
          </w:p>
        </w:tc>
      </w:tr>
    </w:tbl>
    <w:p>
      <w:pPr>
        <w:pStyle w:val="BodyText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melt 任务（2/8）无相关事实可检索，是环境事实命中率未达 100% 的原因。boil/1 成功序列命中但任务失败，原因为步数预算不足而非记忆失效。</w:t>
      </w:r>
    </w:p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End w:id="38"/>
    <w:bookmarkStart w:id="39" w:name="六总结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六、总结</w:t>
      </w:r>
    </w:p>
    <w:p>
      <w:pPr>
        <w:pStyle w:val="FirstParagraph"/>
        <w:spacing w:after="120" w:line="400" w:lineRule="exact"/>
        <w:ind w:firstLine="480"/>
      </w:pPr>
      <w:r>
        <w:rPr>
          <w:rFonts w:ascii="Times New Roman" w:hAnsi="Times New Roman" w:eastAsia="宋体"/>
        </w:rPr>
        <w:t xml:space="preserve">本项目构建了一个完整的记忆增强型文本交互智能体，主要成果如下：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双层记忆架构</w:t>
      </w:r>
      <w:r>
        <w:rPr>
          <w:rFonts w:ascii="Times New Roman" w:hAnsi="Times New Roman" w:eastAsia="宋体"/>
        </w:rPr>
        <w:t xml:space="preserve">：短期记忆（滑动窗口 10 步）维护当前上下文，长期记忆（JSON + 关键词检索）积累跨任务经验，两者协同将成功率提升至无记忆条件的 4 倍。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跨任务知识泛化</w:t>
      </w:r>
      <w:r>
        <w:rPr>
          <w:rFonts w:ascii="Times New Roman" w:hAnsi="Times New Roman" w:eastAsia="宋体"/>
        </w:rPr>
        <w:t xml:space="preserve">：通过预置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cross_task_knowledge</w:t>
      </w:r>
      <w:r>
        <w:rPr>
          <w:rFonts w:ascii="Times New Roman" w:hAnsi="Times New Roman" w:eastAsia="宋体"/>
        </w:rPr>
        <w:t xml:space="preserve">，所有任务均能受益于通用规则（房间布局、动作语法等），无需为每类任务单独预置知识。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记忆驱动的跨变体学习</w:t>
      </w:r>
      <w:r>
        <w:rPr>
          <w:rFonts w:ascii="Times New Roman" w:hAnsi="Times New Roman" w:eastAsia="宋体"/>
        </w:rPr>
        <w:t xml:space="preserve">：实验表明，顺序运行的任务可通过共享记忆实现经验传递——freeze/1 和 find-animal/1 均因复用前一变体的成功经验而从失败转为成功。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局限性</w:t>
      </w:r>
      <w:r>
        <w:rPr>
          <w:rFonts w:ascii="Times New Roman" w:hAnsi="Times New Roman" w:eastAsia="宋体"/>
        </w:rPr>
        <w:t xml:space="preserve">：关键词匹配的检索方式对词形变化敏感；melt 类任务因无预置经验且与其他任务差异大，记忆无法提供有效引导；变体 1 的额外导航步数在 80 步限制下仍是瓶颈。</w:t>
      </w:r>
    </w:p>
    <w:p>
      <w:pPr>
        <w:pStyle w:val="BodyText"/>
        <w:spacing w:after="120" w:line="400" w:lineRule="exact"/>
        <w:ind w:firstLine="480"/>
      </w:pPr>
      <w:r>
        <w:rPr>
          <w:bCs/>
          <w:rFonts w:ascii="Times New Roman" w:hAnsi="Times New Roman" w:eastAsia="宋体"/>
          <w:b/>
        </w:rPr>
        <w:t xml:space="preserve">未来方向</w:t>
      </w:r>
      <w:r>
        <w:rPr>
          <w:rFonts w:ascii="Times New Roman" w:hAnsi="Times New Roman" w:eastAsia="宋体"/>
        </w:rPr>
        <w:t xml:space="preserve">：引入向量检索（sentence-transformers + FAISS）提升检索泛化性；自动从成功轨迹中提取跨任务通用知识；扩展多智能体协作（探索者 + 记忆维护者分工）。</w:t>
      </w:r>
    </w:p>
    <w:p>
      <w:pPr>
        <w:spacing w:after="120" w:line="400" w:lineRule="exact"/>
      </w:pPr>
      <w:r>
        <w:rPr>
          <w:rFonts w:ascii="Times New Roman" w:hAnsi="Times New Roman" w:eastAsia="宋体"/>
        </w:rPr>
        <w:pict>
          <v:rect style="width:0;height:1.5pt" o:hralign="center" o:hrstd="t" o:hr="t"/>
        </w:pict>
      </w:r>
    </w:p>
    <w:bookmarkEnd w:id="39"/>
    <w:bookmarkStart w:id="40" w:name="参考文献"/>
    <w:p>
      <w:pPr>
        <w:pStyle w:val="Heading2"/>
        <w:spacing w:before="280" w:after="140"/>
      </w:pPr>
      <w:r>
        <w:rPr>
          <w:rFonts w:ascii="Times New Roman" w:hAnsi="Times New Roman" w:eastAsia="黑体"/>
          <w:b/>
          <w:sz w:val="28"/>
        </w:rPr>
        <w:t xml:space="preserve">参考文献</w:t>
      </w:r>
    </w:p>
    <w:p>
      <w:pPr>
        <w:numPr>
          <w:ilvl w:val="0"/>
          <w:numId w:val="1001"/>
        </w:numPr>
        <w:pStyle w:val="Compact"/>
        <w:spacing w:after="120" w:line="400" w:lineRule="exact"/>
      </w:pPr>
      <w:r>
        <w:rPr>
          <w:rFonts w:ascii="Times New Roman" w:hAnsi="Times New Roman" w:eastAsia="宋体"/>
        </w:rPr>
        <w:t xml:space="preserve">Wang et al. (2023).</w:t>
      </w:r>
      <w:r>
        <w:rPr>
          <w:rFonts w:ascii="Times New Roman" w:hAnsi="Times New Roman" w:eastAsia="宋体"/>
        </w:rPr>
        <w:t xml:space="preserve"> </w:t>
      </w:r>
      <w:r>
        <w:rPr>
          <w:iCs/>
          <w:rFonts w:ascii="Times New Roman" w:hAnsi="Times New Roman" w:eastAsia="宋体"/>
          <w:i/>
        </w:rPr>
        <w:t xml:space="preserve">CLIN: A Continually Learning Language Agent for Rapid Task Adaptation and Generalization.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arXiv:2310.10134.</w:t>
      </w:r>
    </w:p>
    <w:p>
      <w:pPr>
        <w:numPr>
          <w:ilvl w:val="0"/>
          <w:numId w:val="1001"/>
        </w:numPr>
        <w:pStyle w:val="Compact"/>
        <w:spacing w:after="120" w:line="400" w:lineRule="exact"/>
      </w:pPr>
      <w:r>
        <w:rPr>
          <w:rFonts w:ascii="Times New Roman" w:hAnsi="Times New Roman" w:eastAsia="宋体"/>
        </w:rPr>
        <w:t xml:space="preserve">Yao et al. (2022).</w:t>
      </w:r>
      <w:r>
        <w:rPr>
          <w:rFonts w:ascii="Times New Roman" w:hAnsi="Times New Roman" w:eastAsia="宋体"/>
        </w:rPr>
        <w:t xml:space="preserve"> </w:t>
      </w:r>
      <w:r>
        <w:rPr>
          <w:iCs/>
          <w:rFonts w:ascii="Times New Roman" w:hAnsi="Times New Roman" w:eastAsia="宋体"/>
          <w:i/>
        </w:rPr>
        <w:t xml:space="preserve">ReAct: Synergizing Reasoning and Acting in Language Models.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arXiv:2210.03629.</w:t>
      </w:r>
    </w:p>
    <w:p>
      <w:pPr>
        <w:numPr>
          <w:ilvl w:val="0"/>
          <w:numId w:val="1001"/>
        </w:numPr>
        <w:pStyle w:val="Compact"/>
        <w:spacing w:after="120" w:line="400" w:lineRule="exact"/>
      </w:pPr>
      <w:r>
        <w:rPr>
          <w:rFonts w:ascii="Times New Roman" w:hAnsi="Times New Roman" w:eastAsia="宋体"/>
        </w:rPr>
        <w:t xml:space="preserve">Côté et al. (2022).</w:t>
      </w:r>
      <w:r>
        <w:rPr>
          <w:rFonts w:ascii="Times New Roman" w:hAnsi="Times New Roman" w:eastAsia="宋体"/>
        </w:rPr>
        <w:t xml:space="preserve"> </w:t>
      </w:r>
      <w:r>
        <w:rPr>
          <w:iCs/>
          <w:rFonts w:ascii="Times New Roman" w:hAnsi="Times New Roman" w:eastAsia="宋体"/>
          <w:i/>
        </w:rPr>
        <w:t xml:space="preserve">ScienceWorld: Is your Agent Smarter than a 5th Grader?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arXiv:2203.07540.</w:t>
      </w:r>
    </w:p>
    <w:p>
      <w:pPr>
        <w:numPr>
          <w:ilvl w:val="0"/>
          <w:numId w:val="1001"/>
        </w:numPr>
        <w:pStyle w:val="Compact"/>
        <w:spacing w:after="120" w:line="400" w:lineRule="exact"/>
      </w:pPr>
      <w:r>
        <w:rPr>
          <w:rFonts w:ascii="Times New Roman" w:hAnsi="Times New Roman" w:eastAsia="宋体"/>
        </w:rPr>
        <w:t xml:space="preserve">ScienceWorld: https://github.com/allenai/ScienceWorld</w:t>
      </w:r>
    </w:p>
    <w:bookmarkEnd w:id="40"/>
    <w:bookmarkEnd w:id="41"/>
    <w:sectPr w:rsidR="00FC693F" w:rsidRPr="0006063C" w:rsidSect="00034616"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400" w:lineRule="exact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 w:before="360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eastAsia="宋体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4" Type="http://schemas.openxmlformats.org/officeDocument/2006/relationships/image" Target="media/rId34.png"/><Relationship Id="rId32" Type="http://schemas.openxmlformats.org/officeDocument/2006/relationships/image" Target="media/rId32.png"/><Relationship Id="rId33" Type="http://schemas.openxmlformats.org/officeDocument/2006/relationships/image" Target="media/rId33.png"/><Relationship Id="rId20" Type="http://schemas.openxmlformats.org/officeDocument/2006/relationships/hyperlink" Target="https://github.com/sillypro/llm-agent-memory" TargetMode="External"/><Relationship Id="rId21" Type="http://schemas.openxmlformats.org/officeDocument/2006/relationships/hyperlink" Target="https://pan.baidu.com/s/1NdKutqSYzhhUP3kSPiRgGg?pwd=1111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illypro/llm-agent-memory" TargetMode="External"/><Relationship Id="rId21" Type="http://schemas.openxmlformats.org/officeDocument/2006/relationships/hyperlink" Target="https://pan.baidu.com/s/1NdKutqSYzhhUP3kSPiRgGg?pwd=1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2026-05-22T05:40:15Z</dcterms:created>
  <dcterms:modified xsi:type="dcterms:W3CDTF">2026-05-22T05:40:15Z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