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ind w:left="-17" w:leftChars="-8" w:firstLine="16" w:firstLineChars="5"/>
        <w:jc w:val="center"/>
        <w:rPr>
          <w:rFonts w:asciiTheme="majorEastAsia" w:hAnsiTheme="majorEastAsia" w:eastAsiaTheme="majorEastAsia" w:cstheme="majorEastAsia"/>
          <w:sz w:val="32"/>
          <w:szCs w:val="32"/>
        </w:rPr>
      </w:pPr>
      <w:bookmarkStart w:id="0" w:name="_Toc24095"/>
      <w:bookmarkStart w:id="1" w:name="_Toc13553"/>
      <w:bookmarkStart w:id="2" w:name="_Toc24617"/>
      <w:bookmarkStart w:id="3" w:name="_Toc22996"/>
      <w:bookmarkStart w:id="4" w:name="_Toc25048"/>
      <w:bookmarkStart w:id="5" w:name="_Toc10745"/>
      <w:bookmarkStart w:id="6" w:name="_Toc13928"/>
      <w:bookmarkStart w:id="7" w:name="_Toc22942"/>
      <w:r>
        <w:rPr>
          <w:rFonts w:hint="eastAsia" w:asciiTheme="majorEastAsia" w:hAnsiTheme="majorEastAsia" w:eastAsiaTheme="majorEastAsia" w:cstheme="majorEastAsia"/>
          <w:sz w:val="32"/>
          <w:szCs w:val="32"/>
          <w:lang w:val="en-US" w:eastAsia="zh-CN"/>
        </w:rPr>
        <w:t>水务</w:t>
      </w:r>
      <w:r>
        <w:rPr>
          <w:rFonts w:hint="eastAsia" w:asciiTheme="majorEastAsia" w:hAnsiTheme="majorEastAsia" w:eastAsiaTheme="majorEastAsia" w:cstheme="majorEastAsia"/>
          <w:sz w:val="32"/>
          <w:szCs w:val="32"/>
        </w:rPr>
        <w:t>平台需求文档</w:t>
      </w:r>
      <w:bookmarkEnd w:id="0"/>
      <w:bookmarkEnd w:id="1"/>
      <w:bookmarkEnd w:id="2"/>
      <w:bookmarkEnd w:id="3"/>
      <w:bookmarkEnd w:id="4"/>
      <w:bookmarkEnd w:id="5"/>
      <w:bookmarkEnd w:id="6"/>
      <w:bookmarkEnd w:id="7"/>
    </w:p>
    <w:tbl>
      <w:tblPr>
        <w:tblStyle w:val="15"/>
        <w:tblW w:w="136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2"/>
        <w:gridCol w:w="2263"/>
        <w:gridCol w:w="3090"/>
        <w:gridCol w:w="3092"/>
        <w:gridCol w:w="30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3" w:hRule="atLeast"/>
          <w:jc w:val="center"/>
        </w:trPr>
        <w:tc>
          <w:tcPr>
            <w:tcW w:w="214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文档版本</w:t>
            </w:r>
          </w:p>
        </w:tc>
        <w:tc>
          <w:tcPr>
            <w:tcW w:w="226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修订日期</w:t>
            </w:r>
          </w:p>
        </w:tc>
        <w:tc>
          <w:tcPr>
            <w:tcW w:w="3090"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 xml:space="preserve">修订人           </w:t>
            </w:r>
          </w:p>
        </w:tc>
        <w:tc>
          <w:tcPr>
            <w:tcW w:w="3092"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编辑内容</w:t>
            </w:r>
          </w:p>
        </w:tc>
        <w:tc>
          <w:tcPr>
            <w:tcW w:w="3093"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60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0" w:hRule="atLeast"/>
          <w:jc w:val="center"/>
        </w:trPr>
        <w:tc>
          <w:tcPr>
            <w:tcW w:w="2142" w:type="dxa"/>
            <w:tcBorders>
              <w:top w:val="single" w:color="auto" w:sz="4" w:space="0"/>
              <w:left w:val="single" w:color="auto" w:sz="4" w:space="0"/>
              <w:bottom w:val="single" w:color="auto" w:sz="4" w:space="0"/>
              <w:right w:val="single" w:color="auto" w:sz="4" w:space="0"/>
            </w:tcBorders>
            <w:vAlign w:val="center"/>
          </w:tcPr>
          <w:p>
            <w:pPr>
              <w:pStyle w:val="5"/>
              <w:spacing w:line="360" w:lineRule="auto"/>
              <w:jc w:val="center"/>
              <w:rPr>
                <w:rFonts w:ascii="宋体" w:hAnsi="宋体"/>
                <w:bCs/>
                <w:sz w:val="21"/>
              </w:rPr>
            </w:pPr>
            <w:r>
              <w:rPr>
                <w:rFonts w:hint="eastAsia" w:ascii="宋体" w:hAnsi="宋体"/>
                <w:bCs/>
                <w:sz w:val="21"/>
              </w:rPr>
              <w:t>1.0</w:t>
            </w:r>
          </w:p>
        </w:tc>
        <w:tc>
          <w:tcPr>
            <w:tcW w:w="2263" w:type="dxa"/>
            <w:tcBorders>
              <w:top w:val="single" w:color="auto" w:sz="4" w:space="0"/>
              <w:left w:val="single" w:color="auto" w:sz="4" w:space="0"/>
              <w:bottom w:val="single" w:color="auto" w:sz="4" w:space="0"/>
              <w:right w:val="single" w:color="auto" w:sz="4" w:space="0"/>
            </w:tcBorders>
            <w:vAlign w:val="center"/>
          </w:tcPr>
          <w:p>
            <w:pPr>
              <w:pStyle w:val="14"/>
              <w:jc w:val="center"/>
              <w:rPr>
                <w:color w:val="auto"/>
                <w:sz w:val="21"/>
              </w:rPr>
            </w:pPr>
            <w:r>
              <w:rPr>
                <w:rFonts w:hint="eastAsia"/>
                <w:color w:val="auto"/>
                <w:sz w:val="21"/>
              </w:rPr>
              <w:t>2018-06-16</w:t>
            </w:r>
          </w:p>
        </w:tc>
        <w:tc>
          <w:tcPr>
            <w:tcW w:w="3090"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Cs/>
              </w:rPr>
            </w:pPr>
            <w:r>
              <w:rPr>
                <w:rFonts w:hint="eastAsia" w:ascii="宋体" w:hAnsi="宋体"/>
                <w:bCs/>
              </w:rPr>
              <w:t>经理</w:t>
            </w:r>
          </w:p>
        </w:tc>
        <w:tc>
          <w:tcPr>
            <w:tcW w:w="3092"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Cs/>
              </w:rPr>
            </w:pPr>
            <w:r>
              <w:rPr>
                <w:rFonts w:hint="eastAsia" w:ascii="宋体" w:hAnsi="宋体"/>
                <w:bCs/>
              </w:rPr>
              <w:t>网站前台</w:t>
            </w:r>
          </w:p>
        </w:tc>
        <w:tc>
          <w:tcPr>
            <w:tcW w:w="309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ascii="宋体" w:hAnsi="宋体"/>
                <w:bCs/>
              </w:rPr>
            </w:pPr>
            <w:r>
              <w:rPr>
                <w:rFonts w:hint="eastAsia" w:ascii="宋体" w:hAnsi="宋体"/>
                <w:bCs/>
              </w:rPr>
              <w:t>正常</w:t>
            </w:r>
          </w:p>
        </w:tc>
      </w:tr>
    </w:tbl>
    <w:p>
      <w:pPr>
        <w:rPr>
          <w:rFonts w:asciiTheme="majorEastAsia" w:hAnsiTheme="majorEastAsia" w:eastAsiaTheme="majorEastAsia" w:cstheme="majorEastAsia"/>
          <w:sz w:val="32"/>
          <w:szCs w:val="32"/>
        </w:rPr>
      </w:pPr>
    </w:p>
    <w:p>
      <w:pPr>
        <w:jc w:val="center"/>
        <w:rPr>
          <w:rFonts w:asciiTheme="minorEastAsia" w:hAnsiTheme="minorEastAsia" w:cstheme="minorEastAsia"/>
          <w:b/>
          <w:bCs/>
          <w:sz w:val="32"/>
          <w:szCs w:val="32"/>
        </w:rPr>
      </w:pPr>
      <w:r>
        <w:rPr>
          <w:rFonts w:hint="eastAsia" w:asciiTheme="minorEastAsia" w:hAnsiTheme="minorEastAsia" w:cstheme="minorEastAsia"/>
          <w:b/>
          <w:bCs/>
          <w:sz w:val="32"/>
          <w:szCs w:val="32"/>
        </w:rPr>
        <w:t>目</w:t>
      </w:r>
      <w:r>
        <w:rPr>
          <w:rFonts w:hint="eastAsia"/>
          <w:b/>
          <w:bCs/>
          <w:sz w:val="30"/>
        </w:rPr>
        <w:t xml:space="preserve">      </w:t>
      </w:r>
      <w:r>
        <w:rPr>
          <w:rFonts w:hint="eastAsia" w:asciiTheme="minorEastAsia" w:hAnsiTheme="minorEastAsia" w:cstheme="minorEastAsia"/>
          <w:b/>
          <w:bCs/>
          <w:sz w:val="32"/>
          <w:szCs w:val="32"/>
        </w:rPr>
        <w:t>录</w:t>
      </w:r>
    </w:p>
    <w:p>
      <w:pPr>
        <w:pStyle w:val="9"/>
        <w:tabs>
          <w:tab w:val="right" w:leader="dot" w:pos="13958"/>
        </w:tabs>
        <w:rPr>
          <w:rFonts w:asciiTheme="minorEastAsia" w:hAnsiTheme="minorEastAsia" w:cstheme="minorEastAsia"/>
          <w:b/>
          <w:bCs/>
          <w:sz w:val="28"/>
          <w:szCs w:val="28"/>
        </w:rPr>
      </w:pPr>
      <w:r>
        <w:rPr>
          <w:rFonts w:hint="eastAsia" w:asciiTheme="minorEastAsia" w:hAnsiTheme="minorEastAsia" w:cstheme="minorEastAsia"/>
          <w:b/>
          <w:bCs/>
          <w:sz w:val="24"/>
        </w:rPr>
        <w:fldChar w:fldCharType="begin"/>
      </w:r>
      <w:r>
        <w:rPr>
          <w:rFonts w:hint="eastAsia" w:asciiTheme="minorEastAsia" w:hAnsiTheme="minorEastAsia" w:cstheme="minorEastAsia"/>
          <w:b/>
          <w:bCs/>
          <w:sz w:val="24"/>
        </w:rPr>
        <w:instrText xml:space="preserve">TOC \o "1-3" \h \u </w:instrText>
      </w:r>
      <w:r>
        <w:rPr>
          <w:rFonts w:hint="eastAsia" w:asciiTheme="minorEastAsia" w:hAnsiTheme="minorEastAsia" w:cstheme="minorEastAsia"/>
          <w:b/>
          <w:bCs/>
          <w:sz w:val="24"/>
        </w:rPr>
        <w:fldChar w:fldCharType="separate"/>
      </w:r>
      <w:r>
        <w:fldChar w:fldCharType="begin"/>
      </w:r>
      <w:r>
        <w:instrText xml:space="preserve"> HYPERLINK \l "_Toc9681" </w:instrText>
      </w:r>
      <w:r>
        <w:fldChar w:fldCharType="separate"/>
      </w:r>
      <w:r>
        <w:rPr>
          <w:rFonts w:hint="eastAsia" w:asciiTheme="minorEastAsia" w:hAnsiTheme="minorEastAsia" w:cstheme="minorEastAsia"/>
          <w:b/>
          <w:bCs/>
          <w:sz w:val="28"/>
          <w:szCs w:val="28"/>
        </w:rPr>
        <w:t>1、概述</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_Toc9681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"_Toc25881" </w:instrText>
      </w:r>
      <w:r>
        <w:fldChar w:fldCharType="separate"/>
      </w:r>
      <w:r>
        <w:rPr>
          <w:rFonts w:hint="eastAsia" w:asciiTheme="minorEastAsia" w:hAnsiTheme="minorEastAsia" w:cstheme="minorEastAsia"/>
          <w:sz w:val="24"/>
        </w:rPr>
        <w:t>1.1 产品概述及目标</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_Toc25881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2</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"_Toc7780" </w:instrText>
      </w:r>
      <w:r>
        <w:fldChar w:fldCharType="separate"/>
      </w:r>
      <w:r>
        <w:rPr>
          <w:rFonts w:hint="eastAsia" w:asciiTheme="minorEastAsia" w:hAnsiTheme="minorEastAsia" w:cstheme="minorEastAsia"/>
          <w:b/>
          <w:bCs/>
          <w:sz w:val="28"/>
          <w:szCs w:val="28"/>
        </w:rPr>
        <w:t>2</w:t>
      </w:r>
      <w:r>
        <w:rPr>
          <w:rFonts w:hint="eastAsia" w:asciiTheme="minorEastAsia" w:hAnsiTheme="minorEastAsia" w:cstheme="minorEastAsia"/>
          <w:b/>
          <w:bCs/>
          <w:kern w:val="44"/>
          <w:sz w:val="28"/>
          <w:szCs w:val="28"/>
        </w:rPr>
        <w:t xml:space="preserve">、 </w:t>
      </w:r>
      <w:r>
        <w:rPr>
          <w:rFonts w:hint="eastAsia" w:asciiTheme="minorEastAsia" w:hAnsiTheme="minorEastAsia" w:cstheme="minorEastAsia"/>
          <w:b/>
          <w:bCs/>
          <w:sz w:val="28"/>
          <w:szCs w:val="28"/>
        </w:rPr>
        <w:t>产品描述</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_Toc7780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2</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"_Toc28169" </w:instrText>
      </w:r>
      <w:r>
        <w:fldChar w:fldCharType="separate"/>
      </w:r>
      <w:r>
        <w:rPr>
          <w:rFonts w:hint="eastAsia" w:asciiTheme="minorEastAsia" w:hAnsiTheme="minorEastAsia" w:cstheme="minorEastAsia"/>
          <w:sz w:val="24"/>
        </w:rPr>
        <w:t>2.2 需求描述(</w:t>
      </w:r>
      <w:r>
        <w:rPr>
          <w:rFonts w:hint="eastAsia" w:asciiTheme="minorEastAsia" w:hAnsiTheme="minorEastAsia" w:cstheme="minorEastAsia"/>
          <w:bCs/>
          <w:sz w:val="24"/>
        </w:rPr>
        <w:t>描述产品核心功能，解决哪些需求</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_Toc28169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4</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"_Toc10684" </w:instrText>
      </w:r>
      <w:r>
        <w:fldChar w:fldCharType="separate"/>
      </w:r>
      <w:r>
        <w:rPr>
          <w:rFonts w:hint="eastAsia" w:asciiTheme="minorEastAsia" w:hAnsiTheme="minorEastAsia" w:cstheme="minorEastAsia"/>
          <w:b/>
          <w:bCs/>
          <w:sz w:val="28"/>
          <w:szCs w:val="28"/>
        </w:rPr>
        <w:t>3、功能需求</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_Toc10684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5</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"_Toc24372" </w:instrText>
      </w:r>
      <w:r>
        <w:fldChar w:fldCharType="separate"/>
      </w:r>
      <w:r>
        <w:rPr>
          <w:rFonts w:hint="eastAsia" w:asciiTheme="minorEastAsia" w:hAnsiTheme="minorEastAsia" w:cstheme="minorEastAsia"/>
          <w:sz w:val="24"/>
        </w:rPr>
        <w:t>3.1 功能总览(</w:t>
      </w:r>
      <w:r>
        <w:rPr>
          <w:rFonts w:hint="eastAsia" w:asciiTheme="minorEastAsia" w:hAnsiTheme="minorEastAsia" w:cstheme="minorEastAsia"/>
          <w:bCs/>
          <w:sz w:val="24"/>
        </w:rPr>
        <w:t>展示产品功能名称、功能描述、优先级、备注</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_Toc24372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5</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"_Toc3014" </w:instrText>
      </w:r>
      <w:r>
        <w:fldChar w:fldCharType="separate"/>
      </w:r>
      <w:r>
        <w:rPr>
          <w:rFonts w:hint="eastAsia" w:asciiTheme="minorEastAsia" w:hAnsiTheme="minorEastAsia" w:cstheme="minorEastAsia"/>
          <w:sz w:val="24"/>
        </w:rPr>
        <w:t>3.2 功能详情</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_Toc3014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6</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"_Toc19218" </w:instrText>
      </w:r>
      <w:r>
        <w:fldChar w:fldCharType="separate"/>
      </w:r>
      <w:r>
        <w:rPr>
          <w:rFonts w:hint="eastAsia" w:asciiTheme="minorEastAsia" w:hAnsiTheme="minorEastAsia" w:cstheme="minorEastAsia"/>
          <w:sz w:val="24"/>
        </w:rPr>
        <w:t>3.3 整合需求(</w:t>
      </w:r>
      <w:r>
        <w:rPr>
          <w:rFonts w:hint="eastAsia" w:asciiTheme="minorEastAsia" w:hAnsiTheme="minorEastAsia" w:cstheme="minorEastAsia"/>
          <w:bCs/>
          <w:sz w:val="24"/>
        </w:rPr>
        <w:t>请详细说明此产品可与其它产品或公司的整合需求</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_Toc19218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8</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"_Toc31322" </w:instrText>
      </w:r>
      <w:r>
        <w:fldChar w:fldCharType="separate"/>
      </w:r>
      <w:r>
        <w:rPr>
          <w:rFonts w:hint="eastAsia" w:asciiTheme="minorEastAsia" w:hAnsiTheme="minorEastAsia" w:cstheme="minorEastAsia"/>
          <w:sz w:val="24"/>
        </w:rPr>
        <w:t>3.4 BETA测试需求(</w:t>
      </w:r>
      <w:r>
        <w:rPr>
          <w:rFonts w:hint="eastAsia" w:asciiTheme="minorEastAsia" w:hAnsiTheme="minorEastAsia" w:cstheme="minorEastAsia"/>
          <w:bCs/>
          <w:sz w:val="24"/>
        </w:rPr>
        <w:t>请说明是否需要BETA测试，BETA测试的要求及期望达到的目标</w:t>
      </w:r>
      <w:r>
        <w:rPr>
          <w:rFonts w:hint="eastAsia" w:asciiTheme="minorEastAsia" w:hAnsiTheme="minorEastAsia" w:cstheme="minorEastAsia"/>
          <w:sz w:val="24"/>
        </w:rPr>
        <w:t>)</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_Toc31322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8</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"_Toc12396" </w:instrText>
      </w:r>
      <w:r>
        <w:fldChar w:fldCharType="separate"/>
      </w:r>
      <w:r>
        <w:rPr>
          <w:rFonts w:hint="eastAsia" w:asciiTheme="minorEastAsia" w:hAnsiTheme="minorEastAsia" w:cstheme="minorEastAsia"/>
          <w:b/>
          <w:bCs/>
          <w:sz w:val="28"/>
          <w:szCs w:val="28"/>
        </w:rPr>
        <w:t>4、非功能需求</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_Toc12396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9</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"_Toc24613" </w:instrText>
      </w:r>
      <w:r>
        <w:fldChar w:fldCharType="separate"/>
      </w:r>
      <w:r>
        <w:rPr>
          <w:rFonts w:hint="eastAsia" w:asciiTheme="minorEastAsia" w:hAnsiTheme="minorEastAsia" w:cstheme="minorEastAsia"/>
          <w:sz w:val="24"/>
        </w:rPr>
        <w:t>4.1安全需求</w:t>
      </w:r>
      <w:r>
        <w:rPr>
          <w:rFonts w:hint="eastAsia" w:asciiTheme="minorEastAsia" w:hAnsiTheme="minorEastAsia" w:cstheme="minorEastAsia"/>
          <w:bCs/>
          <w:sz w:val="24"/>
        </w:rPr>
        <w:t>(产品需符合网络安全部的相关规定)</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_Toc24613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"_Toc16930" </w:instrText>
      </w:r>
      <w:r>
        <w:fldChar w:fldCharType="separate"/>
      </w:r>
      <w:r>
        <w:rPr>
          <w:rFonts w:hint="eastAsia" w:asciiTheme="minorEastAsia" w:hAnsiTheme="minorEastAsia" w:cstheme="minorEastAsia"/>
          <w:sz w:val="24"/>
        </w:rPr>
        <w:t>4.2统计需求</w:t>
      </w:r>
      <w:r>
        <w:rPr>
          <w:rFonts w:hint="eastAsia" w:asciiTheme="minorEastAsia" w:hAnsiTheme="minorEastAsia" w:cstheme="minorEastAsia"/>
          <w:bCs/>
          <w:sz w:val="24"/>
        </w:rPr>
        <w:t>(产品需要统计的数据需求)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_Toc16930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"_Toc21471" </w:instrText>
      </w:r>
      <w:r>
        <w:fldChar w:fldCharType="separate"/>
      </w:r>
      <w:r>
        <w:rPr>
          <w:rFonts w:hint="eastAsia" w:asciiTheme="minorEastAsia" w:hAnsiTheme="minorEastAsia" w:cstheme="minorEastAsia"/>
          <w:sz w:val="24"/>
        </w:rPr>
        <w:t>4.4易用性需求</w:t>
      </w:r>
      <w:r>
        <w:rPr>
          <w:rFonts w:hint="eastAsia" w:asciiTheme="minorEastAsia" w:hAnsiTheme="minorEastAsia" w:cstheme="minorEastAsia"/>
          <w:bCs/>
          <w:sz w:val="24"/>
        </w:rPr>
        <w:t>(产品在用户真实操作使用中的易用性需求)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_Toc21471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"_Toc5626" </w:instrText>
      </w:r>
      <w:r>
        <w:fldChar w:fldCharType="separate"/>
      </w:r>
      <w:r>
        <w:rPr>
          <w:rFonts w:hint="eastAsia" w:asciiTheme="minorEastAsia" w:hAnsiTheme="minorEastAsia" w:cstheme="minorEastAsia"/>
          <w:sz w:val="24"/>
        </w:rPr>
        <w:t>4.5规则变更需求</w:t>
      </w:r>
      <w:r>
        <w:rPr>
          <w:rFonts w:hint="eastAsia" w:asciiTheme="minorEastAsia" w:hAnsiTheme="minorEastAsia" w:cstheme="minorEastAsia"/>
          <w:bCs/>
          <w:sz w:val="24"/>
        </w:rPr>
        <w:t>(产品在开发过程中变更的需求)</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_Toc5626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9"/>
        <w:tabs>
          <w:tab w:val="right" w:leader="dot" w:pos="13958"/>
        </w:tabs>
        <w:rPr>
          <w:rFonts w:asciiTheme="minorEastAsia" w:hAnsiTheme="minorEastAsia" w:cstheme="minorEastAsia"/>
          <w:b/>
          <w:bCs/>
          <w:sz w:val="28"/>
          <w:szCs w:val="28"/>
        </w:rPr>
      </w:pPr>
      <w:r>
        <w:fldChar w:fldCharType="begin"/>
      </w:r>
      <w:r>
        <w:instrText xml:space="preserve"> HYPERLINK \l "_Toc20070" </w:instrText>
      </w:r>
      <w:r>
        <w:fldChar w:fldCharType="separate"/>
      </w:r>
      <w:r>
        <w:rPr>
          <w:rFonts w:hint="eastAsia" w:asciiTheme="minorEastAsia" w:hAnsiTheme="minorEastAsia" w:cstheme="minorEastAsia"/>
          <w:b/>
          <w:bCs/>
          <w:sz w:val="28"/>
          <w:szCs w:val="28"/>
        </w:rPr>
        <w:t>5、上/下线需求</w:t>
      </w:r>
      <w:r>
        <w:rPr>
          <w:rFonts w:hint="eastAsia" w:asciiTheme="minorEastAsia" w:hAnsiTheme="minorEastAsia" w:cstheme="minorEastAsia"/>
          <w:b/>
          <w:bCs/>
          <w:sz w:val="28"/>
          <w:szCs w:val="28"/>
        </w:rPr>
        <w:tab/>
      </w:r>
      <w:r>
        <w:rPr>
          <w:rFonts w:hint="eastAsia" w:asciiTheme="minorEastAsia" w:hAnsiTheme="minorEastAsia" w:cstheme="minorEastAsia"/>
          <w:b/>
          <w:bCs/>
          <w:sz w:val="28"/>
          <w:szCs w:val="28"/>
        </w:rPr>
        <w:fldChar w:fldCharType="begin"/>
      </w:r>
      <w:r>
        <w:rPr>
          <w:rFonts w:hint="eastAsia" w:asciiTheme="minorEastAsia" w:hAnsiTheme="minorEastAsia" w:cstheme="minorEastAsia"/>
          <w:b/>
          <w:bCs/>
          <w:sz w:val="28"/>
          <w:szCs w:val="28"/>
        </w:rPr>
        <w:instrText xml:space="preserve"> PAGEREF _Toc20070 </w:instrText>
      </w:r>
      <w:r>
        <w:rPr>
          <w:rFonts w:hint="eastAsia" w:asciiTheme="minorEastAsia" w:hAnsiTheme="minorEastAsia" w:cstheme="minorEastAsia"/>
          <w:b/>
          <w:bCs/>
          <w:sz w:val="28"/>
          <w:szCs w:val="28"/>
        </w:rPr>
        <w:fldChar w:fldCharType="separate"/>
      </w:r>
      <w:r>
        <w:rPr>
          <w:rFonts w:hint="eastAsia" w:asciiTheme="minorEastAsia" w:hAnsiTheme="minorEastAsia" w:cstheme="minorEastAsia"/>
          <w:b/>
          <w:bCs/>
          <w:sz w:val="28"/>
          <w:szCs w:val="28"/>
        </w:rPr>
        <w:t>9</w:t>
      </w:r>
      <w:r>
        <w:rPr>
          <w:rFonts w:hint="eastAsia" w:asciiTheme="minorEastAsia" w:hAnsiTheme="minorEastAsia" w:cstheme="minorEastAsia"/>
          <w:b/>
          <w:bCs/>
          <w:sz w:val="28"/>
          <w:szCs w:val="28"/>
        </w:rPr>
        <w:fldChar w:fldCharType="end"/>
      </w:r>
      <w:r>
        <w:rPr>
          <w:rFonts w:hint="eastAsia" w:asciiTheme="minorEastAsia" w:hAnsiTheme="minorEastAsia" w:cstheme="minorEastAsia"/>
          <w:b/>
          <w:bCs/>
          <w:sz w:val="28"/>
          <w:szCs w:val="28"/>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"_Toc15071" </w:instrText>
      </w:r>
      <w:r>
        <w:fldChar w:fldCharType="separate"/>
      </w:r>
      <w:r>
        <w:rPr>
          <w:rFonts w:hint="eastAsia" w:asciiTheme="minorEastAsia" w:hAnsiTheme="minorEastAsia" w:cstheme="minorEastAsia"/>
          <w:sz w:val="24"/>
        </w:rPr>
        <w:t>5.1 上线需求</w:t>
      </w:r>
      <w:r>
        <w:rPr>
          <w:rFonts w:hint="eastAsia" w:asciiTheme="minorEastAsia" w:hAnsiTheme="minorEastAsia" w:cstheme="minorEastAsia"/>
          <w:bCs/>
          <w:sz w:val="24"/>
        </w:rPr>
        <w:t>(产品上线需求包括上线功能，上线时间，有无特殊依据或规定)</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_Toc15071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"_Toc15980" </w:instrText>
      </w:r>
      <w:r>
        <w:fldChar w:fldCharType="separate"/>
      </w:r>
      <w:r>
        <w:rPr>
          <w:rFonts w:hint="eastAsia" w:asciiTheme="minorEastAsia" w:hAnsiTheme="minorEastAsia" w:cstheme="minorEastAsia"/>
          <w:sz w:val="24"/>
        </w:rPr>
        <w:t>5.2 验收需求</w:t>
      </w:r>
      <w:r>
        <w:rPr>
          <w:rFonts w:hint="eastAsia" w:asciiTheme="minorEastAsia" w:hAnsiTheme="minorEastAsia" w:cstheme="minorEastAsia"/>
          <w:bCs/>
          <w:sz w:val="24"/>
        </w:rPr>
        <w:t>(提出验收时的验收标准，以供测试制定验收方案)</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_Toc15980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pStyle w:val="12"/>
        <w:tabs>
          <w:tab w:val="right" w:leader="dot" w:pos="13958"/>
        </w:tabs>
        <w:rPr>
          <w:rFonts w:asciiTheme="minorEastAsia" w:hAnsiTheme="minorEastAsia" w:cstheme="minorEastAsia"/>
          <w:sz w:val="24"/>
        </w:rPr>
      </w:pPr>
      <w:r>
        <w:fldChar w:fldCharType="begin"/>
      </w:r>
      <w:r>
        <w:instrText xml:space="preserve"> HYPERLINK \l "_Toc31303" </w:instrText>
      </w:r>
      <w:r>
        <w:fldChar w:fldCharType="separate"/>
      </w:r>
      <w:r>
        <w:rPr>
          <w:rFonts w:hint="eastAsia" w:asciiTheme="minorEastAsia" w:hAnsiTheme="minorEastAsia" w:cstheme="minorEastAsia"/>
          <w:sz w:val="24"/>
        </w:rPr>
        <w:t>5.3 下线需求</w:t>
      </w:r>
      <w:r>
        <w:rPr>
          <w:rFonts w:hint="eastAsia" w:asciiTheme="minorEastAsia" w:hAnsiTheme="minorEastAsia" w:cstheme="minorEastAsia"/>
          <w:bCs/>
          <w:sz w:val="24"/>
        </w:rPr>
        <w:t>(活动类需求必须明确下线时间)</w:t>
      </w:r>
      <w:r>
        <w:rPr>
          <w:rFonts w:hint="eastAsia" w:asciiTheme="minorEastAsia" w:hAnsiTheme="minorEastAsia" w:cstheme="minorEastAsia"/>
          <w:sz w:val="24"/>
        </w:rPr>
        <w:tab/>
      </w:r>
      <w:r>
        <w:rPr>
          <w:rFonts w:hint="eastAsia" w:asciiTheme="minorEastAsia" w:hAnsiTheme="minorEastAsia" w:cstheme="minorEastAsia"/>
          <w:sz w:val="24"/>
        </w:rPr>
        <w:fldChar w:fldCharType="begin"/>
      </w:r>
      <w:r>
        <w:rPr>
          <w:rFonts w:hint="eastAsia" w:asciiTheme="minorEastAsia" w:hAnsiTheme="minorEastAsia" w:cstheme="minorEastAsia"/>
          <w:sz w:val="24"/>
        </w:rPr>
        <w:instrText xml:space="preserve"> PAGEREF _Toc31303 </w:instrText>
      </w:r>
      <w:r>
        <w:rPr>
          <w:rFonts w:hint="eastAsia" w:asciiTheme="minorEastAsia" w:hAnsiTheme="minorEastAsia" w:cstheme="minorEastAsia"/>
          <w:sz w:val="24"/>
        </w:rPr>
        <w:fldChar w:fldCharType="separate"/>
      </w:r>
      <w:r>
        <w:rPr>
          <w:rFonts w:hint="eastAsia" w:asciiTheme="minorEastAsia" w:hAnsiTheme="minorEastAsia" w:cstheme="minorEastAsia"/>
          <w:sz w:val="24"/>
        </w:rPr>
        <w:t>9</w:t>
      </w:r>
      <w:r>
        <w:rPr>
          <w:rFonts w:hint="eastAsia" w:asciiTheme="minorEastAsia" w:hAnsiTheme="minorEastAsia" w:cstheme="minorEastAsia"/>
          <w:sz w:val="24"/>
        </w:rPr>
        <w:fldChar w:fldCharType="end"/>
      </w:r>
      <w:r>
        <w:rPr>
          <w:rFonts w:hint="eastAsia" w:asciiTheme="minorEastAsia" w:hAnsiTheme="minorEastAsia" w:cstheme="minorEastAsia"/>
          <w:sz w:val="24"/>
        </w:rPr>
        <w:fldChar w:fldCharType="end"/>
      </w:r>
    </w:p>
    <w:p>
      <w:pPr>
        <w:rPr>
          <w:rFonts w:asciiTheme="majorEastAsia" w:hAnsiTheme="majorEastAsia" w:eastAsiaTheme="majorEastAsia" w:cstheme="majorEastAsia"/>
          <w:b/>
          <w:bCs/>
          <w:sz w:val="32"/>
          <w:szCs w:val="32"/>
        </w:rPr>
      </w:pPr>
      <w:r>
        <w:rPr>
          <w:rFonts w:hint="eastAsia" w:asciiTheme="minorEastAsia" w:hAnsiTheme="minorEastAsia" w:cstheme="minorEastAsia"/>
          <w:bCs/>
          <w:sz w:val="24"/>
        </w:rPr>
        <w:fldChar w:fldCharType="end"/>
      </w:r>
      <w:bookmarkStart w:id="8" w:name="_Toc26875"/>
      <w:bookmarkStart w:id="9" w:name="_Toc9681"/>
      <w:bookmarkStart w:id="10" w:name="_Toc32273"/>
      <w:r>
        <w:rPr>
          <w:rFonts w:hint="eastAsia" w:asciiTheme="majorEastAsia" w:hAnsiTheme="majorEastAsia" w:eastAsiaTheme="majorEastAsia" w:cstheme="majorEastAsia"/>
          <w:b/>
          <w:bCs/>
          <w:sz w:val="32"/>
          <w:szCs w:val="32"/>
        </w:rPr>
        <w:t>1、概述</w:t>
      </w:r>
      <w:bookmarkEnd w:id="8"/>
      <w:bookmarkEnd w:id="9"/>
      <w:bookmarkEnd w:id="10"/>
    </w:p>
    <w:p>
      <w:pPr>
        <w:pStyle w:val="3"/>
        <w:keepNext/>
        <w:keepLines/>
        <w:pageBreakBefore w:val="0"/>
        <w:widowControl w:val="0"/>
        <w:kinsoku/>
        <w:wordWrap/>
        <w:overflowPunct/>
        <w:topLinePunct w:val="0"/>
        <w:autoSpaceDE/>
        <w:autoSpaceDN/>
        <w:bidi w:val="0"/>
        <w:adjustRightInd/>
        <w:snapToGrid/>
        <w:spacing w:line="360" w:lineRule="auto"/>
        <w:ind w:firstLine="0" w:firstLineChars="0"/>
        <w:textAlignment w:val="auto"/>
        <w:rPr>
          <w:rFonts w:asciiTheme="majorEastAsia" w:hAnsiTheme="majorEastAsia" w:eastAsiaTheme="majorEastAsia" w:cstheme="majorEastAsia"/>
          <w:sz w:val="30"/>
          <w:szCs w:val="30"/>
        </w:rPr>
      </w:pPr>
      <w:bookmarkStart w:id="11" w:name="_Toc3938"/>
      <w:bookmarkStart w:id="12" w:name="_Toc25881"/>
      <w:bookmarkStart w:id="13" w:name="_Toc32758"/>
      <w:bookmarkStart w:id="14" w:name="_Toc8323"/>
      <w:bookmarkStart w:id="15" w:name="_Toc31989"/>
      <w:bookmarkStart w:id="16" w:name="_Toc1951"/>
      <w:r>
        <w:rPr>
          <w:rFonts w:hint="eastAsia" w:asciiTheme="majorEastAsia" w:hAnsiTheme="majorEastAsia" w:eastAsiaTheme="majorEastAsia" w:cstheme="majorEastAsia"/>
          <w:sz w:val="30"/>
          <w:szCs w:val="30"/>
        </w:rPr>
        <w:t>1.1 产品概述及目标</w:t>
      </w:r>
      <w:bookmarkEnd w:id="11"/>
      <w:bookmarkEnd w:id="12"/>
      <w:bookmarkEnd w:id="13"/>
      <w:bookmarkEnd w:id="14"/>
      <w:bookmarkEnd w:id="15"/>
      <w:bookmarkEnd w:id="16"/>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asciiTheme="minorEastAsia" w:hAnsiTheme="minorEastAsia" w:cstheme="minorEastAsia"/>
          <w:szCs w:val="21"/>
        </w:rPr>
      </w:pPr>
      <w:r>
        <w:rPr>
          <w:rFonts w:hint="eastAsia" w:asciiTheme="minorEastAsia" w:hAnsiTheme="minorEastAsia" w:cstheme="minorEastAsia"/>
          <w:szCs w:val="21"/>
        </w:rPr>
        <w:t>这是一个B2C的平台，由我们网站提供给用户</w:t>
      </w:r>
      <w:r>
        <w:rPr>
          <w:rFonts w:hint="eastAsia" w:asciiTheme="minorEastAsia" w:hAnsiTheme="minorEastAsia" w:cstheme="minorEastAsia"/>
          <w:szCs w:val="21"/>
          <w:lang w:val="en-US" w:eastAsia="zh-CN"/>
        </w:rPr>
        <w:t>有关水务方面的线上电子商务</w:t>
      </w:r>
      <w:r>
        <w:rPr>
          <w:rFonts w:hint="eastAsia" w:asciiTheme="minorEastAsia" w:hAnsiTheme="minorEastAsia" w:cstheme="minorEastAsia"/>
          <w:szCs w:val="21"/>
        </w:rPr>
        <w:t>平台。</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rPr>
        <w:t>该平台的未来</w:t>
      </w:r>
      <w:r>
        <w:rPr>
          <w:rFonts w:hint="eastAsia" w:asciiTheme="minorEastAsia" w:hAnsiTheme="minorEastAsia" w:cstheme="minorEastAsia"/>
          <w:szCs w:val="21"/>
          <w:lang w:val="en-US" w:eastAsia="zh-CN"/>
        </w:rPr>
        <w:t>经营</w:t>
      </w:r>
      <w:r>
        <w:rPr>
          <w:rFonts w:hint="eastAsia" w:asciiTheme="minorEastAsia" w:hAnsiTheme="minorEastAsia" w:cstheme="minorEastAsia"/>
          <w:szCs w:val="21"/>
        </w:rPr>
        <w:t>方向是针对</w:t>
      </w:r>
      <w:r>
        <w:rPr>
          <w:rFonts w:hint="eastAsia" w:asciiTheme="minorEastAsia" w:hAnsiTheme="minorEastAsia" w:cstheme="minorEastAsia"/>
          <w:szCs w:val="21"/>
          <w:lang w:val="en-US" w:eastAsia="zh-CN"/>
        </w:rPr>
        <w:t>生活中的水务有关的各项服务，包括水路综合，水管维修，管道维修，龙头维修等方面</w:t>
      </w:r>
      <w:r>
        <w:rPr>
          <w:rFonts w:hint="eastAsia" w:asciiTheme="minorEastAsia" w:hAnsiTheme="minorEastAsia" w:cstheme="minorEastAsia"/>
          <w:szCs w:val="21"/>
        </w:rPr>
        <w:t>；</w:t>
      </w:r>
      <w:r>
        <w:rPr>
          <w:rFonts w:hint="eastAsia" w:asciiTheme="minorEastAsia" w:hAnsiTheme="minorEastAsia" w:cstheme="minorEastAsia"/>
          <w:szCs w:val="21"/>
          <w:lang w:val="en-US" w:eastAsia="zh-CN"/>
        </w:rPr>
        <w:t>另外平台还经营水务有关的各类商品，提供多元化的组合服务，为用户解决有关水务的一切问题。</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cstheme="minorEastAsia"/>
          <w:szCs w:val="21"/>
          <w:lang w:val="en-US"/>
        </w:rPr>
      </w:pPr>
      <w:r>
        <w:rPr>
          <w:rFonts w:hint="eastAsia" w:asciiTheme="minorEastAsia" w:hAnsiTheme="minorEastAsia" w:cstheme="minorEastAsia"/>
          <w:szCs w:val="21"/>
        </w:rPr>
        <w:t>主营类目暂时是以</w:t>
      </w:r>
      <w:r>
        <w:rPr>
          <w:rFonts w:hint="eastAsia" w:asciiTheme="minorEastAsia" w:hAnsiTheme="minorEastAsia" w:cstheme="minorEastAsia"/>
          <w:szCs w:val="21"/>
          <w:lang w:val="en-US" w:eastAsia="zh-CN"/>
        </w:rPr>
        <w:t>水路综合，水管维修，管道维修，龙头维修</w:t>
      </w:r>
      <w:r>
        <w:rPr>
          <w:rFonts w:hint="eastAsia" w:asciiTheme="minorEastAsia" w:hAnsiTheme="minorEastAsia" w:cstheme="minorEastAsia"/>
          <w:szCs w:val="21"/>
        </w:rPr>
        <w:t>为主</w:t>
      </w: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还包括各种水务有关的商品。</w:t>
      </w:r>
    </w:p>
    <w:p>
      <w:pPr>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Cs w:val="21"/>
        </w:rPr>
      </w:pPr>
      <w:r>
        <w:rPr>
          <w:rFonts w:hint="eastAsia" w:asciiTheme="minorEastAsia" w:hAnsiTheme="minorEastAsia" w:cstheme="minorEastAsia"/>
          <w:szCs w:val="21"/>
        </w:rPr>
        <w:t>本次产品需求文档主要先解决基本需求，可以让整体项目先进行基本运作。</w:t>
      </w:r>
    </w:p>
    <w:p>
      <w:pPr>
        <w:rPr>
          <w:rFonts w:hint="eastAsia" w:asciiTheme="minorEastAsia" w:hAnsiTheme="minorEastAsia" w:cstheme="minorEastAsia"/>
          <w:szCs w:val="21"/>
        </w:rPr>
      </w:pPr>
    </w:p>
    <w:p>
      <w:pPr>
        <w:pStyle w:val="2"/>
        <w:numPr>
          <w:ilvl w:val="0"/>
          <w:numId w:val="1"/>
        </w:numPr>
        <w:rPr>
          <w:rFonts w:asciiTheme="majorEastAsia" w:hAnsiTheme="majorEastAsia" w:eastAsiaTheme="majorEastAsia" w:cstheme="majorEastAsia"/>
          <w:sz w:val="32"/>
          <w:szCs w:val="32"/>
        </w:rPr>
      </w:pPr>
      <w:bookmarkStart w:id="17" w:name="_Toc7780"/>
      <w:r>
        <w:rPr>
          <w:rFonts w:hint="eastAsia" w:asciiTheme="majorEastAsia" w:hAnsiTheme="majorEastAsia" w:eastAsiaTheme="majorEastAsia" w:cstheme="majorEastAsia"/>
          <w:sz w:val="32"/>
          <w:szCs w:val="32"/>
        </w:rPr>
        <w:t>产品描述</w:t>
      </w:r>
      <w:bookmarkEnd w:id="17"/>
    </w:p>
    <w:p>
      <w:pPr>
        <w:rPr>
          <w:rFonts w:hint="eastAsia"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2.1 产品整体流程</w:t>
      </w:r>
    </w:p>
    <w:p>
      <w:pPr>
        <w:rPr>
          <w:rFonts w:hint="eastAsia" w:asciiTheme="majorEastAsia" w:hAnsiTheme="majorEastAsia" w:eastAsiaTheme="majorEastAsia" w:cstheme="majorEastAsia"/>
          <w:b/>
          <w:bCs/>
          <w:sz w:val="30"/>
          <w:szCs w:val="30"/>
        </w:rPr>
      </w:pPr>
    </w:p>
    <w:p>
      <w:pPr>
        <w:ind w:firstLine="420" w:firstLineChars="200"/>
        <w:rPr>
          <w:rFonts w:hint="eastAsia" w:asciiTheme="majorEastAsia" w:hAnsiTheme="majorEastAsia" w:eastAsiaTheme="minorEastAsia" w:cstheme="majorEastAsia"/>
          <w:b/>
          <w:bCs/>
          <w:sz w:val="30"/>
          <w:szCs w:val="30"/>
          <w:lang w:val="en-US" w:eastAsia="zh-CN"/>
        </w:rPr>
      </w:pPr>
      <w:r>
        <w:rPr>
          <w:rFonts w:hint="eastAsia"/>
          <w:lang w:val="en-US" w:eastAsia="zh-CN"/>
        </w:rPr>
        <w:t>以下为</w:t>
      </w:r>
      <w:r>
        <w:rPr>
          <w:rFonts w:hint="eastAsia"/>
        </w:rPr>
        <w:t>展示产品框架图和用户流程图</w:t>
      </w:r>
      <w:r>
        <w:rPr>
          <w:rFonts w:hint="eastAsia"/>
          <w:lang w:val="en-US" w:eastAsia="zh-CN"/>
        </w:rPr>
        <w:t>详情：</w:t>
      </w:r>
    </w:p>
    <w:p>
      <w:pPr>
        <w:ind w:firstLine="6325" w:firstLineChars="3000"/>
        <w:jc w:val="both"/>
        <w:rPr>
          <w:rFonts w:hint="default" w:asciiTheme="majorEastAsia" w:hAnsiTheme="majorEastAsia" w:eastAsiaTheme="majorEastAsia" w:cstheme="majorEastAsia"/>
          <w:b/>
          <w:bCs/>
          <w:sz w:val="21"/>
          <w:szCs w:val="21"/>
          <w:lang w:val="en-US"/>
        </w:rPr>
      </w:pPr>
      <w:r>
        <w:rPr>
          <w:rFonts w:hint="eastAsia" w:asciiTheme="majorEastAsia" w:hAnsiTheme="majorEastAsia" w:eastAsiaTheme="majorEastAsia" w:cstheme="majorEastAsia"/>
          <w:b/>
          <w:bCs/>
          <w:sz w:val="21"/>
          <w:szCs w:val="21"/>
        </w:rPr>
        <w:drawing>
          <wp:anchor distT="0" distB="0" distL="0" distR="0" simplePos="0" relativeHeight="251658240" behindDoc="0" locked="0" layoutInCell="1" allowOverlap="1">
            <wp:simplePos x="0" y="0"/>
            <wp:positionH relativeFrom="column">
              <wp:posOffset>114300</wp:posOffset>
            </wp:positionH>
            <wp:positionV relativeFrom="paragraph">
              <wp:posOffset>-3278505</wp:posOffset>
            </wp:positionV>
            <wp:extent cx="8639175" cy="65055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639175" cy="6505575"/>
                    </a:xfrm>
                    <a:prstGeom prst="rect">
                      <a:avLst/>
                    </a:prstGeom>
                    <a:noFill/>
                    <a:ln>
                      <a:noFill/>
                    </a:ln>
                  </pic:spPr>
                </pic:pic>
              </a:graphicData>
            </a:graphic>
          </wp:anchor>
        </w:drawing>
      </w:r>
      <w:r>
        <w:rPr>
          <w:rFonts w:hint="eastAsia" w:asciiTheme="majorEastAsia" w:hAnsiTheme="majorEastAsia" w:eastAsiaTheme="majorEastAsia" w:cstheme="majorEastAsia"/>
          <w:b/>
          <w:bCs/>
          <w:sz w:val="21"/>
          <w:szCs w:val="21"/>
          <w:lang w:val="en-US" w:eastAsia="zh-CN"/>
        </w:rPr>
        <w:t>图2-1用户流程图</w:t>
      </w:r>
    </w:p>
    <w:p>
      <w:pPr>
        <w:pStyle w:val="3"/>
        <w:rPr>
          <w:rFonts w:asciiTheme="majorEastAsia" w:hAnsiTheme="majorEastAsia" w:eastAsiaTheme="majorEastAsia" w:cstheme="majorEastAsia"/>
          <w:sz w:val="30"/>
          <w:szCs w:val="30"/>
        </w:rPr>
      </w:pPr>
      <w:bookmarkStart w:id="18" w:name="_Toc27228"/>
      <w:bookmarkStart w:id="19" w:name="_Toc17648"/>
      <w:bookmarkStart w:id="20" w:name="_Toc28169"/>
      <w:r>
        <w:rPr>
          <w:rFonts w:hint="eastAsia" w:asciiTheme="majorEastAsia" w:hAnsiTheme="majorEastAsia" w:eastAsiaTheme="majorEastAsia" w:cstheme="majorEastAsia"/>
          <w:sz w:val="30"/>
          <w:szCs w:val="30"/>
        </w:rPr>
        <w:t>2.2 需求描述</w:t>
      </w:r>
      <w:bookmarkEnd w:id="18"/>
      <w:bookmarkEnd w:id="19"/>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描述产品核心功能，解决哪些需求</w:t>
      </w:r>
      <w:r>
        <w:rPr>
          <w:rFonts w:hint="eastAsia" w:asciiTheme="majorEastAsia" w:hAnsiTheme="majorEastAsia" w:eastAsiaTheme="majorEastAsia" w:cstheme="majorEastAsia"/>
          <w:sz w:val="30"/>
          <w:szCs w:val="30"/>
        </w:rPr>
        <w:t>)</w:t>
      </w:r>
      <w:bookmarkEnd w:id="20"/>
    </w:p>
    <w:tbl>
      <w:tblPr>
        <w:tblStyle w:val="15"/>
        <w:tblW w:w="13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3"/>
        <w:gridCol w:w="4731"/>
        <w:gridCol w:w="4925"/>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jc w:val="center"/>
        </w:trPr>
        <w:tc>
          <w:tcPr>
            <w:tcW w:w="1983" w:type="dxa"/>
            <w:shd w:val="clear" w:color="auto" w:fill="E7E6E6" w:themeFill="background2"/>
          </w:tcPr>
          <w:p>
            <w:pPr>
              <w:spacing w:line="48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需求名称</w:t>
            </w:r>
          </w:p>
        </w:tc>
        <w:tc>
          <w:tcPr>
            <w:tcW w:w="4731" w:type="dxa"/>
            <w:shd w:val="clear" w:color="auto" w:fill="E7E6E6" w:themeFill="background2"/>
          </w:tcPr>
          <w:p>
            <w:pPr>
              <w:spacing w:line="48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需求描述</w:t>
            </w:r>
          </w:p>
        </w:tc>
        <w:tc>
          <w:tcPr>
            <w:tcW w:w="4925" w:type="dxa"/>
            <w:shd w:val="clear" w:color="auto" w:fill="E7E6E6" w:themeFill="background2"/>
            <w:vAlign w:val="center"/>
          </w:tcPr>
          <w:p>
            <w:pPr>
              <w:spacing w:line="480" w:lineRule="auto"/>
              <w:jc w:val="center"/>
              <w:rPr>
                <w:rFonts w:asciiTheme="majorEastAsia" w:hAnsiTheme="majorEastAsia" w:eastAsiaTheme="majorEastAsia" w:cstheme="majorEastAsia"/>
                <w:b/>
                <w:sz w:val="24"/>
              </w:rPr>
            </w:pPr>
            <w:r>
              <w:rPr>
                <w:rFonts w:hint="eastAsia" w:asciiTheme="majorEastAsia" w:hAnsiTheme="majorEastAsia" w:eastAsiaTheme="majorEastAsia" w:cstheme="majorEastAsia"/>
                <w:b/>
                <w:sz w:val="24"/>
              </w:rPr>
              <w:t>场景描述</w:t>
            </w:r>
          </w:p>
        </w:tc>
        <w:tc>
          <w:tcPr>
            <w:tcW w:w="2141" w:type="dxa"/>
            <w:tcBorders>
              <w:top w:val="single" w:color="auto" w:sz="4" w:space="0"/>
              <w:left w:val="single" w:color="auto" w:sz="4" w:space="0"/>
              <w:bottom w:val="single" w:color="auto" w:sz="4" w:space="0"/>
              <w:right w:val="single" w:color="auto" w:sz="4" w:space="0"/>
            </w:tcBorders>
            <w:shd w:val="clear" w:color="auto" w:fill="E7E6E6" w:themeFill="background2"/>
          </w:tcPr>
          <w:p>
            <w:pPr>
              <w:spacing w:line="480" w:lineRule="auto"/>
              <w:jc w:val="center"/>
              <w:rPr>
                <w:rFonts w:asciiTheme="majorEastAsia" w:hAnsiTheme="majorEastAsia" w:eastAsiaTheme="majorEastAsia" w:cstheme="majorEastAsia"/>
                <w:sz w:val="24"/>
                <w:lang w:eastAsia="zh-TW"/>
              </w:rPr>
            </w:pPr>
            <w:r>
              <w:rPr>
                <w:rFonts w:hint="eastAsia" w:asciiTheme="majorEastAsia" w:hAnsiTheme="majorEastAsia" w:eastAsiaTheme="majorEastAsia" w:cstheme="majorEastAsia"/>
                <w:b/>
                <w:sz w:val="24"/>
              </w:rPr>
              <w:t>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ind w:left="-199" w:leftChars="-95"/>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订单待支付</w:t>
            </w:r>
          </w:p>
        </w:tc>
        <w:tc>
          <w:tcPr>
            <w:tcW w:w="4731"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操作待支付的订单，可以支付或者取消订单</w:t>
            </w:r>
          </w:p>
        </w:tc>
        <w:tc>
          <w:tcPr>
            <w:tcW w:w="4925"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进入订单待支付后，可以选择支付或者取消订单。</w:t>
            </w:r>
          </w:p>
        </w:tc>
        <w:tc>
          <w:tcPr>
            <w:tcW w:w="2141" w:type="dxa"/>
            <w:tcBorders>
              <w:top w:val="single" w:color="auto" w:sz="4" w:space="0"/>
              <w:bottom w:val="single" w:color="auto" w:sz="4" w:space="0"/>
            </w:tcBorders>
            <w:vAlign w:val="center"/>
          </w:tcPr>
          <w:p>
            <w:pPr>
              <w:jc w:val="center"/>
              <w:rPr>
                <w:rFonts w:asciiTheme="minorEastAsia" w:hAnsiTheme="minorEastAsia" w:cstheme="minorEastAsia"/>
                <w:color w:val="FF0000"/>
                <w:szCs w:val="21"/>
              </w:rPr>
            </w:pPr>
            <w:r>
              <w:rPr>
                <w:rFonts w:hint="eastAsia" w:asciiTheme="minorEastAsia" w:hAnsiTheme="minorEastAsia" w:cstheme="minorEastAsia"/>
                <w:color w:val="FF000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8" w:hRule="atLeast"/>
          <w:jc w:val="center"/>
        </w:trPr>
        <w:tc>
          <w:tcPr>
            <w:tcW w:w="1983" w:type="dxa"/>
            <w:vAlign w:val="center"/>
          </w:tcPr>
          <w:p>
            <w:pPr>
              <w:ind w:left="-199" w:leftChars="-95"/>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订单待服务</w:t>
            </w:r>
          </w:p>
        </w:tc>
        <w:tc>
          <w:tcPr>
            <w:tcW w:w="4731" w:type="dxa"/>
            <w:vAlign w:val="center"/>
          </w:tcPr>
          <w:p>
            <w:pPr>
              <w:jc w:val="left"/>
              <w:rPr>
                <w:rFonts w:asciiTheme="minorEastAsia" w:hAnsiTheme="minorEastAsia" w:cstheme="minorEastAsia"/>
                <w:szCs w:val="21"/>
              </w:rPr>
            </w:pPr>
            <w:r>
              <w:rPr>
                <w:rFonts w:hint="eastAsia" w:asciiTheme="minorEastAsia" w:hAnsiTheme="minorEastAsia" w:cstheme="minorEastAsia"/>
                <w:szCs w:val="21"/>
              </w:rPr>
              <w:t>在商城提供店铺和热门推荐，提供给用户真正逛街的感觉</w:t>
            </w:r>
          </w:p>
        </w:tc>
        <w:tc>
          <w:tcPr>
            <w:tcW w:w="4925"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rPr>
              <w:t>平台提供了</w:t>
            </w:r>
            <w:r>
              <w:rPr>
                <w:rFonts w:hint="eastAsia" w:asciiTheme="minorEastAsia" w:hAnsiTheme="minorEastAsia" w:cstheme="minorEastAsia"/>
                <w:szCs w:val="21"/>
                <w:lang w:val="en-US" w:eastAsia="zh-CN"/>
              </w:rPr>
              <w:t>待服务订单的详细信息。</w:t>
            </w:r>
          </w:p>
        </w:tc>
        <w:tc>
          <w:tcPr>
            <w:tcW w:w="2141" w:type="dxa"/>
            <w:tcBorders>
              <w:top w:val="single" w:color="auto" w:sz="4" w:space="0"/>
              <w:bottom w:val="single" w:color="auto" w:sz="4" w:space="0"/>
            </w:tcBorders>
            <w:vAlign w:val="center"/>
          </w:tcPr>
          <w:p>
            <w:pPr>
              <w:jc w:val="center"/>
              <w:rPr>
                <w:rFonts w:asciiTheme="minorEastAsia" w:hAnsiTheme="minorEastAsia" w:cstheme="minorEastAsia"/>
                <w:color w:val="FF0000"/>
                <w:szCs w:val="21"/>
              </w:rPr>
            </w:pPr>
            <w:r>
              <w:rPr>
                <w:rFonts w:hint="eastAsia" w:asciiTheme="minorEastAsia" w:hAnsiTheme="minorEastAsia" w:cstheme="minorEastAsia"/>
                <w:color w:val="FF000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ind w:left="-199" w:leftChars="-95"/>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订单待评价</w:t>
            </w:r>
          </w:p>
        </w:tc>
        <w:tc>
          <w:tcPr>
            <w:tcW w:w="4731"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由于用户评价已经完成的订单</w:t>
            </w:r>
          </w:p>
        </w:tc>
        <w:tc>
          <w:tcPr>
            <w:tcW w:w="4925"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用户点击待评价可以评论已完成订单。</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ind w:left="-199" w:leftChars="-95"/>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订单待收货</w:t>
            </w:r>
          </w:p>
        </w:tc>
        <w:tc>
          <w:tcPr>
            <w:tcW w:w="4731"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可以操作待收货订单</w:t>
            </w:r>
          </w:p>
        </w:tc>
        <w:tc>
          <w:tcPr>
            <w:tcW w:w="4925"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用户可以收货或者去退款。</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jc w:val="center"/>
        </w:trPr>
        <w:tc>
          <w:tcPr>
            <w:tcW w:w="1983" w:type="dxa"/>
            <w:vAlign w:val="center"/>
          </w:tcPr>
          <w:p>
            <w:pPr>
              <w:ind w:left="-199" w:leftChars="-95"/>
              <w:jc w:val="center"/>
              <w:rPr>
                <w:rFonts w:hint="default" w:asciiTheme="majorEastAsia" w:hAnsiTheme="majorEastAsia" w:eastAsiaTheme="majorEastAsia" w:cstheme="majorEastAsia"/>
                <w:sz w:val="24"/>
                <w:lang w:val="en-US" w:eastAsia="zh-CN"/>
              </w:rPr>
            </w:pPr>
            <w:r>
              <w:rPr>
                <w:rFonts w:hint="eastAsia" w:asciiTheme="majorEastAsia" w:hAnsiTheme="majorEastAsia" w:eastAsiaTheme="majorEastAsia" w:cstheme="majorEastAsia"/>
                <w:sz w:val="24"/>
                <w:lang w:val="en-US" w:eastAsia="zh-CN"/>
              </w:rPr>
              <w:t>全部订单</w:t>
            </w:r>
          </w:p>
        </w:tc>
        <w:tc>
          <w:tcPr>
            <w:tcW w:w="4731" w:type="dxa"/>
            <w:vAlign w:val="center"/>
          </w:tcPr>
          <w:p>
            <w:pPr>
              <w:jc w:val="left"/>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rPr>
              <w:t>给用户提供更全面的</w:t>
            </w:r>
            <w:r>
              <w:rPr>
                <w:rFonts w:hint="eastAsia" w:asciiTheme="minorEastAsia" w:hAnsiTheme="minorEastAsia" w:cstheme="minorEastAsia"/>
                <w:szCs w:val="21"/>
                <w:lang w:val="en-US" w:eastAsia="zh-CN"/>
              </w:rPr>
              <w:t>订单</w:t>
            </w:r>
          </w:p>
        </w:tc>
        <w:tc>
          <w:tcPr>
            <w:tcW w:w="4925" w:type="dxa"/>
            <w:vAlign w:val="center"/>
          </w:tcPr>
          <w:p>
            <w:pPr>
              <w:jc w:val="left"/>
              <w:rPr>
                <w:rFonts w:hint="default"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全部订单可以查看已经完成的订单信息。</w:t>
            </w:r>
          </w:p>
        </w:tc>
        <w:tc>
          <w:tcPr>
            <w:tcW w:w="2141" w:type="dxa"/>
            <w:tcBorders>
              <w:top w:val="single" w:color="auto" w:sz="4" w:space="0"/>
              <w:bottom w:val="single" w:color="auto" w:sz="4" w:space="0"/>
            </w:tcBorders>
            <w:vAlign w:val="center"/>
          </w:tcPr>
          <w:p>
            <w:pPr>
              <w:jc w:val="center"/>
              <w:rPr>
                <w:rFonts w:hint="eastAsia" w:asciiTheme="minorEastAsia" w:hAnsiTheme="minorEastAsia" w:eastAsiaTheme="minorEastAsia" w:cstheme="minorEastAsia"/>
                <w:color w:val="FF0000"/>
                <w:szCs w:val="21"/>
                <w:lang w:val="en-US" w:eastAsia="zh-CN"/>
              </w:rPr>
            </w:pPr>
            <w:r>
              <w:rPr>
                <w:rFonts w:hint="eastAsia" w:asciiTheme="minorEastAsia" w:hAnsiTheme="minorEastAsia" w:cstheme="minorEastAsia"/>
                <w:color w:val="FF0000"/>
                <w:szCs w:val="21"/>
                <w:lang w:val="en-US" w:eastAsia="zh-CN"/>
              </w:rPr>
              <w:t>3</w:t>
            </w:r>
            <w:bookmarkStart w:id="59" w:name="_GoBack"/>
            <w:bookmarkEnd w:id="59"/>
          </w:p>
        </w:tc>
      </w:tr>
    </w:tbl>
    <w:p>
      <w:pPr>
        <w:ind w:firstLine="420"/>
        <w:rPr>
          <w:rFonts w:asciiTheme="minorEastAsia" w:hAnsiTheme="minorEastAsia" w:cstheme="minorEastAsia"/>
          <w:sz w:val="24"/>
        </w:rPr>
      </w:pPr>
    </w:p>
    <w:tbl>
      <w:tblPr>
        <w:tblStyle w:val="15"/>
        <w:tblpPr w:leftFromText="180" w:rightFromText="180" w:vertAnchor="text" w:horzAnchor="page" w:tblpXSpec="center" w:tblpY="831"/>
        <w:tblOverlap w:val="never"/>
        <w:tblW w:w="138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2"/>
        <w:gridCol w:w="9345"/>
        <w:gridCol w:w="21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产品发展阶段</w:t>
            </w:r>
          </w:p>
        </w:tc>
        <w:tc>
          <w:tcPr>
            <w:tcW w:w="9345"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阶段描述</w:t>
            </w:r>
          </w:p>
        </w:tc>
        <w:tc>
          <w:tcPr>
            <w:tcW w:w="2133"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计划开发时间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sz w:val="24"/>
              </w:rPr>
              <w:t>版本1.0</w:t>
            </w:r>
          </w:p>
        </w:tc>
        <w:tc>
          <w:tcPr>
            <w:tcW w:w="9345" w:type="dxa"/>
            <w:shd w:val="clear" w:color="auto" w:fill="FFFFFF" w:themeFill="background1"/>
            <w:vAlign w:val="center"/>
          </w:tcPr>
          <w:p>
            <w:pPr>
              <w:numPr>
                <w:ilvl w:val="0"/>
                <w:numId w:val="2"/>
              </w:numPr>
              <w:spacing w:line="360" w:lineRule="auto"/>
              <w:rPr>
                <w:rFonts w:asciiTheme="minorEastAsia" w:hAnsiTheme="minorEastAsia" w:cstheme="minorEastAsia"/>
                <w:szCs w:val="21"/>
              </w:rPr>
            </w:pPr>
            <w:r>
              <w:rPr>
                <w:rFonts w:hint="eastAsia" w:asciiTheme="minorEastAsia" w:hAnsiTheme="minorEastAsia" w:cstheme="minorEastAsia"/>
                <w:szCs w:val="21"/>
              </w:rPr>
              <w:t>按照产品需求做出基础功能</w:t>
            </w:r>
          </w:p>
          <w:p>
            <w:pPr>
              <w:spacing w:line="360" w:lineRule="auto"/>
              <w:rPr>
                <w:rFonts w:asciiTheme="majorEastAsia" w:hAnsiTheme="majorEastAsia" w:eastAsiaTheme="majorEastAsia" w:cstheme="majorEastAsia"/>
                <w:b/>
                <w:bCs/>
                <w:sz w:val="24"/>
              </w:rPr>
            </w:pPr>
            <w:r>
              <w:rPr>
                <w:rFonts w:hint="eastAsia" w:asciiTheme="minorEastAsia" w:hAnsiTheme="minorEastAsia" w:cstheme="minorEastAsia"/>
                <w:szCs w:val="21"/>
              </w:rPr>
              <w:t>2.做好网站数据交互</w:t>
            </w:r>
          </w:p>
        </w:tc>
        <w:tc>
          <w:tcPr>
            <w:tcW w:w="2133" w:type="dxa"/>
            <w:shd w:val="clear" w:color="auto" w:fill="FFFFFF" w:themeFill="background1"/>
            <w:vAlign w:val="center"/>
          </w:tcPr>
          <w:p>
            <w:pPr>
              <w:jc w:val="center"/>
              <w:rPr>
                <w:rFonts w:asciiTheme="majorEastAsia" w:hAnsiTheme="majorEastAsia" w:eastAsiaTheme="majorEastAsia" w:cstheme="majorEastAsia"/>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6" w:hRule="atLeast"/>
          <w:jc w:val="center"/>
        </w:trPr>
        <w:tc>
          <w:tcPr>
            <w:tcW w:w="2362" w:type="dxa"/>
            <w:shd w:val="clear" w:color="auto" w:fill="FFFFFF" w:themeFill="background1"/>
            <w:vAlign w:val="center"/>
          </w:tcPr>
          <w:p>
            <w:pPr>
              <w:jc w:val="center"/>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版本1.1</w:t>
            </w:r>
          </w:p>
        </w:tc>
        <w:tc>
          <w:tcPr>
            <w:tcW w:w="9345" w:type="dxa"/>
            <w:shd w:val="clear" w:color="auto" w:fill="FFFFFF" w:themeFill="background1"/>
            <w:vAlign w:val="center"/>
          </w:tcPr>
          <w:p>
            <w:pPr>
              <w:numPr>
                <w:ilvl w:val="0"/>
                <w:numId w:val="3"/>
              </w:numPr>
              <w:spacing w:line="360" w:lineRule="auto"/>
              <w:rPr>
                <w:rFonts w:asciiTheme="minorEastAsia" w:hAnsiTheme="minorEastAsia" w:cstheme="minorEastAsia"/>
                <w:szCs w:val="21"/>
              </w:rPr>
            </w:pPr>
            <w:r>
              <w:rPr>
                <w:rFonts w:hint="eastAsia" w:asciiTheme="minorEastAsia" w:hAnsiTheme="minorEastAsia" w:cstheme="minorEastAsia"/>
                <w:szCs w:val="21"/>
              </w:rPr>
              <w:t>添加定位功能</w:t>
            </w:r>
          </w:p>
          <w:p>
            <w:pPr>
              <w:numPr>
                <w:ilvl w:val="0"/>
                <w:numId w:val="3"/>
              </w:numPr>
              <w:spacing w:line="360" w:lineRule="auto"/>
              <w:rPr>
                <w:rFonts w:hint="eastAsia" w:asciiTheme="minorEastAsia" w:hAnsiTheme="minorEastAsia" w:cstheme="minorEastAsia"/>
                <w:szCs w:val="21"/>
              </w:rPr>
            </w:pPr>
            <w:r>
              <w:rPr>
                <w:rFonts w:hint="eastAsia" w:asciiTheme="minorEastAsia" w:hAnsiTheme="minorEastAsia" w:cstheme="minorEastAsia"/>
                <w:szCs w:val="21"/>
              </w:rPr>
              <w:t>添加客服中心</w:t>
            </w:r>
          </w:p>
        </w:tc>
        <w:tc>
          <w:tcPr>
            <w:tcW w:w="2133" w:type="dxa"/>
            <w:shd w:val="clear" w:color="auto" w:fill="FFFFFF" w:themeFill="background1"/>
            <w:vAlign w:val="center"/>
          </w:tcPr>
          <w:p>
            <w:pPr>
              <w:jc w:val="center"/>
              <w:rPr>
                <w:rFonts w:asciiTheme="minorEastAsia" w:hAnsiTheme="minorEastAsia" w:cstheme="minorEastAsia"/>
                <w:szCs w:val="21"/>
              </w:rPr>
            </w:pPr>
          </w:p>
        </w:tc>
      </w:tr>
    </w:tbl>
    <w:p>
      <w:pPr>
        <w:rPr>
          <w:rFonts w:asciiTheme="majorEastAsia" w:hAnsiTheme="majorEastAsia" w:eastAsiaTheme="majorEastAsia" w:cstheme="majorEastAsia"/>
          <w:b/>
          <w:bCs/>
          <w:sz w:val="30"/>
          <w:szCs w:val="30"/>
        </w:rPr>
      </w:pPr>
      <w:r>
        <w:rPr>
          <w:rFonts w:hint="eastAsia" w:asciiTheme="majorEastAsia" w:hAnsiTheme="majorEastAsia" w:eastAsiaTheme="majorEastAsia" w:cstheme="majorEastAsia"/>
          <w:b/>
          <w:bCs/>
          <w:sz w:val="30"/>
          <w:szCs w:val="30"/>
        </w:rPr>
        <w:t>2.3 产品版本规划(</w:t>
      </w:r>
      <w:r>
        <w:rPr>
          <w:rFonts w:hint="eastAsia" w:asciiTheme="majorEastAsia" w:hAnsiTheme="majorEastAsia" w:eastAsiaTheme="majorEastAsia" w:cstheme="majorEastAsia"/>
          <w:szCs w:val="21"/>
        </w:rPr>
        <w:t>产品版本迭代规划</w:t>
      </w:r>
      <w:r>
        <w:rPr>
          <w:rFonts w:hint="eastAsia" w:asciiTheme="majorEastAsia" w:hAnsiTheme="majorEastAsia" w:eastAsiaTheme="majorEastAsia" w:cstheme="majorEastAsia"/>
          <w:b/>
          <w:bCs/>
          <w:sz w:val="30"/>
          <w:szCs w:val="30"/>
        </w:rPr>
        <w:t>)</w:t>
      </w:r>
    </w:p>
    <w:p>
      <w:pPr>
        <w:pStyle w:val="2"/>
        <w:rPr>
          <w:rFonts w:asciiTheme="majorEastAsia" w:hAnsiTheme="majorEastAsia" w:eastAsiaTheme="majorEastAsia" w:cstheme="majorEastAsia"/>
          <w:sz w:val="32"/>
          <w:szCs w:val="32"/>
        </w:rPr>
      </w:pPr>
      <w:bookmarkStart w:id="21" w:name="_Toc10684"/>
      <w:bookmarkStart w:id="22" w:name="_Toc27736"/>
      <w:bookmarkStart w:id="23" w:name="_Toc2800"/>
    </w:p>
    <w:p>
      <w:pPr>
        <w:rPr>
          <w:rFonts w:hint="eastAsia"/>
        </w:rPr>
      </w:pPr>
    </w:p>
    <w:p>
      <w:pPr>
        <w:pStyle w:val="2"/>
        <w:rPr>
          <w:rFonts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3、功能需求</w:t>
      </w:r>
      <w:bookmarkEnd w:id="21"/>
      <w:bookmarkEnd w:id="22"/>
      <w:bookmarkEnd w:id="23"/>
    </w:p>
    <w:p>
      <w:pPr>
        <w:pStyle w:val="3"/>
        <w:rPr>
          <w:rFonts w:asciiTheme="minorEastAsia" w:hAnsiTheme="minorEastAsia" w:cstheme="minorEastAsia"/>
          <w:bCs/>
          <w:sz w:val="28"/>
          <w:szCs w:val="28"/>
        </w:rPr>
      </w:pPr>
      <w:bookmarkStart w:id="24" w:name="_Toc18924"/>
      <w:bookmarkStart w:id="25" w:name="_Toc4410"/>
      <w:bookmarkStart w:id="26" w:name="_Toc24372"/>
      <w:r>
        <w:rPr>
          <w:rFonts w:hint="eastAsia" w:asciiTheme="majorEastAsia" w:hAnsiTheme="majorEastAsia" w:eastAsiaTheme="majorEastAsia" w:cstheme="majorEastAsia"/>
          <w:sz w:val="30"/>
          <w:szCs w:val="30"/>
        </w:rPr>
        <w:t>3.1 功能总览</w:t>
      </w:r>
      <w:bookmarkEnd w:id="24"/>
      <w:bookmarkEnd w:id="25"/>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展示产品功能名称、功能描述、优先级、备注</w:t>
      </w:r>
      <w:r>
        <w:rPr>
          <w:rFonts w:hint="eastAsia" w:asciiTheme="majorEastAsia" w:hAnsiTheme="majorEastAsia" w:eastAsiaTheme="majorEastAsia" w:cstheme="majorEastAsia"/>
          <w:sz w:val="30"/>
          <w:szCs w:val="30"/>
        </w:rPr>
        <w:t>)</w:t>
      </w:r>
      <w:bookmarkEnd w:id="26"/>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2"/>
        <w:gridCol w:w="7245"/>
        <w:gridCol w:w="994"/>
        <w:gridCol w:w="25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trPr>
        <w:tc>
          <w:tcPr>
            <w:tcW w:w="3162"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lang w:eastAsia="zh-TW"/>
              </w:rPr>
            </w:pPr>
            <w:bookmarkStart w:id="27" w:name="_Toc22707"/>
            <w:bookmarkStart w:id="28" w:name="_Toc28163"/>
            <w:r>
              <w:rPr>
                <w:rFonts w:hint="eastAsia" w:asciiTheme="majorEastAsia" w:hAnsiTheme="majorEastAsia" w:eastAsiaTheme="majorEastAsia" w:cstheme="majorEastAsia"/>
                <w:b/>
                <w:bCs/>
                <w:sz w:val="24"/>
              </w:rPr>
              <w:t>功能名称</w:t>
            </w:r>
          </w:p>
        </w:tc>
        <w:tc>
          <w:tcPr>
            <w:tcW w:w="7245"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功能描述</w:t>
            </w:r>
          </w:p>
        </w:tc>
        <w:tc>
          <w:tcPr>
            <w:tcW w:w="994"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lang w:eastAsia="zh-TW"/>
              </w:rPr>
            </w:pPr>
            <w:r>
              <w:rPr>
                <w:rFonts w:hint="eastAsia" w:asciiTheme="majorEastAsia" w:hAnsiTheme="majorEastAsia" w:eastAsiaTheme="majorEastAsia" w:cstheme="majorEastAsia"/>
                <w:b/>
                <w:bCs/>
                <w:sz w:val="24"/>
              </w:rPr>
              <w:t>优先级</w:t>
            </w:r>
          </w:p>
        </w:tc>
        <w:tc>
          <w:tcPr>
            <w:tcW w:w="2519" w:type="dxa"/>
            <w:shd w:val="clear" w:color="auto" w:fill="E7E6E6" w:themeFill="background2"/>
            <w:vAlign w:val="center"/>
          </w:tcPr>
          <w:p>
            <w:pPr>
              <w:spacing w:line="300" w:lineRule="auto"/>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1.购物车</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用户进入商品详情后，对喜欢的商品进行添加到购物车，等完成浏览后，再购买付款</w:t>
            </w:r>
          </w:p>
        </w:tc>
        <w:tc>
          <w:tcPr>
            <w:tcW w:w="994" w:type="dxa"/>
          </w:tcPr>
          <w:p>
            <w:pPr>
              <w:spacing w:line="720" w:lineRule="auto"/>
              <w:jc w:val="center"/>
              <w:rPr>
                <w:rFonts w:ascii="宋体" w:hAnsi="宋体" w:cs="Arial"/>
                <w:color w:val="FF0000"/>
              </w:rPr>
            </w:pPr>
            <w:r>
              <w:rPr>
                <w:rFonts w:hint="eastAsia" w:ascii="宋体" w:hAnsi="宋体" w:cs="Arial"/>
                <w:color w:val="FF0000"/>
              </w:rPr>
              <w:t>2</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2.商城</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为用户提供商品订单列表信息</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3.订单管理</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为用户提供配置收货地址信息，联系方式，身份证号等信息</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4.活动专场</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平台提供3个活动方式:限时限购，整点疯抢，天天特价；主要不同的方式是时间限制，商品数量限制。用户可以关注不同的商品类目在不同的上线时间进行购买喜欢的商品</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5.个人中心</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为用户提供个人中心后台，给用户提供对个人资料进行添加/修改，查看订单，安全中心保护用户信息等</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6.搜索商品</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用户可以快速搜索指定品牌的商品，指定类目的商品信息</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rPr>
                <w:rFonts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asciiTheme="majorEastAsia" w:hAnsiTheme="majorEastAsia" w:eastAsiaTheme="majorEastAsia" w:cstheme="majorEastAsia"/>
                <w:sz w:val="24"/>
              </w:rPr>
            </w:pPr>
            <w:r>
              <w:rPr>
                <w:rFonts w:hint="eastAsia" w:asciiTheme="majorEastAsia" w:hAnsiTheme="majorEastAsia" w:eastAsiaTheme="majorEastAsia" w:cstheme="majorEastAsia"/>
                <w:sz w:val="24"/>
              </w:rPr>
              <w:t>7.客服中心</w:t>
            </w:r>
          </w:p>
        </w:tc>
        <w:tc>
          <w:tcPr>
            <w:tcW w:w="7245" w:type="dxa"/>
            <w:vAlign w:val="center"/>
          </w:tcPr>
          <w:p>
            <w:pPr>
              <w:spacing w:line="340" w:lineRule="exact"/>
              <w:rPr>
                <w:rFonts w:asciiTheme="minorEastAsia" w:hAnsiTheme="minorEastAsia" w:cstheme="minorEastAsia"/>
                <w:szCs w:val="21"/>
              </w:rPr>
            </w:pPr>
            <w:r>
              <w:rPr>
                <w:rFonts w:hint="eastAsia" w:asciiTheme="minorEastAsia" w:hAnsiTheme="minorEastAsia" w:cstheme="minorEastAsia"/>
                <w:szCs w:val="21"/>
              </w:rPr>
              <w:t>提供一个与用户交流产品的接口，让用户提供对产品的问题反馈给我们，方便我们做产品功能的升级</w:t>
            </w:r>
          </w:p>
        </w:tc>
        <w:tc>
          <w:tcPr>
            <w:tcW w:w="994" w:type="dxa"/>
          </w:tcPr>
          <w:p>
            <w:pPr>
              <w:spacing w:line="720" w:lineRule="auto"/>
              <w:jc w:val="center"/>
              <w:rPr>
                <w:rFonts w:ascii="宋体" w:hAnsi="宋体" w:cs="Arial"/>
                <w:color w:val="FF0000"/>
              </w:rPr>
            </w:pPr>
            <w:r>
              <w:rPr>
                <w:rFonts w:hint="eastAsia" w:ascii="宋体" w:hAnsi="宋体" w:cs="Arial"/>
                <w:color w:val="FF0000"/>
              </w:rPr>
              <w:t>4</w:t>
            </w:r>
          </w:p>
        </w:tc>
        <w:tc>
          <w:tcPr>
            <w:tcW w:w="2519" w:type="dxa"/>
          </w:tcPr>
          <w:p>
            <w:pPr>
              <w:spacing w:line="360" w:lineRule="auto"/>
              <w:jc w:val="center"/>
              <w:rPr>
                <w:rFonts w:ascii="宋体" w:hAnsi="宋体" w:cs="Arial"/>
                <w:color w:val="FF0000"/>
              </w:rPr>
            </w:pPr>
            <w:r>
              <w:rPr>
                <w:rFonts w:hint="eastAsia" w:ascii="宋体" w:hAnsi="宋体" w:cs="Arial"/>
                <w:color w:val="FF0000"/>
              </w:rPr>
              <w:t>下一版本提供</w:t>
            </w:r>
          </w:p>
          <w:p>
            <w:pPr>
              <w:spacing w:line="360" w:lineRule="auto"/>
              <w:jc w:val="center"/>
              <w:rPr>
                <w:rFonts w:hint="eastAsia" w:ascii="宋体" w:hAnsi="宋体" w:cs="Arial"/>
                <w:color w:val="FF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62" w:type="dxa"/>
          </w:tcPr>
          <w:p>
            <w:pPr>
              <w:spacing w:line="600" w:lineRule="auto"/>
              <w:jc w:val="left"/>
              <w:rPr>
                <w:rFonts w:hint="eastAsia" w:asciiTheme="majorEastAsia" w:hAnsiTheme="majorEastAsia" w:eastAsiaTheme="majorEastAsia" w:cstheme="majorEastAsia"/>
                <w:sz w:val="24"/>
              </w:rPr>
            </w:pPr>
            <w:r>
              <w:rPr>
                <w:rFonts w:hint="eastAsia" w:asciiTheme="majorEastAsia" w:hAnsiTheme="majorEastAsia" w:eastAsiaTheme="majorEastAsia" w:cstheme="majorEastAsia"/>
                <w:sz w:val="24"/>
              </w:rPr>
              <w:t>8.定位</w:t>
            </w:r>
          </w:p>
        </w:tc>
        <w:tc>
          <w:tcPr>
            <w:tcW w:w="7245" w:type="dxa"/>
            <w:vAlign w:val="center"/>
          </w:tcPr>
          <w:p>
            <w:pPr>
              <w:spacing w:line="340" w:lineRule="exact"/>
              <w:rPr>
                <w:rFonts w:hint="eastAsia" w:asciiTheme="minorEastAsia" w:hAnsiTheme="minorEastAsia" w:cstheme="minorEastAsia"/>
                <w:szCs w:val="21"/>
              </w:rPr>
            </w:pPr>
            <w:r>
              <w:rPr>
                <w:rFonts w:hint="eastAsia" w:asciiTheme="minorEastAsia" w:hAnsiTheme="minorEastAsia" w:cstheme="minorEastAsia"/>
                <w:szCs w:val="21"/>
              </w:rPr>
              <w:t>定位用户当前所在的城市，并且用户可以选择自己的城市</w:t>
            </w:r>
          </w:p>
        </w:tc>
        <w:tc>
          <w:tcPr>
            <w:tcW w:w="994" w:type="dxa"/>
          </w:tcPr>
          <w:p>
            <w:pPr>
              <w:spacing w:line="720" w:lineRule="auto"/>
              <w:jc w:val="center"/>
              <w:rPr>
                <w:rFonts w:hint="eastAsia" w:ascii="宋体" w:hAnsi="宋体" w:cs="Arial"/>
                <w:color w:val="FF0000"/>
              </w:rPr>
            </w:pPr>
            <w:r>
              <w:rPr>
                <w:rFonts w:hint="eastAsia" w:ascii="宋体" w:hAnsi="宋体" w:cs="Arial"/>
                <w:color w:val="FF0000"/>
              </w:rPr>
              <w:t>4</w:t>
            </w:r>
          </w:p>
        </w:tc>
        <w:tc>
          <w:tcPr>
            <w:tcW w:w="2519" w:type="dxa"/>
          </w:tcPr>
          <w:p>
            <w:pPr>
              <w:spacing w:line="360" w:lineRule="auto"/>
              <w:jc w:val="center"/>
              <w:rPr>
                <w:rFonts w:hint="eastAsia" w:ascii="宋体" w:hAnsi="宋体" w:cs="Arial"/>
                <w:color w:val="FF0000"/>
              </w:rPr>
            </w:pPr>
            <w:r>
              <w:rPr>
                <w:rFonts w:hint="eastAsia" w:ascii="宋体" w:hAnsi="宋体" w:cs="Arial"/>
                <w:color w:val="FF0000"/>
              </w:rPr>
              <w:t>下个版本提供</w:t>
            </w:r>
          </w:p>
        </w:tc>
      </w:tr>
    </w:tbl>
    <w:p>
      <w:pPr>
        <w:pStyle w:val="3"/>
        <w:rPr>
          <w:rFonts w:asciiTheme="majorEastAsia" w:hAnsiTheme="majorEastAsia" w:eastAsiaTheme="majorEastAsia" w:cstheme="majorEastAsia"/>
          <w:sz w:val="30"/>
          <w:szCs w:val="30"/>
        </w:rPr>
      </w:pPr>
    </w:p>
    <w:p>
      <w:pPr>
        <w:pStyle w:val="3"/>
        <w:rPr>
          <w:rFonts w:asciiTheme="majorEastAsia" w:hAnsiTheme="majorEastAsia" w:eastAsiaTheme="majorEastAsia" w:cstheme="majorEastAsia"/>
          <w:sz w:val="30"/>
          <w:szCs w:val="30"/>
        </w:rPr>
      </w:pPr>
      <w:bookmarkStart w:id="29" w:name="_Toc3014"/>
      <w:r>
        <w:rPr>
          <w:rFonts w:hint="eastAsia" w:asciiTheme="majorEastAsia" w:hAnsiTheme="majorEastAsia" w:eastAsiaTheme="majorEastAsia" w:cstheme="majorEastAsia"/>
          <w:sz w:val="30"/>
          <w:szCs w:val="30"/>
        </w:rPr>
        <w:t>3.2 功能详情</w:t>
      </w:r>
      <w:bookmarkEnd w:id="27"/>
      <w:bookmarkEnd w:id="28"/>
      <w:bookmarkEnd w:id="29"/>
    </w:p>
    <w:p>
      <w:pPr>
        <w:rPr>
          <w:rFonts w:asciiTheme="minorEastAsia" w:hAnsiTheme="minorEastAsia" w:cstheme="minorEastAsia"/>
          <w:b/>
          <w:bCs/>
          <w:sz w:val="24"/>
        </w:rPr>
      </w:pPr>
      <w:r>
        <w:rPr>
          <w:rFonts w:hint="eastAsia" w:asciiTheme="minorEastAsia" w:hAnsiTheme="minorEastAsia" w:cstheme="minorEastAsia"/>
          <w:b/>
          <w:bCs/>
          <w:sz w:val="24"/>
        </w:rPr>
        <w:t>全站统一条件说明:</w:t>
      </w:r>
    </w:p>
    <w:p>
      <w:pPr>
        <w:rPr>
          <w:rFonts w:asciiTheme="minorEastAsia" w:hAnsiTheme="minorEastAsia" w:cstheme="minorEastAsia"/>
          <w:szCs w:val="21"/>
        </w:rPr>
      </w:pPr>
      <w:r>
        <w:rPr>
          <w:rFonts w:hint="eastAsia" w:asciiTheme="minorEastAsia" w:hAnsiTheme="minorEastAsia" w:cstheme="minorEastAsia"/>
          <w:sz w:val="24"/>
        </w:rPr>
        <w:t>搜索商品</w:t>
      </w:r>
    </w:p>
    <w:p>
      <w:pPr>
        <w:rPr>
          <w:rFonts w:asciiTheme="majorEastAsia" w:hAnsiTheme="majorEastAsia" w:eastAsiaTheme="majorEastAsia" w:cstheme="majorEastAsia"/>
          <w:b/>
          <w:bCs/>
          <w:color w:val="0070C0"/>
          <w:sz w:val="28"/>
          <w:szCs w:val="28"/>
        </w:rPr>
      </w:pPr>
      <w:r>
        <w:rPr>
          <w:rFonts w:hint="eastAsia" w:asciiTheme="majorEastAsia" w:hAnsiTheme="majorEastAsia" w:eastAsiaTheme="majorEastAsia" w:cstheme="majorEastAsia"/>
          <w:b/>
          <w:bCs/>
          <w:sz w:val="28"/>
          <w:szCs w:val="28"/>
        </w:rPr>
        <w:t>功能概述1:</w:t>
      </w:r>
    </w:p>
    <w:tbl>
      <w:tblPr>
        <w:tblStyle w:val="15"/>
        <w:tblW w:w="139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82"/>
        <w:gridCol w:w="1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bottom w:val="single" w:color="auto" w:sz="4" w:space="0"/>
            </w:tcBorders>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功能名称</w:t>
            </w:r>
          </w:p>
        </w:tc>
        <w:tc>
          <w:tcPr>
            <w:tcW w:w="11538" w:type="dxa"/>
            <w:tcBorders>
              <w:bottom w:val="single" w:color="auto" w:sz="4" w:space="0"/>
            </w:tcBorders>
            <w:shd w:val="clear" w:color="auto" w:fill="auto"/>
            <w:vAlign w:val="center"/>
          </w:tcPr>
          <w:p>
            <w:pPr>
              <w:jc w:val="left"/>
              <w:rPr>
                <w:rFonts w:asciiTheme="minorEastAsia" w:hAnsiTheme="minorEastAsia" w:cstheme="minorEastAsia"/>
                <w:b/>
                <w:bCs/>
                <w:szCs w:val="21"/>
              </w:rPr>
            </w:pPr>
            <w:r>
              <w:rPr>
                <w:rFonts w:hint="eastAsia" w:asciiTheme="majorEastAsia" w:hAnsiTheme="majorEastAsia" w:eastAsiaTheme="majorEastAsia" w:cstheme="majorEastAsia"/>
                <w:sz w:val="24"/>
              </w:rPr>
              <w:t>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业务规则</w:t>
            </w:r>
          </w:p>
        </w:tc>
        <w:tc>
          <w:tcPr>
            <w:tcW w:w="11538" w:type="dxa"/>
            <w:tcBorders>
              <w:top w:val="single" w:color="auto" w:sz="4" w:space="0"/>
              <w:bottom w:val="single" w:color="auto" w:sz="4" w:space="0"/>
            </w:tcBorders>
            <w:vAlign w:val="center"/>
          </w:tcPr>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点击首页搜索框</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进入搜索页面</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本地文件或数据库查询用户搜索历史，推荐热门搜索</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输入关键字</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跳转到查询结果页面</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未输入任何关键字</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显示暂无商品</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输入关键字数据库查询不到</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显示暂无商品</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点击商品搜索结果页面的立即预约和商品直售列表</w:t>
            </w:r>
          </w:p>
          <w:p>
            <w:pPr>
              <w:numPr>
                <w:ilvl w:val="0"/>
                <w:numId w:val="4"/>
              </w:numPr>
              <w:spacing w:line="360" w:lineRule="auto"/>
              <w:rPr>
                <w:rFonts w:asciiTheme="minorEastAsia" w:hAnsiTheme="minorEastAsia" w:cstheme="minorEastAsia"/>
                <w:szCs w:val="21"/>
              </w:rPr>
            </w:pPr>
            <w:r>
              <w:rPr>
                <w:rFonts w:hint="eastAsia" w:asciiTheme="minorEastAsia" w:hAnsiTheme="minorEastAsia" w:cstheme="minorEastAsia"/>
                <w:szCs w:val="21"/>
              </w:rPr>
              <w:t>跳转到商品详情页面</w:t>
            </w:r>
          </w:p>
          <w:p>
            <w:pPr>
              <w:spacing w:line="360" w:lineRule="auto"/>
              <w:rPr>
                <w:rFonts w:asciiTheme="minorEastAsia" w:hAnsiTheme="minorEastAsia" w:cs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流程</w:t>
            </w:r>
          </w:p>
        </w:tc>
        <w:tc>
          <w:tcPr>
            <w:tcW w:w="11538" w:type="dxa"/>
            <w:tcBorders>
              <w:top w:val="single" w:color="auto" w:sz="4" w:space="0"/>
              <w:bottom w:val="single" w:color="auto" w:sz="4" w:space="0"/>
            </w:tcBorders>
            <w:vAlign w:val="center"/>
          </w:tcPr>
          <w:p>
            <w:pPr>
              <w:spacing w:line="360" w:lineRule="auto"/>
              <w:rPr>
                <w:rFonts w:asciiTheme="minorEastAsia" w:hAnsiTheme="minorEastAsia" w:cstheme="minorEastAsia"/>
                <w:szCs w:val="21"/>
              </w:rPr>
            </w:pPr>
            <w:r>
              <w:rPr>
                <w:rFonts w:hint="eastAsia" w:asciiTheme="minorEastAsia" w:hAnsiTheme="minorEastAsia" w:cstheme="minorEastAsia"/>
                <w:szCs w:val="21"/>
              </w:rPr>
              <w:drawing>
                <wp:inline distT="0" distB="0" distL="0" distR="0">
                  <wp:extent cx="7181850" cy="4943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7181850" cy="49434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2" w:hRule="atLeast"/>
        </w:trPr>
        <w:tc>
          <w:tcPr>
            <w:tcW w:w="2382" w:type="dxa"/>
            <w:tcBorders>
              <w:top w:val="single" w:color="auto" w:sz="4" w:space="0"/>
              <w:bottom w:val="single" w:color="auto" w:sz="4" w:space="0"/>
            </w:tcBorders>
            <w:shd w:val="clear" w:color="auto" w:fill="E7E6E6" w:themeFill="background2"/>
            <w:vAlign w:val="center"/>
          </w:tcPr>
          <w:p>
            <w:pPr>
              <w:widowControl/>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异常处理</w:t>
            </w:r>
          </w:p>
        </w:tc>
        <w:tc>
          <w:tcPr>
            <w:tcW w:w="11538" w:type="dxa"/>
            <w:tcBorders>
              <w:top w:val="single" w:color="auto" w:sz="4" w:space="0"/>
              <w:bottom w:val="single" w:color="auto" w:sz="4" w:space="0"/>
            </w:tcBorders>
            <w:vAlign w:val="center"/>
          </w:tcPr>
          <w:p>
            <w:pPr>
              <w:spacing w:line="360" w:lineRule="auto"/>
              <w:rPr>
                <w:rFonts w:asciiTheme="minorEastAsia" w:hAnsiTheme="minorEastAsia" w:cstheme="minorEastAsia"/>
                <w:szCs w:val="21"/>
              </w:rPr>
            </w:pPr>
            <w:r>
              <w:rPr>
                <w:rFonts w:hint="eastAsia" w:asciiTheme="minorEastAsia" w:hAnsiTheme="minorEastAsia" w:cstheme="minorEastAsia"/>
                <w:szCs w:val="21"/>
              </w:rPr>
              <w:t>输入关键字之后加载失败，搜索失败，立即检查网络是否连接，如若不是及时拨打客服电话</w:t>
            </w:r>
          </w:p>
        </w:tc>
      </w:tr>
    </w:tbl>
    <w:p>
      <w:pPr>
        <w:rPr>
          <w:rFonts w:asciiTheme="majorEastAsia" w:hAnsiTheme="majorEastAsia" w:eastAsiaTheme="majorEastAsia" w:cstheme="majorEastAsia"/>
          <w:b/>
          <w:bCs/>
          <w:sz w:val="28"/>
          <w:szCs w:val="28"/>
        </w:rPr>
      </w:pPr>
    </w:p>
    <w:p>
      <w:pPr>
        <w:pStyle w:val="3"/>
        <w:rPr>
          <w:rFonts w:asciiTheme="majorEastAsia" w:hAnsiTheme="majorEastAsia" w:eastAsiaTheme="majorEastAsia" w:cstheme="majorEastAsia"/>
          <w:sz w:val="30"/>
          <w:szCs w:val="30"/>
        </w:rPr>
      </w:pPr>
      <w:bookmarkStart w:id="30" w:name="_Toc21771"/>
      <w:bookmarkStart w:id="31" w:name="_Toc2459"/>
      <w:bookmarkStart w:id="32" w:name="_Toc19218"/>
      <w:r>
        <w:rPr>
          <w:rFonts w:hint="eastAsia" w:asciiTheme="majorEastAsia" w:hAnsiTheme="majorEastAsia" w:eastAsiaTheme="majorEastAsia" w:cstheme="majorEastAsia"/>
          <w:sz w:val="30"/>
          <w:szCs w:val="30"/>
        </w:rPr>
        <w:t>3.3 整合需求</w:t>
      </w:r>
      <w:bookmarkEnd w:id="30"/>
      <w:bookmarkEnd w:id="31"/>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请详细说明此产品可与其它产品或公司的整合需求</w:t>
      </w:r>
      <w:r>
        <w:rPr>
          <w:rFonts w:hint="eastAsia" w:asciiTheme="majorEastAsia" w:hAnsiTheme="majorEastAsia" w:eastAsiaTheme="majorEastAsia" w:cstheme="majorEastAsia"/>
          <w:sz w:val="30"/>
          <w:szCs w:val="30"/>
        </w:rPr>
        <w:t>)</w:t>
      </w:r>
      <w:bookmarkEnd w:id="32"/>
    </w:p>
    <w:p>
      <w:pPr>
        <w:pStyle w:val="3"/>
        <w:rPr>
          <w:rFonts w:asciiTheme="majorEastAsia" w:hAnsiTheme="majorEastAsia" w:eastAsiaTheme="majorEastAsia" w:cstheme="majorEastAsia"/>
          <w:sz w:val="30"/>
          <w:szCs w:val="30"/>
        </w:rPr>
      </w:pPr>
      <w:bookmarkStart w:id="33" w:name="_Toc9176"/>
      <w:bookmarkStart w:id="34" w:name="_Toc693"/>
      <w:bookmarkStart w:id="35" w:name="_Toc31322"/>
      <w:r>
        <w:rPr>
          <w:rFonts w:hint="eastAsia" w:asciiTheme="majorEastAsia" w:hAnsiTheme="majorEastAsia" w:eastAsiaTheme="majorEastAsia" w:cstheme="majorEastAsia"/>
          <w:sz w:val="30"/>
          <w:szCs w:val="30"/>
        </w:rPr>
        <w:t>3.4 BETA测试需求</w:t>
      </w:r>
      <w:bookmarkEnd w:id="33"/>
      <w:bookmarkEnd w:id="34"/>
      <w:r>
        <w:rPr>
          <w:rFonts w:hint="eastAsia" w:asciiTheme="majorEastAsia" w:hAnsiTheme="majorEastAsia" w:eastAsiaTheme="majorEastAsia" w:cstheme="majorEastAsia"/>
          <w:sz w:val="30"/>
          <w:szCs w:val="30"/>
        </w:rPr>
        <w:t>(</w:t>
      </w:r>
      <w:r>
        <w:rPr>
          <w:rFonts w:hint="eastAsia" w:asciiTheme="majorEastAsia" w:hAnsiTheme="majorEastAsia" w:eastAsiaTheme="majorEastAsia" w:cstheme="majorEastAsia"/>
          <w:b w:val="0"/>
          <w:bCs/>
          <w:sz w:val="21"/>
          <w:szCs w:val="21"/>
        </w:rPr>
        <w:t>请说明是否需要BETA测试，BETA测试的要求及期望达到的目标</w:t>
      </w:r>
      <w:r>
        <w:rPr>
          <w:rFonts w:hint="eastAsia" w:asciiTheme="majorEastAsia" w:hAnsiTheme="majorEastAsia" w:eastAsiaTheme="majorEastAsia" w:cstheme="majorEastAsia"/>
          <w:sz w:val="30"/>
          <w:szCs w:val="30"/>
        </w:rPr>
        <w:t>)</w:t>
      </w:r>
      <w:bookmarkEnd w:id="35"/>
    </w:p>
    <w:tbl>
      <w:tblPr>
        <w:tblStyle w:val="15"/>
        <w:tblW w:w="13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5533"/>
        <w:gridCol w:w="6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2392"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产品</w:t>
            </w:r>
          </w:p>
        </w:tc>
        <w:tc>
          <w:tcPr>
            <w:tcW w:w="5533"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测试需求</w:t>
            </w:r>
          </w:p>
        </w:tc>
        <w:tc>
          <w:tcPr>
            <w:tcW w:w="6015" w:type="dxa"/>
            <w:shd w:val="clear" w:color="auto" w:fill="E7E6E6" w:themeFill="background2"/>
            <w:vAlign w:val="center"/>
          </w:tcPr>
          <w:p>
            <w:pPr>
              <w:jc w:val="center"/>
              <w:rPr>
                <w:rFonts w:asciiTheme="majorEastAsia" w:hAnsiTheme="majorEastAsia" w:eastAsiaTheme="majorEastAsia" w:cstheme="majorEastAsia"/>
                <w:b/>
                <w:bCs/>
                <w:sz w:val="24"/>
              </w:rPr>
            </w:pPr>
            <w:r>
              <w:rPr>
                <w:rFonts w:hint="eastAsia" w:asciiTheme="majorEastAsia" w:hAnsiTheme="majorEastAsia" w:eastAsiaTheme="majorEastAsia" w:cstheme="majorEastAsia"/>
                <w:b/>
                <w:bCs/>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1" w:hRule="atLeast"/>
        </w:trPr>
        <w:tc>
          <w:tcPr>
            <w:tcW w:w="2392" w:type="dxa"/>
            <w:tcBorders>
              <w:bottom w:val="single" w:color="auto" w:sz="4" w:space="0"/>
            </w:tcBorders>
            <w:vAlign w:val="center"/>
          </w:tcPr>
          <w:p>
            <w:pPr>
              <w:jc w:val="center"/>
              <w:rPr>
                <w:rFonts w:asciiTheme="minorEastAsia" w:hAnsiTheme="minorEastAsia" w:cstheme="minorEastAsia"/>
                <w:szCs w:val="21"/>
              </w:rPr>
            </w:pPr>
            <w:r>
              <w:rPr>
                <w:rFonts w:hint="eastAsia" w:asciiTheme="majorEastAsia" w:hAnsiTheme="majorEastAsia" w:eastAsiaTheme="majorEastAsia" w:cstheme="majorEastAsia"/>
                <w:sz w:val="24"/>
              </w:rPr>
              <w:t>支付接口</w:t>
            </w:r>
          </w:p>
        </w:tc>
        <w:tc>
          <w:tcPr>
            <w:tcW w:w="5533" w:type="dxa"/>
            <w:tcBorders>
              <w:top w:val="nil"/>
              <w:bottom w:val="single" w:color="auto" w:sz="4" w:space="0"/>
            </w:tcBorders>
            <w:vAlign w:val="center"/>
          </w:tcPr>
          <w:p>
            <w:pPr>
              <w:numPr>
                <w:ilvl w:val="0"/>
                <w:numId w:val="5"/>
              </w:numPr>
              <w:rPr>
                <w:rFonts w:asciiTheme="minorEastAsia" w:hAnsiTheme="minorEastAsia" w:cstheme="minorEastAsia"/>
                <w:szCs w:val="21"/>
              </w:rPr>
            </w:pPr>
            <w:r>
              <w:rPr>
                <w:rFonts w:hint="eastAsia" w:asciiTheme="minorEastAsia" w:hAnsiTheme="minorEastAsia" w:cstheme="minorEastAsia"/>
                <w:szCs w:val="21"/>
              </w:rPr>
              <w:t>按照购物流程来进行支付测试</w:t>
            </w:r>
          </w:p>
        </w:tc>
        <w:tc>
          <w:tcPr>
            <w:tcW w:w="6015" w:type="dxa"/>
            <w:tcBorders>
              <w:top w:val="nil"/>
              <w:bottom w:val="single" w:color="auto" w:sz="4" w:space="0"/>
            </w:tcBorders>
            <w:vAlign w:val="center"/>
          </w:tcPr>
          <w:p>
            <w:pPr>
              <w:rPr>
                <w:rFonts w:asciiTheme="minorEastAsia" w:hAnsiTheme="minorEastAsia" w:cstheme="minorEastAsia"/>
                <w:szCs w:val="21"/>
              </w:rPr>
            </w:pPr>
            <w:r>
              <w:rPr>
                <w:rFonts w:hint="eastAsia" w:asciiTheme="minorEastAsia" w:hAnsiTheme="minorEastAsia" w:cstheme="minorEastAsia"/>
                <w:szCs w:val="21"/>
              </w:rPr>
              <w:t>可以实现商品购物</w:t>
            </w:r>
          </w:p>
        </w:tc>
      </w:tr>
    </w:tbl>
    <w:p>
      <w:pPr>
        <w:pStyle w:val="2"/>
        <w:rPr>
          <w:rFonts w:asciiTheme="majorEastAsia" w:hAnsiTheme="majorEastAsia" w:eastAsiaTheme="majorEastAsia" w:cstheme="majorEastAsia"/>
          <w:sz w:val="32"/>
          <w:szCs w:val="32"/>
        </w:rPr>
      </w:pPr>
      <w:bookmarkStart w:id="36" w:name="_Toc12396"/>
      <w:bookmarkStart w:id="37" w:name="_Toc17781"/>
      <w:bookmarkStart w:id="38" w:name="_Toc31586"/>
      <w:r>
        <w:rPr>
          <w:rFonts w:hint="eastAsia" w:asciiTheme="majorEastAsia" w:hAnsiTheme="majorEastAsia" w:eastAsiaTheme="majorEastAsia" w:cstheme="majorEastAsia"/>
          <w:sz w:val="32"/>
          <w:szCs w:val="32"/>
        </w:rPr>
        <w:t>4、非功能需求</w:t>
      </w:r>
      <w:bookmarkEnd w:id="36"/>
      <w:bookmarkEnd w:id="37"/>
      <w:bookmarkEnd w:id="38"/>
    </w:p>
    <w:p>
      <w:pPr>
        <w:pStyle w:val="3"/>
        <w:rPr>
          <w:rFonts w:asciiTheme="majorEastAsia" w:hAnsiTheme="majorEastAsia" w:eastAsiaTheme="majorEastAsia" w:cstheme="majorEastAsia"/>
          <w:b w:val="0"/>
          <w:bCs/>
          <w:sz w:val="30"/>
          <w:szCs w:val="30"/>
        </w:rPr>
      </w:pPr>
      <w:bookmarkStart w:id="39" w:name="_Toc20107"/>
      <w:bookmarkStart w:id="40" w:name="_Toc27154"/>
      <w:bookmarkStart w:id="41" w:name="_Toc24613"/>
      <w:r>
        <w:rPr>
          <w:rFonts w:hint="eastAsia" w:asciiTheme="majorEastAsia" w:hAnsiTheme="majorEastAsia" w:eastAsiaTheme="majorEastAsia" w:cstheme="majorEastAsia"/>
          <w:sz w:val="30"/>
          <w:szCs w:val="30"/>
        </w:rPr>
        <w:t>4.1安全需求</w:t>
      </w:r>
      <w:bookmarkEnd w:id="39"/>
      <w:bookmarkEnd w:id="40"/>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产品需符合网络安全部的相关规定</w:t>
      </w:r>
      <w:r>
        <w:rPr>
          <w:rFonts w:hint="eastAsia" w:asciiTheme="majorEastAsia" w:hAnsiTheme="majorEastAsia" w:eastAsiaTheme="majorEastAsia" w:cstheme="majorEastAsia"/>
          <w:b w:val="0"/>
          <w:bCs/>
          <w:sz w:val="30"/>
          <w:szCs w:val="30"/>
        </w:rPr>
        <w:t>)</w:t>
      </w:r>
      <w:bookmarkEnd w:id="41"/>
    </w:p>
    <w:p>
      <w:pPr>
        <w:rPr>
          <w:rFonts w:asciiTheme="minorEastAsia" w:hAnsiTheme="minorEastAsia" w:cstheme="minorEastAsia"/>
          <w:szCs w:val="21"/>
        </w:rPr>
      </w:pPr>
      <w:r>
        <w:rPr>
          <w:rFonts w:hint="eastAsia" w:asciiTheme="minorEastAsia" w:hAnsiTheme="minorEastAsia" w:cstheme="minorEastAsia"/>
          <w:bCs/>
          <w:szCs w:val="21"/>
        </w:rPr>
        <w:t>暂无</w:t>
      </w:r>
    </w:p>
    <w:p>
      <w:pPr>
        <w:pStyle w:val="3"/>
        <w:rPr>
          <w:rFonts w:asciiTheme="majorEastAsia" w:hAnsiTheme="majorEastAsia" w:eastAsiaTheme="majorEastAsia" w:cstheme="majorEastAsia"/>
          <w:b w:val="0"/>
          <w:bCs/>
          <w:sz w:val="30"/>
          <w:szCs w:val="30"/>
        </w:rPr>
      </w:pPr>
      <w:bookmarkStart w:id="42" w:name="_Toc5874"/>
      <w:bookmarkStart w:id="43" w:name="_Toc4238"/>
      <w:bookmarkStart w:id="44" w:name="_Toc16930"/>
      <w:r>
        <w:rPr>
          <w:rFonts w:hint="eastAsia" w:asciiTheme="majorEastAsia" w:hAnsiTheme="majorEastAsia" w:eastAsiaTheme="majorEastAsia" w:cstheme="majorEastAsia"/>
          <w:sz w:val="30"/>
          <w:szCs w:val="30"/>
        </w:rPr>
        <w:t>4.2统计需求</w:t>
      </w:r>
      <w:bookmarkEnd w:id="42"/>
      <w:bookmarkEnd w:id="43"/>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产品需要统计的数据需求</w:t>
      </w:r>
      <w:r>
        <w:rPr>
          <w:rFonts w:hint="eastAsia" w:asciiTheme="majorEastAsia" w:hAnsiTheme="majorEastAsia" w:eastAsiaTheme="majorEastAsia" w:cstheme="majorEastAsia"/>
          <w:b w:val="0"/>
          <w:bCs/>
          <w:sz w:val="30"/>
          <w:szCs w:val="30"/>
        </w:rPr>
        <w:t>)</w:t>
      </w:r>
      <w:bookmarkEnd w:id="44"/>
    </w:p>
    <w:p>
      <w:pPr>
        <w:numPr>
          <w:ilvl w:val="0"/>
          <w:numId w:val="6"/>
        </w:numPr>
        <w:rPr>
          <w:rFonts w:asciiTheme="minorEastAsia" w:hAnsiTheme="minorEastAsia" w:cstheme="minorEastAsia"/>
          <w:bCs/>
          <w:szCs w:val="21"/>
        </w:rPr>
      </w:pPr>
      <w:r>
        <w:rPr>
          <w:rFonts w:hint="eastAsia" w:asciiTheme="minorEastAsia" w:hAnsiTheme="minorEastAsia" w:cstheme="minorEastAsia"/>
          <w:bCs/>
          <w:szCs w:val="21"/>
        </w:rPr>
        <w:t>统计库存剩余数量，</w:t>
      </w:r>
    </w:p>
    <w:p>
      <w:pPr>
        <w:numPr>
          <w:ilvl w:val="0"/>
          <w:numId w:val="6"/>
        </w:numPr>
        <w:rPr>
          <w:rFonts w:asciiTheme="minorEastAsia" w:hAnsiTheme="minorEastAsia" w:cstheme="minorEastAsia"/>
          <w:bCs/>
          <w:szCs w:val="21"/>
        </w:rPr>
      </w:pPr>
      <w:r>
        <w:rPr>
          <w:rFonts w:hint="eastAsia" w:asciiTheme="minorEastAsia" w:hAnsiTheme="minorEastAsia" w:cstheme="minorEastAsia"/>
          <w:bCs/>
          <w:szCs w:val="21"/>
        </w:rPr>
        <w:t>活动时间倒计时.</w:t>
      </w:r>
    </w:p>
    <w:p>
      <w:pPr>
        <w:pStyle w:val="18"/>
        <w:ind w:firstLine="0" w:firstLineChars="0"/>
        <w:rPr>
          <w:rFonts w:asciiTheme="majorEastAsia" w:hAnsiTheme="majorEastAsia" w:eastAsiaTheme="majorEastAsia" w:cstheme="majorEastAsia"/>
          <w:sz w:val="30"/>
          <w:szCs w:val="30"/>
        </w:rPr>
      </w:pPr>
      <w:r>
        <w:rPr>
          <w:rFonts w:hint="eastAsia" w:asciiTheme="majorEastAsia" w:hAnsiTheme="majorEastAsia" w:eastAsiaTheme="majorEastAsia" w:cstheme="majorEastAsia"/>
          <w:b/>
          <w:bCs/>
          <w:sz w:val="30"/>
          <w:szCs w:val="30"/>
        </w:rPr>
        <w:t>4.3性能需求</w:t>
      </w:r>
      <w:r>
        <w:rPr>
          <w:rFonts w:hint="eastAsia" w:asciiTheme="majorEastAsia" w:hAnsiTheme="majorEastAsia" w:eastAsiaTheme="majorEastAsia" w:cstheme="majorEastAsia"/>
          <w:sz w:val="30"/>
          <w:szCs w:val="30"/>
        </w:rPr>
        <w:t>(</w:t>
      </w:r>
      <w:r>
        <w:rPr>
          <w:rStyle w:val="19"/>
          <w:rFonts w:hint="eastAsia" w:asciiTheme="minorEastAsia" w:hAnsiTheme="minorEastAsia" w:eastAsiaTheme="minorEastAsia" w:cstheme="minorEastAsia"/>
          <w:i w:val="0"/>
          <w:iCs w:val="0"/>
          <w:color w:val="auto"/>
        </w:rPr>
        <w:t>产品需要的性能需求</w:t>
      </w:r>
      <w:r>
        <w:rPr>
          <w:rFonts w:hint="eastAsia" w:asciiTheme="majorEastAsia" w:hAnsiTheme="majorEastAsia" w:eastAsiaTheme="majorEastAsia" w:cstheme="majorEastAsia"/>
          <w:sz w:val="30"/>
          <w:szCs w:val="30"/>
        </w:rPr>
        <w:t>)</w:t>
      </w:r>
    </w:p>
    <w:p>
      <w:pPr>
        <w:pStyle w:val="18"/>
        <w:ind w:firstLineChars="0"/>
        <w:rPr>
          <w:rFonts w:asciiTheme="majorEastAsia" w:hAnsiTheme="majorEastAsia" w:eastAsiaTheme="majorEastAsia" w:cstheme="majorEastAsia"/>
          <w:szCs w:val="21"/>
        </w:rPr>
      </w:pPr>
      <w:r>
        <w:rPr>
          <w:rFonts w:hint="eastAsia" w:asciiTheme="majorEastAsia" w:hAnsiTheme="majorEastAsia" w:eastAsiaTheme="majorEastAsia" w:cstheme="majorEastAsia"/>
          <w:szCs w:val="21"/>
        </w:rPr>
        <w:t>1.列表输出时，加载时间控制在2-4秒之间.</w:t>
      </w:r>
    </w:p>
    <w:p>
      <w:pPr>
        <w:pStyle w:val="3"/>
        <w:rPr>
          <w:rFonts w:asciiTheme="majorEastAsia" w:hAnsiTheme="majorEastAsia" w:eastAsiaTheme="majorEastAsia" w:cstheme="majorEastAsia"/>
          <w:b w:val="0"/>
          <w:bCs/>
          <w:sz w:val="30"/>
          <w:szCs w:val="30"/>
        </w:rPr>
      </w:pPr>
      <w:bookmarkStart w:id="45" w:name="_Toc3603"/>
      <w:bookmarkStart w:id="46" w:name="_Toc19402"/>
      <w:bookmarkStart w:id="47" w:name="_Toc21471"/>
      <w:r>
        <w:rPr>
          <w:rFonts w:hint="eastAsia" w:asciiTheme="majorEastAsia" w:hAnsiTheme="majorEastAsia" w:eastAsiaTheme="majorEastAsia" w:cstheme="majorEastAsia"/>
          <w:sz w:val="30"/>
          <w:szCs w:val="30"/>
        </w:rPr>
        <w:t>4.4易用性需求</w:t>
      </w:r>
      <w:bookmarkEnd w:id="45"/>
      <w:bookmarkEnd w:id="46"/>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产品在用户真实操作使用中的易用性需求</w:t>
      </w:r>
      <w:r>
        <w:rPr>
          <w:rFonts w:hint="eastAsia" w:asciiTheme="majorEastAsia" w:hAnsiTheme="majorEastAsia" w:eastAsiaTheme="majorEastAsia" w:cstheme="majorEastAsia"/>
          <w:b w:val="0"/>
          <w:bCs/>
          <w:sz w:val="30"/>
          <w:szCs w:val="30"/>
        </w:rPr>
        <w:t>)</w:t>
      </w:r>
      <w:bookmarkEnd w:id="47"/>
    </w:p>
    <w:p>
      <w:r>
        <w:rPr>
          <w:rFonts w:hint="eastAsia" w:asciiTheme="minorEastAsia" w:hAnsiTheme="minorEastAsia" w:cstheme="minorEastAsia"/>
          <w:bCs/>
          <w:szCs w:val="21"/>
        </w:rPr>
        <w:t>暂无</w:t>
      </w:r>
    </w:p>
    <w:p>
      <w:pPr>
        <w:pStyle w:val="3"/>
        <w:rPr>
          <w:b w:val="0"/>
          <w:bCs/>
        </w:rPr>
      </w:pPr>
      <w:bookmarkStart w:id="48" w:name="_Toc5626"/>
      <w:r>
        <w:rPr>
          <w:rFonts w:hint="eastAsia" w:asciiTheme="majorEastAsia" w:hAnsiTheme="majorEastAsia" w:eastAsiaTheme="majorEastAsia" w:cstheme="majorEastAsia"/>
          <w:sz w:val="30"/>
          <w:szCs w:val="30"/>
        </w:rPr>
        <w:t>4.5规则变更需求</w:t>
      </w:r>
      <w:r>
        <w:rPr>
          <w:rFonts w:hint="eastAsia" w:asciiTheme="majorEastAsia" w:hAnsiTheme="majorEastAsia" w:eastAsiaTheme="majorEastAsia" w:cstheme="majorEastAsia"/>
          <w:b w:val="0"/>
          <w:bCs/>
          <w:sz w:val="30"/>
          <w:szCs w:val="30"/>
        </w:rPr>
        <w:t>(</w:t>
      </w:r>
      <w:r>
        <w:rPr>
          <w:rFonts w:hint="eastAsia" w:asciiTheme="majorEastAsia" w:hAnsiTheme="majorEastAsia" w:eastAsiaTheme="majorEastAsia" w:cstheme="majorEastAsia"/>
          <w:b w:val="0"/>
          <w:bCs/>
          <w:sz w:val="21"/>
          <w:szCs w:val="21"/>
        </w:rPr>
        <w:t>产品在开发过程中变更的需求</w:t>
      </w:r>
      <w:r>
        <w:rPr>
          <w:rFonts w:hint="eastAsia" w:asciiTheme="majorEastAsia" w:hAnsiTheme="majorEastAsia" w:eastAsiaTheme="majorEastAsia" w:cstheme="majorEastAsia"/>
          <w:b w:val="0"/>
          <w:bCs/>
          <w:sz w:val="30"/>
          <w:szCs w:val="30"/>
        </w:rPr>
        <w:t>)</w:t>
      </w:r>
      <w:bookmarkEnd w:id="48"/>
    </w:p>
    <w:p>
      <w:pPr>
        <w:rPr>
          <w:rFonts w:asciiTheme="minorEastAsia" w:hAnsiTheme="minorEastAsia" w:cstheme="minorEastAsia"/>
          <w:color w:val="000000" w:themeColor="text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1.上传作品规则:以后可能需要截图或调整图片，上传数量会有变化；</w:t>
      </w:r>
    </w:p>
    <w:p>
      <w:pPr>
        <w:pStyle w:val="2"/>
        <w:rPr>
          <w:rFonts w:asciiTheme="majorEastAsia" w:hAnsiTheme="majorEastAsia" w:eastAsiaTheme="majorEastAsia" w:cstheme="majorEastAsia"/>
          <w:sz w:val="32"/>
          <w:szCs w:val="32"/>
        </w:rPr>
      </w:pPr>
      <w:bookmarkStart w:id="49" w:name="_Toc18444"/>
      <w:bookmarkStart w:id="50" w:name="_Toc20070"/>
      <w:bookmarkStart w:id="51" w:name="_Toc30923"/>
      <w:r>
        <w:rPr>
          <w:rFonts w:hint="eastAsia" w:asciiTheme="majorEastAsia" w:hAnsiTheme="majorEastAsia" w:eastAsiaTheme="majorEastAsia" w:cstheme="majorEastAsia"/>
          <w:sz w:val="32"/>
          <w:szCs w:val="32"/>
        </w:rPr>
        <w:t>5、上/下线需求</w:t>
      </w:r>
      <w:bookmarkEnd w:id="49"/>
      <w:bookmarkEnd w:id="50"/>
      <w:bookmarkEnd w:id="51"/>
    </w:p>
    <w:p>
      <w:pPr>
        <w:pStyle w:val="3"/>
        <w:rPr>
          <w:rFonts w:asciiTheme="majorEastAsia" w:hAnsiTheme="majorEastAsia" w:eastAsiaTheme="majorEastAsia" w:cstheme="majorEastAsia"/>
          <w:sz w:val="30"/>
          <w:szCs w:val="30"/>
        </w:rPr>
      </w:pPr>
      <w:bookmarkStart w:id="52" w:name="_Toc29719"/>
      <w:bookmarkStart w:id="53" w:name="_Toc11322"/>
      <w:bookmarkStart w:id="54" w:name="_Toc15071"/>
      <w:r>
        <w:rPr>
          <w:rFonts w:hint="eastAsia" w:asciiTheme="majorEastAsia" w:hAnsiTheme="majorEastAsia" w:eastAsiaTheme="majorEastAsia" w:cstheme="majorEastAsia"/>
          <w:sz w:val="30"/>
          <w:szCs w:val="30"/>
        </w:rPr>
        <w:t>5.1 上线需求</w:t>
      </w:r>
      <w:bookmarkEnd w:id="52"/>
      <w:bookmarkEnd w:id="53"/>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szCs w:val="21"/>
        </w:rPr>
        <w:t>产品上线需求包括上线功能，上线时间，有无特殊依据或规定</w:t>
      </w:r>
      <w:r>
        <w:rPr>
          <w:rFonts w:hint="eastAsia" w:asciiTheme="majorEastAsia" w:hAnsiTheme="majorEastAsia" w:eastAsiaTheme="majorEastAsia" w:cstheme="majorEastAsia"/>
          <w:b w:val="0"/>
          <w:bCs/>
          <w:sz w:val="30"/>
          <w:szCs w:val="30"/>
        </w:rPr>
        <w:t>)</w:t>
      </w:r>
      <w:bookmarkEnd w:id="54"/>
    </w:p>
    <w:p>
      <w:pPr>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1.开发3周后，版本1.0上线</w:t>
      </w:r>
    </w:p>
    <w:p>
      <w:pPr>
        <w:pStyle w:val="3"/>
        <w:rPr>
          <w:rFonts w:asciiTheme="majorEastAsia" w:hAnsiTheme="majorEastAsia" w:eastAsiaTheme="majorEastAsia" w:cstheme="majorEastAsia"/>
          <w:b w:val="0"/>
          <w:bCs/>
          <w:sz w:val="30"/>
          <w:szCs w:val="30"/>
        </w:rPr>
      </w:pPr>
      <w:bookmarkStart w:id="55" w:name="_Toc15980"/>
      <w:bookmarkStart w:id="56" w:name="_Toc7898"/>
      <w:bookmarkStart w:id="57" w:name="_Toc31221"/>
      <w:r>
        <w:rPr>
          <w:rFonts w:hint="eastAsia" w:asciiTheme="majorEastAsia" w:hAnsiTheme="majorEastAsia" w:eastAsiaTheme="majorEastAsia" w:cstheme="majorEastAsia"/>
          <w:sz w:val="30"/>
          <w:szCs w:val="30"/>
        </w:rPr>
        <w:t>5.2 验收需求</w:t>
      </w:r>
      <w:r>
        <w:rPr>
          <w:rFonts w:hint="eastAsia" w:asciiTheme="majorEastAsia" w:hAnsiTheme="majorEastAsia" w:eastAsiaTheme="majorEastAsia" w:cstheme="majorEastAsia"/>
          <w:b w:val="0"/>
          <w:bCs/>
          <w:sz w:val="30"/>
          <w:szCs w:val="30"/>
        </w:rPr>
        <w:t>(</w:t>
      </w:r>
      <w:r>
        <w:rPr>
          <w:rStyle w:val="19"/>
          <w:rFonts w:hint="eastAsia" w:asciiTheme="minorEastAsia" w:hAnsiTheme="minorEastAsia" w:eastAsiaTheme="minorEastAsia" w:cstheme="minorEastAsia"/>
          <w:b w:val="0"/>
          <w:bCs/>
          <w:i w:val="0"/>
          <w:iCs w:val="0"/>
          <w:color w:val="auto"/>
        </w:rPr>
        <w:t>提出验收时的验收标准，以供测试制定验收方案</w:t>
      </w:r>
      <w:r>
        <w:rPr>
          <w:rFonts w:hint="eastAsia" w:asciiTheme="majorEastAsia" w:hAnsiTheme="majorEastAsia" w:eastAsiaTheme="majorEastAsia" w:cstheme="majorEastAsia"/>
          <w:b w:val="0"/>
          <w:bCs/>
          <w:sz w:val="30"/>
          <w:szCs w:val="30"/>
        </w:rPr>
        <w:t>)</w:t>
      </w:r>
      <w:bookmarkEnd w:id="55"/>
    </w:p>
    <w:p>
      <w:r>
        <w:rPr>
          <w:rFonts w:hint="eastAsia" w:asciiTheme="minorEastAsia" w:hAnsiTheme="minorEastAsia" w:cstheme="minorEastAsia"/>
          <w:bCs/>
          <w:szCs w:val="21"/>
        </w:rPr>
        <w:t>暂无</w:t>
      </w:r>
    </w:p>
    <w:p>
      <w:pPr>
        <w:pStyle w:val="3"/>
        <w:rPr>
          <w:rFonts w:asciiTheme="majorEastAsia" w:hAnsiTheme="majorEastAsia" w:eastAsiaTheme="majorEastAsia" w:cstheme="majorEastAsia"/>
          <w:b w:val="0"/>
          <w:bCs/>
          <w:sz w:val="30"/>
          <w:szCs w:val="30"/>
        </w:rPr>
      </w:pPr>
      <w:bookmarkStart w:id="58" w:name="_Toc31303"/>
      <w:r>
        <w:rPr>
          <w:rFonts w:hint="eastAsia" w:asciiTheme="majorEastAsia" w:hAnsiTheme="majorEastAsia" w:eastAsiaTheme="majorEastAsia" w:cstheme="majorEastAsia"/>
          <w:sz w:val="30"/>
          <w:szCs w:val="30"/>
        </w:rPr>
        <w:t>5.3 下线需求</w:t>
      </w:r>
      <w:r>
        <w:rPr>
          <w:rFonts w:hint="eastAsia" w:asciiTheme="majorEastAsia" w:hAnsiTheme="majorEastAsia" w:eastAsiaTheme="majorEastAsia" w:cstheme="majorEastAsia"/>
          <w:b w:val="0"/>
          <w:bCs/>
          <w:sz w:val="30"/>
          <w:szCs w:val="30"/>
        </w:rPr>
        <w:t>(</w:t>
      </w:r>
      <w:r>
        <w:rPr>
          <w:rFonts w:hint="eastAsia" w:asciiTheme="majorEastAsia" w:hAnsiTheme="majorEastAsia" w:eastAsiaTheme="majorEastAsia" w:cstheme="majorEastAsia"/>
          <w:b w:val="0"/>
          <w:bCs/>
          <w:sz w:val="21"/>
          <w:szCs w:val="21"/>
        </w:rPr>
        <w:t>活动类需求必须明确下线时间</w:t>
      </w:r>
      <w:r>
        <w:rPr>
          <w:rFonts w:hint="eastAsia" w:asciiTheme="majorEastAsia" w:hAnsiTheme="majorEastAsia" w:eastAsiaTheme="majorEastAsia" w:cstheme="majorEastAsia"/>
          <w:b w:val="0"/>
          <w:bCs/>
          <w:sz w:val="30"/>
          <w:szCs w:val="30"/>
        </w:rPr>
        <w:t>)</w:t>
      </w:r>
      <w:bookmarkEnd w:id="56"/>
      <w:bookmarkEnd w:id="57"/>
      <w:bookmarkEnd w:id="58"/>
    </w:p>
    <w:p>
      <w:r>
        <w:rPr>
          <w:rFonts w:hint="eastAsia" w:asciiTheme="minorEastAsia" w:hAnsiTheme="minorEastAsia" w:cstheme="minorEastAsia"/>
          <w:bCs/>
          <w:szCs w:val="21"/>
        </w:rPr>
        <w:t>暂无</w:t>
      </w: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ind w:firstLine="420"/>
        <w:rPr>
          <w:rFonts w:asciiTheme="minorEastAsia" w:hAnsiTheme="minorEastAsia" w:cstheme="minorEastAsia"/>
          <w:sz w:val="24"/>
        </w:rPr>
      </w:pPr>
    </w:p>
    <w:p>
      <w:pPr>
        <w:rPr>
          <w:rFonts w:asciiTheme="minorEastAsia" w:hAnsiTheme="minorEastAsia" w:cstheme="minorEastAsia"/>
        </w:rPr>
      </w:pPr>
    </w:p>
    <w:sectPr>
      <w:pgSz w:w="16838" w:h="11906" w:orient="landscape"/>
      <w:pgMar w:top="120" w:right="1440" w:bottom="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53E2"/>
    <w:multiLevelType w:val="singleLevel"/>
    <w:tmpl w:val="56C553E2"/>
    <w:lvl w:ilvl="0" w:tentative="0">
      <w:start w:val="2"/>
      <w:numFmt w:val="decimal"/>
      <w:suff w:val="nothing"/>
      <w:lvlText w:val="%1、"/>
      <w:lvlJc w:val="left"/>
    </w:lvl>
  </w:abstractNum>
  <w:abstractNum w:abstractNumId="1">
    <w:nsid w:val="56C96A1A"/>
    <w:multiLevelType w:val="singleLevel"/>
    <w:tmpl w:val="56C96A1A"/>
    <w:lvl w:ilvl="0" w:tentative="0">
      <w:start w:val="1"/>
      <w:numFmt w:val="decimal"/>
      <w:suff w:val="nothing"/>
      <w:lvlText w:val="%1."/>
      <w:lvlJc w:val="left"/>
    </w:lvl>
  </w:abstractNum>
  <w:abstractNum w:abstractNumId="2">
    <w:nsid w:val="56C96AD7"/>
    <w:multiLevelType w:val="singleLevel"/>
    <w:tmpl w:val="56C96AD7"/>
    <w:lvl w:ilvl="0" w:tentative="0">
      <w:start w:val="1"/>
      <w:numFmt w:val="decimal"/>
      <w:suff w:val="nothing"/>
      <w:lvlText w:val="%1."/>
      <w:lvlJc w:val="left"/>
    </w:lvl>
  </w:abstractNum>
  <w:abstractNum w:abstractNumId="3">
    <w:nsid w:val="56C97F29"/>
    <w:multiLevelType w:val="singleLevel"/>
    <w:tmpl w:val="56C97F29"/>
    <w:lvl w:ilvl="0" w:tentative="0">
      <w:start w:val="1"/>
      <w:numFmt w:val="decimal"/>
      <w:suff w:val="nothing"/>
      <w:lvlText w:val="%1."/>
      <w:lvlJc w:val="left"/>
    </w:lvl>
  </w:abstractNum>
  <w:abstractNum w:abstractNumId="4">
    <w:nsid w:val="56C98E07"/>
    <w:multiLevelType w:val="singleLevel"/>
    <w:tmpl w:val="56C98E07"/>
    <w:lvl w:ilvl="0" w:tentative="0">
      <w:start w:val="1"/>
      <w:numFmt w:val="decimal"/>
      <w:suff w:val="nothing"/>
      <w:lvlText w:val="%1."/>
      <w:lvlJc w:val="left"/>
    </w:lvl>
  </w:abstractNum>
  <w:abstractNum w:abstractNumId="5">
    <w:nsid w:val="56D16EDF"/>
    <w:multiLevelType w:val="singleLevel"/>
    <w:tmpl w:val="56D16EDF"/>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C67D9F"/>
    <w:rsid w:val="002464B6"/>
    <w:rsid w:val="00587D02"/>
    <w:rsid w:val="0062449F"/>
    <w:rsid w:val="00625355"/>
    <w:rsid w:val="0072298A"/>
    <w:rsid w:val="00792DE1"/>
    <w:rsid w:val="00881035"/>
    <w:rsid w:val="00AB7B9C"/>
    <w:rsid w:val="00E02C06"/>
    <w:rsid w:val="00EA0AA6"/>
    <w:rsid w:val="00F86DD8"/>
    <w:rsid w:val="013707CC"/>
    <w:rsid w:val="016F382A"/>
    <w:rsid w:val="02442012"/>
    <w:rsid w:val="052F7D10"/>
    <w:rsid w:val="062F195E"/>
    <w:rsid w:val="06B97816"/>
    <w:rsid w:val="06F366F7"/>
    <w:rsid w:val="08321601"/>
    <w:rsid w:val="09030AA3"/>
    <w:rsid w:val="09214ABD"/>
    <w:rsid w:val="09223108"/>
    <w:rsid w:val="09276BEB"/>
    <w:rsid w:val="0B270E40"/>
    <w:rsid w:val="0B504B3B"/>
    <w:rsid w:val="0BB856CB"/>
    <w:rsid w:val="0BBD1B53"/>
    <w:rsid w:val="0CF90255"/>
    <w:rsid w:val="0DE84E5F"/>
    <w:rsid w:val="0EB85EE4"/>
    <w:rsid w:val="0EC1672A"/>
    <w:rsid w:val="0FFA6644"/>
    <w:rsid w:val="101B5FAA"/>
    <w:rsid w:val="10667503"/>
    <w:rsid w:val="107A5C99"/>
    <w:rsid w:val="108E2E0A"/>
    <w:rsid w:val="11447DEA"/>
    <w:rsid w:val="11624912"/>
    <w:rsid w:val="11B25305"/>
    <w:rsid w:val="11E54EEB"/>
    <w:rsid w:val="12A56222"/>
    <w:rsid w:val="12C22387"/>
    <w:rsid w:val="13110DD5"/>
    <w:rsid w:val="13217E15"/>
    <w:rsid w:val="13FF6B8B"/>
    <w:rsid w:val="153D45DE"/>
    <w:rsid w:val="15656F63"/>
    <w:rsid w:val="15782848"/>
    <w:rsid w:val="15AF07A4"/>
    <w:rsid w:val="15B3274C"/>
    <w:rsid w:val="1737230F"/>
    <w:rsid w:val="1813218C"/>
    <w:rsid w:val="1856197C"/>
    <w:rsid w:val="18D86196"/>
    <w:rsid w:val="18F217FA"/>
    <w:rsid w:val="190C7274"/>
    <w:rsid w:val="193A79F0"/>
    <w:rsid w:val="19F1171D"/>
    <w:rsid w:val="1A395395"/>
    <w:rsid w:val="1B1C2EFA"/>
    <w:rsid w:val="1BFD0F41"/>
    <w:rsid w:val="1C016EFF"/>
    <w:rsid w:val="1CBB5746"/>
    <w:rsid w:val="1E646F92"/>
    <w:rsid w:val="1EAC455F"/>
    <w:rsid w:val="1ED270F3"/>
    <w:rsid w:val="1EEB78C7"/>
    <w:rsid w:val="1FF05996"/>
    <w:rsid w:val="20405E61"/>
    <w:rsid w:val="20B239AF"/>
    <w:rsid w:val="2237702E"/>
    <w:rsid w:val="22923199"/>
    <w:rsid w:val="22DA593E"/>
    <w:rsid w:val="23127C96"/>
    <w:rsid w:val="238969DB"/>
    <w:rsid w:val="23F554BC"/>
    <w:rsid w:val="243A1581"/>
    <w:rsid w:val="246D435F"/>
    <w:rsid w:val="248F3D0B"/>
    <w:rsid w:val="24A429AB"/>
    <w:rsid w:val="24AE451E"/>
    <w:rsid w:val="25171665"/>
    <w:rsid w:val="25614063"/>
    <w:rsid w:val="25751C8E"/>
    <w:rsid w:val="25AE08DF"/>
    <w:rsid w:val="25F66AD5"/>
    <w:rsid w:val="26225EC4"/>
    <w:rsid w:val="26251DFE"/>
    <w:rsid w:val="277E33D9"/>
    <w:rsid w:val="279E2C4F"/>
    <w:rsid w:val="28701007"/>
    <w:rsid w:val="28E25074"/>
    <w:rsid w:val="28E571A8"/>
    <w:rsid w:val="290413A3"/>
    <w:rsid w:val="295F1070"/>
    <w:rsid w:val="29DC643B"/>
    <w:rsid w:val="2A3C55DD"/>
    <w:rsid w:val="2A4064BF"/>
    <w:rsid w:val="2AC33BF2"/>
    <w:rsid w:val="2BCB36E8"/>
    <w:rsid w:val="2C845095"/>
    <w:rsid w:val="2E157DAA"/>
    <w:rsid w:val="2E5F36A1"/>
    <w:rsid w:val="2E6952B5"/>
    <w:rsid w:val="2F9F78B1"/>
    <w:rsid w:val="2FD8520D"/>
    <w:rsid w:val="300A3F38"/>
    <w:rsid w:val="307A4C95"/>
    <w:rsid w:val="309F51E4"/>
    <w:rsid w:val="31B76748"/>
    <w:rsid w:val="32532CBD"/>
    <w:rsid w:val="32C338D5"/>
    <w:rsid w:val="336C33E6"/>
    <w:rsid w:val="33A724E8"/>
    <w:rsid w:val="34944CFF"/>
    <w:rsid w:val="34A95CF4"/>
    <w:rsid w:val="34C80A61"/>
    <w:rsid w:val="353800A7"/>
    <w:rsid w:val="354F1D05"/>
    <w:rsid w:val="35D72EE3"/>
    <w:rsid w:val="36D24400"/>
    <w:rsid w:val="36D61CC6"/>
    <w:rsid w:val="36E47B9D"/>
    <w:rsid w:val="38A058F5"/>
    <w:rsid w:val="38FA492F"/>
    <w:rsid w:val="390E6F6E"/>
    <w:rsid w:val="3B6250F8"/>
    <w:rsid w:val="3B8443B3"/>
    <w:rsid w:val="3BEF3A63"/>
    <w:rsid w:val="3C5C4417"/>
    <w:rsid w:val="3C7F204D"/>
    <w:rsid w:val="3C942E46"/>
    <w:rsid w:val="3CAB5FCB"/>
    <w:rsid w:val="3D265915"/>
    <w:rsid w:val="3D2D6CED"/>
    <w:rsid w:val="3D667BFA"/>
    <w:rsid w:val="3EF9145C"/>
    <w:rsid w:val="3F332ED2"/>
    <w:rsid w:val="3F8B424E"/>
    <w:rsid w:val="3F9D55B2"/>
    <w:rsid w:val="402B7C21"/>
    <w:rsid w:val="40803861"/>
    <w:rsid w:val="41177258"/>
    <w:rsid w:val="41B51627"/>
    <w:rsid w:val="434268E8"/>
    <w:rsid w:val="43446D18"/>
    <w:rsid w:val="43544E35"/>
    <w:rsid w:val="43610097"/>
    <w:rsid w:val="43843D87"/>
    <w:rsid w:val="45084F4F"/>
    <w:rsid w:val="450C5305"/>
    <w:rsid w:val="45507FE1"/>
    <w:rsid w:val="45E465AE"/>
    <w:rsid w:val="461806C4"/>
    <w:rsid w:val="46474E70"/>
    <w:rsid w:val="46587B0F"/>
    <w:rsid w:val="46B62693"/>
    <w:rsid w:val="473C166C"/>
    <w:rsid w:val="47A97AA1"/>
    <w:rsid w:val="486C1D5E"/>
    <w:rsid w:val="487216E8"/>
    <w:rsid w:val="4A6076C6"/>
    <w:rsid w:val="4A7A2673"/>
    <w:rsid w:val="4AFF7D26"/>
    <w:rsid w:val="4B087D91"/>
    <w:rsid w:val="4C183F5A"/>
    <w:rsid w:val="4C4039A8"/>
    <w:rsid w:val="4CA2335E"/>
    <w:rsid w:val="4CA93E8F"/>
    <w:rsid w:val="4DA7472D"/>
    <w:rsid w:val="4DC67D9F"/>
    <w:rsid w:val="4E5F17A4"/>
    <w:rsid w:val="4E945921"/>
    <w:rsid w:val="5091713A"/>
    <w:rsid w:val="50E36F44"/>
    <w:rsid w:val="52A94D59"/>
    <w:rsid w:val="52B17159"/>
    <w:rsid w:val="52B42496"/>
    <w:rsid w:val="53D04736"/>
    <w:rsid w:val="540013E0"/>
    <w:rsid w:val="540E28F4"/>
    <w:rsid w:val="543E3443"/>
    <w:rsid w:val="544D3FFC"/>
    <w:rsid w:val="548D0C44"/>
    <w:rsid w:val="54F90A6C"/>
    <w:rsid w:val="555E131C"/>
    <w:rsid w:val="5565105E"/>
    <w:rsid w:val="55AB44A8"/>
    <w:rsid w:val="55C75567"/>
    <w:rsid w:val="56754367"/>
    <w:rsid w:val="571D6D15"/>
    <w:rsid w:val="577F481A"/>
    <w:rsid w:val="57F91F65"/>
    <w:rsid w:val="584802E7"/>
    <w:rsid w:val="58BF51A6"/>
    <w:rsid w:val="58D7178A"/>
    <w:rsid w:val="58F66CEA"/>
    <w:rsid w:val="59197145"/>
    <w:rsid w:val="592436A4"/>
    <w:rsid w:val="59AF5558"/>
    <w:rsid w:val="5A6A6A26"/>
    <w:rsid w:val="5A75584A"/>
    <w:rsid w:val="5A913C23"/>
    <w:rsid w:val="5AD37937"/>
    <w:rsid w:val="5BE20E02"/>
    <w:rsid w:val="5C281B08"/>
    <w:rsid w:val="5CF314C8"/>
    <w:rsid w:val="5D872DA5"/>
    <w:rsid w:val="5D8A1907"/>
    <w:rsid w:val="5E9268B6"/>
    <w:rsid w:val="5ED75E14"/>
    <w:rsid w:val="5F125F0A"/>
    <w:rsid w:val="5FF7281E"/>
    <w:rsid w:val="60BF406C"/>
    <w:rsid w:val="619276C8"/>
    <w:rsid w:val="61954924"/>
    <w:rsid w:val="6229135C"/>
    <w:rsid w:val="627E48A2"/>
    <w:rsid w:val="62BF3F1A"/>
    <w:rsid w:val="62DF1BA1"/>
    <w:rsid w:val="632B0871"/>
    <w:rsid w:val="644F32F8"/>
    <w:rsid w:val="64CD6E26"/>
    <w:rsid w:val="65083052"/>
    <w:rsid w:val="660F6441"/>
    <w:rsid w:val="66724050"/>
    <w:rsid w:val="66BF4FEF"/>
    <w:rsid w:val="67215448"/>
    <w:rsid w:val="67A049A0"/>
    <w:rsid w:val="67B344F0"/>
    <w:rsid w:val="68193F63"/>
    <w:rsid w:val="684E5541"/>
    <w:rsid w:val="68522292"/>
    <w:rsid w:val="6858593D"/>
    <w:rsid w:val="686504D6"/>
    <w:rsid w:val="6971770E"/>
    <w:rsid w:val="69A60C5F"/>
    <w:rsid w:val="6A14642C"/>
    <w:rsid w:val="6A1A4851"/>
    <w:rsid w:val="6B260059"/>
    <w:rsid w:val="6B7226D7"/>
    <w:rsid w:val="6C4F2FBF"/>
    <w:rsid w:val="6C5B6DD1"/>
    <w:rsid w:val="6C5C22D4"/>
    <w:rsid w:val="6C974A38"/>
    <w:rsid w:val="6D1E2392"/>
    <w:rsid w:val="6D382D6E"/>
    <w:rsid w:val="6E270001"/>
    <w:rsid w:val="6E2B704C"/>
    <w:rsid w:val="6F51392F"/>
    <w:rsid w:val="6F792572"/>
    <w:rsid w:val="6F7B50CA"/>
    <w:rsid w:val="6FCF76FD"/>
    <w:rsid w:val="70714D08"/>
    <w:rsid w:val="70D302E3"/>
    <w:rsid w:val="70EB62DB"/>
    <w:rsid w:val="717436CF"/>
    <w:rsid w:val="717A24F1"/>
    <w:rsid w:val="725C1C33"/>
    <w:rsid w:val="72F53E0B"/>
    <w:rsid w:val="731876FC"/>
    <w:rsid w:val="73FD2CDB"/>
    <w:rsid w:val="741D5470"/>
    <w:rsid w:val="74501460"/>
    <w:rsid w:val="74504CE3"/>
    <w:rsid w:val="746717FC"/>
    <w:rsid w:val="74800A58"/>
    <w:rsid w:val="750D3913"/>
    <w:rsid w:val="75413050"/>
    <w:rsid w:val="756A3232"/>
    <w:rsid w:val="757C25D8"/>
    <w:rsid w:val="75CE5850"/>
    <w:rsid w:val="75E57705"/>
    <w:rsid w:val="78995DD7"/>
    <w:rsid w:val="7906242E"/>
    <w:rsid w:val="791252B1"/>
    <w:rsid w:val="799C1992"/>
    <w:rsid w:val="79C85CD9"/>
    <w:rsid w:val="7A1B7CE2"/>
    <w:rsid w:val="7ABC1438"/>
    <w:rsid w:val="7B0D0909"/>
    <w:rsid w:val="7B394B91"/>
    <w:rsid w:val="7B7A3B02"/>
    <w:rsid w:val="7BA577E9"/>
    <w:rsid w:val="7BF26CE6"/>
    <w:rsid w:val="7CC443BD"/>
    <w:rsid w:val="7D76256C"/>
    <w:rsid w:val="7E197A01"/>
    <w:rsid w:val="7EFC6072"/>
    <w:rsid w:val="7F990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annotation text"/>
    <w:basedOn w:val="1"/>
    <w:qFormat/>
    <w:uiPriority w:val="0"/>
    <w:pPr>
      <w:widowControl/>
      <w:jc w:val="left"/>
    </w:pPr>
    <w:rPr>
      <w:kern w:val="0"/>
      <w:sz w:val="24"/>
    </w:rPr>
  </w:style>
  <w:style w:type="paragraph" w:styleId="6">
    <w:name w:val="toc 5"/>
    <w:basedOn w:val="1"/>
    <w:next w:val="1"/>
    <w:qFormat/>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qFormat/>
    <w:uiPriority w:val="0"/>
    <w:pPr>
      <w:ind w:left="2940" w:leftChars="1400"/>
    </w:pPr>
  </w:style>
  <w:style w:type="paragraph" w:styleId="9">
    <w:name w:val="toc 1"/>
    <w:basedOn w:val="1"/>
    <w:next w:val="1"/>
    <w:qFormat/>
    <w:uiPriority w:val="0"/>
  </w:style>
  <w:style w:type="paragraph" w:styleId="10">
    <w:name w:val="toc 4"/>
    <w:basedOn w:val="1"/>
    <w:next w:val="1"/>
    <w:qFormat/>
    <w:uiPriority w:val="0"/>
    <w:pPr>
      <w:ind w:left="1260" w:leftChars="600"/>
    </w:pPr>
  </w:style>
  <w:style w:type="paragraph" w:styleId="11">
    <w:name w:val="toc 6"/>
    <w:basedOn w:val="1"/>
    <w:next w:val="1"/>
    <w:qFormat/>
    <w:uiPriority w:val="0"/>
    <w:pPr>
      <w:ind w:left="2100" w:leftChars="1000"/>
    </w:pPr>
  </w:style>
  <w:style w:type="paragraph" w:styleId="12">
    <w:name w:val="toc 2"/>
    <w:basedOn w:val="1"/>
    <w:next w:val="1"/>
    <w:qFormat/>
    <w:uiPriority w:val="0"/>
    <w:pPr>
      <w:ind w:left="420" w:leftChars="200"/>
    </w:pPr>
  </w:style>
  <w:style w:type="paragraph" w:styleId="13">
    <w:name w:val="toc 9"/>
    <w:basedOn w:val="1"/>
    <w:next w:val="1"/>
    <w:qFormat/>
    <w:uiPriority w:val="0"/>
    <w:pPr>
      <w:ind w:left="3360" w:leftChars="1600"/>
    </w:pPr>
  </w:style>
  <w:style w:type="paragraph" w:styleId="14">
    <w:name w:val="Body Text 2"/>
    <w:basedOn w:val="1"/>
    <w:qFormat/>
    <w:uiPriority w:val="0"/>
    <w:pPr>
      <w:widowControl/>
      <w:spacing w:line="360" w:lineRule="auto"/>
      <w:jc w:val="left"/>
    </w:pPr>
    <w:rPr>
      <w:rFonts w:ascii="宋体" w:hAnsi="宋体"/>
      <w:bCs/>
      <w:color w:val="0000FF"/>
      <w:kern w:val="0"/>
      <w:sz w:val="24"/>
    </w:rPr>
  </w:style>
  <w:style w:type="character" w:styleId="17">
    <w:name w:val="Hyperlink"/>
    <w:basedOn w:val="16"/>
    <w:qFormat/>
    <w:uiPriority w:val="0"/>
    <w:rPr>
      <w:color w:val="0000FF"/>
      <w:u w:val="single"/>
    </w:rPr>
  </w:style>
  <w:style w:type="paragraph" w:customStyle="1" w:styleId="18">
    <w:name w:val="列表段落1"/>
    <w:basedOn w:val="1"/>
    <w:qFormat/>
    <w:uiPriority w:val="34"/>
    <w:pPr>
      <w:ind w:firstLine="420" w:firstLineChars="200"/>
    </w:pPr>
  </w:style>
  <w:style w:type="character" w:customStyle="1" w:styleId="19">
    <w:name w:val="不明显强调1"/>
    <w:basedOn w:val="16"/>
    <w:qFormat/>
    <w:uiPriority w:val="19"/>
    <w:rPr>
      <w:rFonts w:eastAsia="微软雅黑"/>
      <w:i/>
      <w:iCs/>
      <w:color w:val="A6A6A6" w:themeColor="background1" w:themeShade="A6"/>
      <w:sz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451</Words>
  <Characters>2577</Characters>
  <Lines>21</Lines>
  <Paragraphs>6</Paragraphs>
  <TotalTime>6</TotalTime>
  <ScaleCrop>false</ScaleCrop>
  <LinksUpToDate>false</LinksUpToDate>
  <CharactersWithSpaces>3022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2019-05-25T02:13:00Z</dcterms:created>
  <dc:creator>Administrator</dc:creator>
  <cp:lastModifiedBy>小鸟要飞翔</cp:lastModifiedBy>
  <dcterms:modified xsi:type="dcterms:W3CDTF">2019-06-10T00:29:56Z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