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bookmarkStart w:id="0" w:name="_Toc9681"/>
      <w:bookmarkStart w:id="1" w:name="_Toc32273"/>
      <w:bookmarkStart w:id="2" w:name="_Toc26875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1、概述</w:t>
      </w:r>
      <w:bookmarkEnd w:id="0"/>
      <w:bookmarkEnd w:id="1"/>
      <w:bookmarkEnd w:id="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bookmarkStart w:id="3" w:name="_Toc1951"/>
      <w:bookmarkStart w:id="4" w:name="_Toc8323"/>
      <w:bookmarkStart w:id="5" w:name="_Toc32758"/>
      <w:bookmarkStart w:id="6" w:name="_Toc25881"/>
      <w:bookmarkStart w:id="7" w:name="_Toc3938"/>
      <w:bookmarkStart w:id="8" w:name="_Toc31989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1.1 产品概述及目标</w:t>
      </w:r>
      <w:bookmarkEnd w:id="3"/>
      <w:bookmarkEnd w:id="4"/>
      <w:bookmarkEnd w:id="5"/>
      <w:bookmarkEnd w:id="6"/>
      <w:bookmarkEnd w:id="7"/>
      <w:bookmarkEnd w:id="8"/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bookmarkStart w:id="9" w:name="_Toc778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这是一个B2B2C的平台，由我们网站提供给用户一个可以成为商家和消费者的平台。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该平台的未来方向是针对全体女性，目前活动主营类目暂时是以母婴用品、化妆品、服装、鞋类为主。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本次产品需求文档主要先解决基本需求，可以让整体项目先进行基本运作。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产品描述</w:t>
      </w:r>
      <w:bookmarkEnd w:id="9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2.1 产品整体流程(</w:t>
      </w:r>
      <w:r>
        <w:rPr>
          <w:rFonts w:hint="eastAsia"/>
          <w:lang w:val="en-US" w:eastAsia="zh-CN"/>
        </w:rPr>
        <w:t>展示产品框架图和用户流程图</w:t>
      </w: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)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5264150" cy="3870960"/>
            <wp:effectExtent l="0" t="0" r="0" b="0"/>
            <wp:docPr id="3" name="图片 3" descr="8组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组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2.2 产品个人中心流程</w:t>
      </w:r>
    </w:p>
    <w:p>
      <w:pPr>
        <w:jc w:val="center"/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  <w:drawing>
          <wp:inline distT="0" distB="0" distL="114300" distR="114300">
            <wp:extent cx="6000115" cy="4132580"/>
            <wp:effectExtent l="0" t="0" r="635" b="127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10" w:name="_Toc2800"/>
      <w:bookmarkStart w:id="11" w:name="_Toc27736"/>
      <w:bookmarkStart w:id="12" w:name="_Toc10684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3、功能需求</w:t>
      </w:r>
      <w:bookmarkEnd w:id="10"/>
      <w:bookmarkEnd w:id="11"/>
      <w:bookmarkEnd w:id="1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3" w:name="_Toc18924"/>
      <w:bookmarkStart w:id="14" w:name="_Toc4410"/>
      <w:bookmarkStart w:id="15" w:name="_Toc24372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3.1 个人中心功能总览</w:t>
      </w:r>
      <w:bookmarkEnd w:id="13"/>
      <w:bookmarkEnd w:id="14"/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展示产品功能名称、功能描述、优先级、备注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)</w:t>
      </w:r>
      <w:bookmarkEnd w:id="15"/>
    </w:p>
    <w:tbl>
      <w:tblPr>
        <w:tblStyle w:val="4"/>
        <w:tblW w:w="843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4020"/>
        <w:gridCol w:w="1185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TW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  <w:t>功能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名称</w:t>
            </w:r>
          </w:p>
        </w:tc>
        <w:tc>
          <w:tcPr>
            <w:tcW w:w="4020" w:type="dxa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  <w:t>功能描述</w:t>
            </w:r>
          </w:p>
        </w:tc>
        <w:tc>
          <w:tcPr>
            <w:tcW w:w="1185" w:type="dxa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TW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优先级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钱包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i w:val="0"/>
                <w:iCs w:val="0"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用户进入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个人中心页面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后，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可以查看余额，并充值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2.加入购物车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用户进入商品详情后，对喜欢的商品进行添加到购物车，等完成浏览后，再购买付款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2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3.查看购物车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为用户提供商品订单列表信息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4.添加地址</w:t>
            </w:r>
          </w:p>
        </w:tc>
        <w:tc>
          <w:tcPr>
            <w:tcW w:w="402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为用户</w:t>
            </w:r>
            <w:r>
              <w:rPr>
                <w:rFonts w:hint="eastAsia"/>
                <w:lang w:val="en-US" w:eastAsia="zh-CN"/>
              </w:rPr>
              <w:t>添加联系人、联系方式、服务地址、门牌号、选择地址，系统自动定位当前地址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5.客服中心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用户可以通过语音或文字方式向商家咨询商品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  <w:t>下一版本提供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6.帮助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为用户提供个人中心后台，给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初级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解决如何预约上门服务、如何下单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7.关于我们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为用户介绍我们平台的相关信息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8.优惠券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为用户提供优惠活动，促进消费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pacing w:line="600" w:lineRule="auto"/>
              <w:jc w:val="left"/>
              <w:rPr>
                <w:rFonts w:hint="default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9.监督热线</w:t>
            </w:r>
          </w:p>
        </w:tc>
        <w:tc>
          <w:tcPr>
            <w:tcW w:w="40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为用户提供监督热线，用户可随时向我们提供建议</w:t>
            </w:r>
          </w:p>
        </w:tc>
        <w:tc>
          <w:tcPr>
            <w:tcW w:w="1185" w:type="dxa"/>
            <w:vAlign w:val="top"/>
          </w:tcPr>
          <w:p>
            <w:pPr>
              <w:spacing w:line="720" w:lineRule="auto"/>
              <w:jc w:val="center"/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val="en-US" w:eastAsia="zh-CN"/>
              </w:rPr>
              <w:t>4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jc w:val="both"/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</w:pPr>
            <w:r>
              <w:rPr>
                <w:rFonts w:hint="eastAsia" w:ascii="宋体" w:hAnsi="宋体" w:cs="Arial"/>
                <w:i w:val="0"/>
                <w:iCs w:val="0"/>
                <w:color w:val="FF0000"/>
                <w:lang w:eastAsia="zh-CN"/>
              </w:rPr>
              <w:t>下一版本提供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3.1 个人中心各个模块功能总览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70C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  <w:t>功能概述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1:</w:t>
      </w:r>
    </w:p>
    <w:tbl>
      <w:tblPr>
        <w:tblStyle w:val="4"/>
        <w:tblW w:w="82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6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功能名称</w:t>
            </w:r>
          </w:p>
        </w:tc>
        <w:tc>
          <w:tcPr>
            <w:tcW w:w="694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z w:val="24"/>
                <w:szCs w:val="24"/>
                <w:lang w:val="en-US"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2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业务规则</w:t>
            </w:r>
          </w:p>
        </w:tc>
        <w:tc>
          <w:tcPr>
            <w:tcW w:w="6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1用户查看钱包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2查看购物车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3添加地址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4客服中心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5帮助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6查看优惠券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7关于我们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8监督热线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2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前置条件</w:t>
            </w:r>
          </w:p>
        </w:tc>
        <w:tc>
          <w:tcPr>
            <w:tcW w:w="6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2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后置条件</w:t>
            </w:r>
          </w:p>
        </w:tc>
        <w:tc>
          <w:tcPr>
            <w:tcW w:w="6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进入个人中心页面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2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流程图</w:t>
            </w:r>
          </w:p>
        </w:tc>
        <w:tc>
          <w:tcPr>
            <w:tcW w:w="694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bookmarkStart w:id="16" w:name="_GoBack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346575" cy="3365500"/>
                  <wp:effectExtent l="0" t="0" r="15875" b="6350"/>
                  <wp:docPr id="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575" cy="336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  <w:t>功能概述2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:</w:t>
      </w:r>
    </w:p>
    <w:tbl>
      <w:tblPr>
        <w:tblStyle w:val="4"/>
        <w:tblW w:w="82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6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功能名称</w:t>
            </w:r>
          </w:p>
        </w:tc>
        <w:tc>
          <w:tcPr>
            <w:tcW w:w="6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充值余额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执行者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网站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前置条件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已登录且处于商品</w:t>
            </w:r>
            <w:r>
              <w:rPr>
                <w:rFonts w:hint="eastAsia"/>
                <w:lang w:eastAsia="zh-CN"/>
              </w:rPr>
              <w:t>详情</w:t>
            </w: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后置条件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进入到查看</w:t>
            </w:r>
            <w:r>
              <w:rPr>
                <w:rFonts w:hint="eastAsia"/>
                <w:lang w:val="en-US" w:eastAsia="zh-CN"/>
              </w:rPr>
              <w:t>钱包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主流程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个人中心</w:t>
            </w:r>
            <w:r>
              <w:rPr>
                <w:rFonts w:hint="eastAsia"/>
              </w:rPr>
              <w:t>显示页中，系统提示</w:t>
            </w:r>
            <w:r>
              <w:rPr>
                <w:rFonts w:hint="eastAsia"/>
                <w:lang w:val="en-US" w:eastAsia="zh-CN"/>
              </w:rPr>
              <w:t>余额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选择充值额度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选择支付方式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  <w:t>功能概述3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:</w:t>
      </w:r>
    </w:p>
    <w:tbl>
      <w:tblPr>
        <w:tblStyle w:val="4"/>
        <w:tblW w:w="82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6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功能名称</w:t>
            </w:r>
          </w:p>
        </w:tc>
        <w:tc>
          <w:tcPr>
            <w:tcW w:w="69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执行者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网站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前置条件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已登录且处于商品</w:t>
            </w:r>
            <w:r>
              <w:rPr>
                <w:rFonts w:hint="eastAsia"/>
                <w:lang w:eastAsia="zh-CN"/>
              </w:rPr>
              <w:t>详情</w:t>
            </w: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后置条件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进入到查看购物车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3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主流程</w:t>
            </w:r>
          </w:p>
        </w:tc>
        <w:tc>
          <w:tcPr>
            <w:tcW w:w="69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在商品显示页中，系统提示加入购物车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确认加入购物车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70C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  <w:t>功能概述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4:</w:t>
      </w:r>
    </w:p>
    <w:tbl>
      <w:tblPr>
        <w:tblStyle w:val="4"/>
        <w:tblW w:w="82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6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 w:eastAsia="zh-CN"/>
              </w:rPr>
              <w:t>功能名称</w:t>
            </w:r>
          </w:p>
        </w:tc>
        <w:tc>
          <w:tcPr>
            <w:tcW w:w="69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z w:val="24"/>
                <w:szCs w:val="24"/>
                <w:lang w:val="en-US" w:eastAsia="zh-CN"/>
              </w:rPr>
              <w:t>查看购物车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业务规则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用户在点击删除或清空时，弹出提示框，以防用户的误操作行为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前置条件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用户处于查看购物车状态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后置条件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显示购物车中所有商品的编号、名称、数量、单价、金额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购物车中商品的数量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可以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更改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购物车中商品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可以被删除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用户可以清空购物车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主流程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用户确认查看购物车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系统显示购物车中的所有商品的编号、名称、数量、单价、金额以及合计（商品的数量可修改）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系统显示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可修改商品的数量，删除商品、清空购物车、继续购物以及结帐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删除商品、清空购物车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时，系统弹框提示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系统自动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刷新购物车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，更新购物车信息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70C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  <w:t>功能概述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5:</w:t>
      </w:r>
    </w:p>
    <w:tbl>
      <w:tblPr>
        <w:tblStyle w:val="4"/>
        <w:tblW w:w="82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6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功能名称</w:t>
            </w:r>
          </w:p>
        </w:tc>
        <w:tc>
          <w:tcPr>
            <w:tcW w:w="69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添加常用地址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执行者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网站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前置条件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已登录且处于</w:t>
            </w:r>
            <w:r>
              <w:rPr>
                <w:rFonts w:hint="eastAsia"/>
                <w:lang w:val="en-US" w:eastAsia="zh-CN"/>
              </w:rPr>
              <w:t>个人中心页面</w:t>
            </w: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后置条件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进入到</w:t>
            </w:r>
            <w:r>
              <w:rPr>
                <w:rFonts w:hint="eastAsia"/>
                <w:lang w:val="en-US" w:eastAsia="zh-CN"/>
              </w:rPr>
              <w:t>添加地址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主流程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个人中心</w:t>
            </w:r>
            <w:r>
              <w:rPr>
                <w:rFonts w:hint="eastAsia"/>
              </w:rPr>
              <w:t>显示页中，系统提示</w:t>
            </w:r>
            <w:r>
              <w:rPr>
                <w:rFonts w:hint="eastAsia"/>
                <w:lang w:val="en-US" w:eastAsia="zh-CN"/>
              </w:rPr>
              <w:t>添加地址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2.添加联系人、联系方式、服务地址、门牌号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3.选择地址，系统自动定位当前地址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70C0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  <w:t>功能概述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6:</w:t>
      </w:r>
    </w:p>
    <w:tbl>
      <w:tblPr>
        <w:tblStyle w:val="4"/>
        <w:tblW w:w="82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6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功能名称</w:t>
            </w:r>
          </w:p>
        </w:tc>
        <w:tc>
          <w:tcPr>
            <w:tcW w:w="69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sz w:val="24"/>
                <w:szCs w:val="24"/>
                <w:lang w:val="en-US" w:eastAsia="zh-CN"/>
              </w:rPr>
              <w:t>查看优惠券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执行者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网站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前置条件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已登录且处于商品</w:t>
            </w:r>
            <w:r>
              <w:rPr>
                <w:rFonts w:hint="eastAsia"/>
                <w:lang w:eastAsia="zh-CN"/>
              </w:rPr>
              <w:t>详情</w:t>
            </w:r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后置条件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进入到</w:t>
            </w:r>
            <w:r>
              <w:rPr>
                <w:rFonts w:hint="eastAsia"/>
                <w:lang w:val="en-US" w:eastAsia="zh-CN"/>
              </w:rPr>
              <w:t>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  <w:t>主流程</w:t>
            </w:r>
          </w:p>
        </w:tc>
        <w:tc>
          <w:tcPr>
            <w:tcW w:w="6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个人中心</w:t>
            </w:r>
            <w:r>
              <w:rPr>
                <w:rFonts w:hint="eastAsia"/>
              </w:rPr>
              <w:t>显示页中，系统提示</w:t>
            </w:r>
            <w:r>
              <w:rPr>
                <w:rFonts w:hint="eastAsia"/>
                <w:lang w:val="en-US" w:eastAsia="zh-CN"/>
              </w:rPr>
              <w:t>优惠券数量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2.查看未使用、已使用、已过期优惠券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5898B"/>
    <w:multiLevelType w:val="singleLevel"/>
    <w:tmpl w:val="1E8589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C553E2"/>
    <w:multiLevelType w:val="singleLevel"/>
    <w:tmpl w:val="56C553E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6C98104"/>
    <w:multiLevelType w:val="singleLevel"/>
    <w:tmpl w:val="56C981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C982AC"/>
    <w:multiLevelType w:val="singleLevel"/>
    <w:tmpl w:val="56C982A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6C98544"/>
    <w:multiLevelType w:val="singleLevel"/>
    <w:tmpl w:val="56C9854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6DDB21E"/>
    <w:multiLevelType w:val="singleLevel"/>
    <w:tmpl w:val="56DDB21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83548"/>
    <w:rsid w:val="63383548"/>
    <w:rsid w:val="7F843E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2019-05-25T00:47:00Z</dcterms:created>
  <dc:creator>バ傻孩子的幸福简简单单ベ</dc:creator>
  <cp:lastModifiedBy>バ傻孩子的幸福简简单单ベ</cp:lastModifiedBy>
  <dcterms:modified xsi:type="dcterms:W3CDTF">2019-06-06T09:51:33Z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