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The river had been low all summer.</w:t>
      </w:r>
    </w:p>
    <w:p>
      <w:r>
        <w:t>Nobody fished there anymore, and the bright stones baked white in the sun.</w:t>
      </w:r>
    </w:p>
  </w:body>
</w:document>
</file>