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survey-goals-questions-and-results"/>
    <w:p>
      <w:pPr>
        <w:pStyle w:val="Heading1"/>
      </w:pPr>
      <w:r>
        <w:t xml:space="preserve">Survey: Goals, Questions and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 assignment</w:t>
            </w:r>
          </w:p>
        </w:tc>
        <w:tc>
          <w:tcPr/>
          <w:p>
            <w:pPr>
              <w:pStyle w:val="Compact"/>
            </w:pPr>
            <w:r>
              <w:t xml:space="preserve">Market and Customer Discovery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Remote Pet Companionship (Group 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tool</w:t>
            </w:r>
          </w:p>
        </w:tc>
        <w:tc>
          <w:tcPr/>
          <w:p>
            <w:pPr>
              <w:pStyle w:val="Compact"/>
            </w:pPr>
            <w:r>
              <w:t xml:space="preserve">MISO — Survey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source</w:t>
            </w:r>
          </w:p>
        </w:tc>
        <w:tc>
          <w:tcPr/>
          <w:p>
            <w:pPr>
              <w:pStyle w:val="Compact"/>
            </w:pPr>
            <w:r>
              <w:t xml:space="preserve">Questionnaire platform export (</w:t>
            </w:r>
            <w:r>
              <w:rPr>
                <w:rStyle w:val="VerbatimChar"/>
              </w:rPr>
              <w:t xml:space="preserve">Questionnaire Results.pdf</w:t>
            </w:r>
            <w:r>
              <w:t xml:space="preserve">, Q1–Q13)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Survey instrument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Questionnaire.pdf</w:t>
            </w:r>
            <w:r>
              <w:t xml:space="preserve"> </w:t>
            </w:r>
            <w:r>
              <w:t xml:space="preserve">(bilingual, 13 questions)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Collection status</w:t>
            </w:r>
          </w:p>
        </w:tc>
        <w:tc>
          <w:tcPr/>
          <w:p>
            <w:pPr>
              <w:pStyle w:val="Compact"/>
            </w:pPr>
            <w:r>
              <w:t xml:space="preserve">Completion rate 100% on all 13 questions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 responses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October 2026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8" w:name="against-the-course-requirements"/>
    <w:p>
      <w:pPr>
        <w:pStyle w:val="Heading2"/>
      </w:pPr>
      <w:r>
        <w:t xml:space="preserve">1. Against the Course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Course requirement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Corresponding section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Identify survey goal (3 key goals)</w:t>
            </w:r>
          </w:p>
        </w:tc>
        <w:tc>
          <w:tcPr/>
          <w:p>
            <w:pPr>
              <w:pStyle w:val="Compact"/>
            </w:pPr>
            <w:r>
              <w:t xml:space="preserve">survey: goals &amp; survey questions (doc/pdf)</w:t>
            </w:r>
          </w:p>
        </w:tc>
        <w:tc>
          <w:tcPr/>
          <w:p>
            <w:pPr>
              <w:pStyle w:val="Compact"/>
            </w:pPr>
            <w:r>
              <w:t xml:space="preserve">Section 2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 a survey of 10–20 questions</w:t>
            </w:r>
          </w:p>
        </w:tc>
        <w:tc>
          <w:tcPr/>
          <w:p>
            <w:pPr>
              <w:pStyle w:val="Compact"/>
            </w:pPr>
            <w:r>
              <w:t xml:space="preserve">Same as above</w:t>
            </w:r>
          </w:p>
        </w:tc>
        <w:tc>
          <w:tcPr/>
          <w:p>
            <w:pPr>
              <w:pStyle w:val="Compact"/>
            </w:pPr>
            <w:r>
              <w:t xml:space="preserve">Section 3</w:t>
            </w:r>
          </w:p>
        </w:tc>
        <w:tc>
          <w:tcPr/>
          <w:p>
            <w:pPr>
              <w:pStyle w:val="Compact"/>
            </w:pPr>
            <w:r>
              <w:t xml:space="preserve">13 questions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Survey at least 30 target audience</w:t>
            </w:r>
          </w:p>
        </w:tc>
        <w:tc>
          <w:tcPr/>
          <w:p>
            <w:pPr>
              <w:pStyle w:val="Compact"/>
            </w:pPr>
            <w:r>
              <w:t xml:space="preserve">survey: survey results</w:t>
            </w:r>
          </w:p>
        </w:tc>
        <w:tc>
          <w:tcPr/>
          <w:p>
            <w:pPr>
              <w:pStyle w:val="Compact"/>
            </w:pPr>
            <w:r>
              <w:t xml:space="preserve">Section 4</w:t>
            </w:r>
          </w:p>
        </w:tc>
        <w:tc>
          <w:tcPr/>
          <w:p>
            <w:pPr>
              <w:pStyle w:val="Compact"/>
            </w:pPr>
            <w:r>
              <w:t xml:space="preserve">31 valid responses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survey-goals-3-core-goals"/>
    <w:p>
      <w:pPr>
        <w:pStyle w:val="Heading2"/>
      </w:pPr>
      <w:r>
        <w:t xml:space="preserve">2. Survey Goals (3 core goals)</w:t>
      </w:r>
    </w:p>
    <w:p>
      <w:pPr>
        <w:pStyle w:val="FirstParagraph"/>
      </w:pPr>
      <w:r>
        <w:rPr>
          <w:b/>
          <w:bCs/>
        </w:rPr>
        <w:t xml:space="preserve">Goal 1 Confirm whether</w:t>
      </w:r>
      <w:r>
        <w:rPr>
          <w:b/>
          <w:bCs/>
        </w:rPr>
        <w:t xml:space="preserve"> </w:t>
      </w:r>
      <w:r>
        <w:rPr>
          <w:b/>
          <w:bCs/>
        </w:rPr>
        <w:t xml:space="preserve">“human–pet separation”</w:t>
      </w:r>
      <w:r>
        <w:rPr>
          <w:b/>
          <w:bCs/>
        </w:rPr>
        <w:t xml:space="preserve"> </w:t>
      </w:r>
      <w:r>
        <w:rPr>
          <w:b/>
          <w:bCs/>
        </w:rPr>
        <w:t xml:space="preserve">is a high-frequency routine or an occasional event</w:t>
      </w:r>
      <w:r>
        <w:t xml:space="preserve"> </w:t>
      </w:r>
      <w:r>
        <w:t xml:space="preserve">Turn</w:t>
      </w:r>
      <w:r>
        <w:t xml:space="preserve"> </w:t>
      </w:r>
      <w:r>
        <w:t xml:space="preserve">“separation”</w:t>
      </w:r>
      <w:r>
        <w:t xml:space="preserve"> </w:t>
      </w:r>
      <w:r>
        <w:t xml:space="preserve">from a vague feeling into a quantifiable frequency distribution, and judge whether this is a daily pain point worth building a product for.</w:t>
      </w:r>
    </w:p>
    <w:p>
      <w:pPr>
        <w:pStyle w:val="BodyText"/>
      </w:pPr>
      <w:r>
        <w:rPr>
          <w:b/>
          <w:bCs/>
        </w:rPr>
        <w:t xml:space="preserve">Goal 2 Measure the coverage and satisfaction of existing care methods, and locate which link has the gap</w:t>
      </w:r>
      <w:r>
        <w:t xml:space="preserve"> </w:t>
      </w:r>
      <w:r>
        <w:t xml:space="preserve">Existing solutions fall into three categories: relying on other people, ordinary cameras, and smart pet devices. What needs to be measured is not merely</w:t>
      </w:r>
      <w:r>
        <w:t xml:space="preserve"> </w:t>
      </w:r>
      <w:r>
        <w:t xml:space="preserve">“whether it is used”</w:t>
      </w:r>
      <w:r>
        <w:t xml:space="preserve"> </w:t>
      </w:r>
      <w:r>
        <w:t xml:space="preserve">but</w:t>
      </w:r>
      <w:r>
        <w:t xml:space="preserve"> </w:t>
      </w:r>
      <w:r>
        <w:t xml:space="preserve">“whether it is enough”</w:t>
      </w:r>
      <w:r>
        <w:t xml:space="preserve"> </w:t>
      </w:r>
      <w:r>
        <w:t xml:space="preserve">— including satisfaction on two distinct dimensions:</w:t>
      </w:r>
      <w:r>
        <w:t xml:space="preserve"> </w:t>
      </w:r>
      <w:r>
        <w:t xml:space="preserve">“knowing the state”</w:t>
      </w:r>
      <w:r>
        <w:t xml:space="preserve"> </w:t>
      </w:r>
      <w:r>
        <w:t xml:space="preserve">and</w:t>
      </w:r>
      <w:r>
        <w:t xml:space="preserve"> </w:t>
      </w:r>
      <w:r>
        <w:t xml:space="preserve">“feeling connected”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Goal 3 Validate feature acceptance, the boundaries of automation and the price ceiling</w:t>
      </w:r>
      <w:r>
        <w:t xml:space="preserve"> </w:t>
      </w:r>
      <w:r>
        <w:t xml:space="preserve">Against the three-stage capability of</w:t>
      </w:r>
      <w:r>
        <w:t xml:space="preserve"> </w:t>
      </w:r>
      <w:r>
        <w:t xml:space="preserve">“monitoring — understanding — interaction”</w:t>
      </w:r>
      <w:r>
        <w:t xml:space="preserve">, measure which stage users consider most valuable, how far they accept automation, and where the price and psychological barriers lie.</w:t>
      </w:r>
    </w:p>
    <w:p>
      <w:r>
        <w:pict>
          <v:rect style="width:0;height:1.5pt" o:hralign="center" o:hrstd="t" o:hr="t"/>
        </w:pict>
      </w:r>
    </w:p>
    <w:bookmarkEnd w:id="19"/>
    <w:bookmarkStart w:id="20" w:name="survey-questions"/>
    <w:p>
      <w:pPr>
        <w:pStyle w:val="Heading2"/>
      </w:pPr>
      <w:r>
        <w:t xml:space="preserve">3. Survey Questions</w:t>
      </w:r>
    </w:p>
    <w:p>
      <w:pPr>
        <w:pStyle w:val="FirstParagraph"/>
      </w:pPr>
      <w:r>
        <w:t xml:space="preserve">The survey is bilingual, 13 questions in total. The text below is the distributed version.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Question type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single choice</w:t>
            </w:r>
          </w:p>
        </w:tc>
        <w:tc>
          <w:tcPr/>
          <w:p>
            <w:pPr>
              <w:pStyle w:val="Compact"/>
            </w:pPr>
            <w:r>
              <w:t xml:space="preserve">How about your career / state of life?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single choice</w:t>
            </w:r>
          </w:p>
        </w:tc>
        <w:tc>
          <w:tcPr/>
          <w:p>
            <w:pPr>
              <w:pStyle w:val="Compact"/>
            </w:pPr>
            <w:r>
              <w:t xml:space="preserve">What type of pet do you have?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single choice</w:t>
            </w:r>
          </w:p>
        </w:tc>
        <w:tc>
          <w:tcPr/>
          <w:p>
            <w:pPr>
              <w:pStyle w:val="Compact"/>
            </w:pPr>
            <w:r>
              <w:t xml:space="preserve">Where do you currently mainly live?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t xml:space="preserve">single choice</w:t>
            </w:r>
          </w:p>
        </w:tc>
        <w:tc>
          <w:tcPr/>
          <w:p>
            <w:pPr>
              <w:pStyle w:val="Compact"/>
            </w:pPr>
            <w:r>
              <w:t xml:space="preserve">In the past 7 days, on how many days were you away from this pet for at least 4 consecutive hours?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Q5</w:t>
            </w:r>
          </w:p>
        </w:tc>
        <w:tc>
          <w:tcPr/>
          <w:p>
            <w:pPr>
              <w:pStyle w:val="Compact"/>
            </w:pPr>
            <w:r>
              <w:t xml:space="preserve">multiple choice</w:t>
            </w:r>
          </w:p>
        </w:tc>
        <w:tc>
          <w:tcPr/>
          <w:p>
            <w:pPr>
              <w:pStyle w:val="Compact"/>
            </w:pPr>
            <w:r>
              <w:t xml:space="preserve">Which methods have you used in the past 30 days to check on or care for this pet while apart?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Q6</w:t>
            </w:r>
          </w:p>
        </w:tc>
        <w:tc>
          <w:tcPr/>
          <w:p>
            <w:pPr>
              <w:pStyle w:val="Compact"/>
            </w:pPr>
            <w:r>
              <w:t xml:space="preserve">matrix (single choice per row)</w:t>
            </w:r>
          </w:p>
        </w:tc>
        <w:tc>
          <w:tcPr/>
          <w:p>
            <w:pPr>
              <w:pStyle w:val="Compact"/>
            </w:pPr>
            <w:r>
              <w:t xml:space="preserve">During separation from this pet in the past 30 days, how often did you experience the following?</w:t>
            </w:r>
          </w:p>
        </w:tc>
      </w:tr>
      <w:tr>
        <w:tc>
          <w:tcPr/>
          <w:p>
            <w:pPr>
              <w:pStyle w:val="Compact"/>
            </w:pPr>
            <w:r>
              <w:t xml:space="preserve">Q7</w:t>
            </w:r>
          </w:p>
        </w:tc>
        <w:tc>
          <w:tcPr/>
          <w:p>
            <w:pPr>
              <w:pStyle w:val="Compact"/>
            </w:pPr>
            <w:r>
              <w:t xml:space="preserve">matrix (single choice per row)</w:t>
            </w:r>
          </w:p>
        </w:tc>
        <w:tc>
          <w:tcPr/>
          <w:p>
            <w:pPr>
              <w:pStyle w:val="Compact"/>
            </w:pPr>
            <w:r>
              <w:t xml:space="preserve">Considering the methods you currently use, how satisfied are you with the following?</w:t>
            </w:r>
          </w:p>
        </w:tc>
      </w:tr>
      <w:tr>
        <w:tc>
          <w:tcPr/>
          <w:p>
            <w:pPr>
              <w:pStyle w:val="Compact"/>
            </w:pPr>
            <w:r>
              <w:t xml:space="preserve">Q8</w:t>
            </w:r>
          </w:p>
        </w:tc>
        <w:tc>
          <w:tcPr/>
          <w:p>
            <w:pPr>
              <w:pStyle w:val="Compact"/>
            </w:pPr>
            <w:r>
              <w:t xml:space="preserve">matrix (single choice per row)</w:t>
            </w:r>
          </w:p>
        </w:tc>
        <w:tc>
          <w:tcPr/>
          <w:p>
            <w:pPr>
              <w:pStyle w:val="Compact"/>
            </w:pPr>
            <w:r>
              <w:t xml:space="preserve">How valuable would each feature be to you?</w:t>
            </w:r>
          </w:p>
        </w:tc>
      </w:tr>
      <w:tr>
        <w:tc>
          <w:tcPr/>
          <w:p>
            <w:pPr>
              <w:pStyle w:val="Compact"/>
            </w:pPr>
            <w:r>
              <w:t xml:space="preserve">Q9</w:t>
            </w:r>
          </w:p>
        </w:tc>
        <w:tc>
          <w:tcPr/>
          <w:p>
            <w:pPr>
              <w:pStyle w:val="Compact"/>
            </w:pPr>
            <w:r>
              <w:t xml:space="preserve">single choice</w:t>
            </w:r>
          </w:p>
        </w:tc>
        <w:tc>
          <w:tcPr/>
          <w:p>
            <w:pPr>
              <w:pStyle w:val="Compact"/>
            </w:pPr>
            <w:r>
              <w:t xml:space="preserve">If the first version could prioritise only one feature, which would you choose?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Q10</w:t>
            </w:r>
          </w:p>
        </w:tc>
        <w:tc>
          <w:tcPr/>
          <w:p>
            <w:pPr>
              <w:pStyle w:val="Compact"/>
            </w:pPr>
            <w:r>
              <w:t xml:space="preserve">single choice</w:t>
            </w:r>
          </w:p>
        </w:tc>
        <w:tc>
          <w:tcPr/>
          <w:p>
            <w:pPr>
              <w:pStyle w:val="Compact"/>
            </w:pPr>
            <w:r>
              <w:t xml:space="preserve">Ignoring price for now, how likely would you be to use this device if it were available?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Q11</w:t>
            </w:r>
          </w:p>
        </w:tc>
        <w:tc>
          <w:tcPr/>
          <w:p>
            <w:pPr>
              <w:pStyle w:val="Compact"/>
            </w:pPr>
            <w:r>
              <w:t xml:space="preserve">multiple choice (maximum 2 options)</w:t>
            </w:r>
          </w:p>
        </w:tc>
        <w:tc>
          <w:tcPr/>
          <w:p>
            <w:pPr>
              <w:pStyle w:val="Compact"/>
            </w:pPr>
            <w:r>
              <w:t xml:space="preserve">Which concerns would be most likely to stop you from using it?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Q12</w:t>
            </w:r>
          </w:p>
        </w:tc>
        <w:tc>
          <w:tcPr/>
          <w:p>
            <w:pPr>
              <w:pStyle w:val="Compact"/>
            </w:pPr>
            <w:r>
              <w:t xml:space="preserve">single choice</w:t>
            </w:r>
          </w:p>
        </w:tc>
        <w:tc>
          <w:tcPr/>
          <w:p>
            <w:pPr>
              <w:pStyle w:val="Compact"/>
            </w:pPr>
            <w:r>
              <w:t xml:space="preserve">When you cannot respond immediately, what is the highest level of automatic action you would allow?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Q13</w:t>
            </w:r>
          </w:p>
        </w:tc>
        <w:tc>
          <w:tcPr/>
          <w:p>
            <w:pPr>
              <w:pStyle w:val="Compact"/>
            </w:pPr>
            <w:r>
              <w:t xml:space="preserve">single choice</w:t>
            </w:r>
          </w:p>
        </w:tc>
        <w:tc>
          <w:tcPr/>
          <w:p>
            <w:pPr>
              <w:pStyle w:val="Compact"/>
            </w:pPr>
            <w:r>
              <w:t xml:space="preserve">Under these conditions, what is the maximum one-time device price you would be willing to pay?</w:t>
            </w:r>
          </w:p>
        </w:tc>
      </w:tr>
    </w:tbl>
    <w:p>
      <w:pPr>
        <w:pStyle w:val="BlockText"/>
      </w:pPr>
      <w:r>
        <w:rPr>
          <w:b/>
          <w:bCs/>
        </w:rPr>
        <w:t xml:space="preserve">Two questionnaire design flaws, recorded as they stand</w:t>
      </w:r>
      <w:r>
        <w:t xml:space="preserve">: in Q9 two options are labelled</w:t>
      </w:r>
      <w:r>
        <w:t xml:space="preserve"> </w:t>
      </w:r>
      <w:r>
        <w:t xml:space="preserve">“D”</w:t>
      </w:r>
      <w:r>
        <w:t xml:space="preserve"> </w:t>
      </w:r>
      <w:r>
        <w:t xml:space="preserve">(</w:t>
      </w:r>
      <w:r>
        <w:t xml:space="preserve">“D. Scheduled, authorised automatic interaction”</w:t>
      </w:r>
      <w:r>
        <w:t xml:space="preserve"> </w:t>
      </w:r>
      <w:r>
        <w:t xml:space="preserve">and</w:t>
      </w:r>
      <w:r>
        <w:t xml:space="preserve"> </w:t>
      </w:r>
      <w:r>
        <w:t xml:space="preserve">“D. Saved interaction clips”</w:t>
      </w:r>
      <w:r>
        <w:t xml:space="preserve">), which is a numbering error in the distributed version; the fifth option of Q4 reads</w:t>
      </w:r>
      <w:r>
        <w:t xml:space="preserve"> </w:t>
      </w:r>
      <w:r>
        <w:t xml:space="preserve">“option”</w:t>
      </w:r>
      <w:r>
        <w:t xml:space="preserve">, suspected to be an unfilled placeholder option, chosen by 0 of 31 respondents. Neither affects the statistical results for the individual options.</w:t>
      </w:r>
    </w:p>
    <w:p>
      <w:r>
        <w:pict>
          <v:rect style="width:0;height:1.5pt" o:hralign="center" o:hrstd="t" o:hr="t"/>
        </w:pict>
      </w:r>
    </w:p>
    <w:bookmarkEnd w:id="20"/>
    <w:bookmarkStart w:id="34" w:name="results-denominator-n-31"/>
    <w:p>
      <w:pPr>
        <w:pStyle w:val="Heading2"/>
      </w:pPr>
      <w:r>
        <w:t xml:space="preserve">4. Results (denominator n = 31)</w:t>
      </w:r>
    </w:p>
    <w:bookmarkStart w:id="21" w:name="q1-career-state-of-life"/>
    <w:p>
      <w:pPr>
        <w:pStyle w:val="Heading3"/>
      </w:pPr>
      <w:r>
        <w:t xml:space="preserve">Q1 · Career / state of life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Regular office worker, away from home at least 4 hours during the day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Student, with fixed periods away from home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Mostly home-based, spends a lot of time with the pet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Frequent business traveller, trips longer than 2 days at irregular intervals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</w:tr>
    </w:tbl>
    <w:p>
      <w:pPr>
        <w:pStyle w:val="BodyText"/>
      </w:pPr>
      <w:r>
        <w:rPr>
          <w:b/>
          <w:bCs/>
        </w:rPr>
        <w:t xml:space="preserve">Office workers and students together: 29 (93.5%)</w:t>
      </w:r>
      <w:r>
        <w:t xml:space="preserve"> </w:t>
      </w:r>
      <w:r>
        <w:t xml:space="preserve">— the sample concentrates on people with fixed periods away from home.</w:t>
      </w:r>
    </w:p>
    <w:bookmarkEnd w:id="21"/>
    <w:bookmarkStart w:id="22" w:name="q2-pet-type"/>
    <w:p>
      <w:pPr>
        <w:pStyle w:val="Heading3"/>
      </w:pPr>
      <w:r>
        <w:t xml:space="preserve">Q2 · Pet 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Both a cat and a dog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3.2%</w:t>
            </w:r>
          </w:p>
        </w:tc>
      </w:tr>
    </w:tbl>
    <w:bookmarkEnd w:id="22"/>
    <w:bookmarkStart w:id="23" w:name="q3-region-of-residence"/>
    <w:p>
      <w:pPr>
        <w:pStyle w:val="Heading3"/>
      </w:pPr>
      <w:r>
        <w:t xml:space="preserve">Q3 · Region of residence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Mainland China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Hong Kong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</w:tr>
    </w:tbl>
    <w:bookmarkEnd w:id="23"/>
    <w:bookmarkStart w:id="24" w:name="X70904147a2c8763725b6e3e0ab9696e816006b4"/>
    <w:p>
      <w:pPr>
        <w:pStyle w:val="Heading3"/>
      </w:pPr>
      <w:r>
        <w:t xml:space="preserve">Q4 · Separation frequency — a high-frequency routine, not an occasional event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5–7 days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3–4 days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1–2 days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days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6.5%</w:t>
            </w:r>
          </w:p>
        </w:tc>
      </w:tr>
    </w:tbl>
    <w:p>
      <w:pPr>
        <w:pStyle w:val="BodyText"/>
      </w:pPr>
      <w:r>
        <w:rPr>
          <w:b/>
          <w:bCs/>
        </w:rPr>
        <w:t xml:space="preserve">At least 3 days a week away from the pet for more than 4 consecutive hours: 23 (74.2%).</w:t>
      </w:r>
    </w:p>
    <w:bookmarkEnd w:id="24"/>
    <w:bookmarkStart w:id="25" w:name="Xb94c39e95b762cedd744afa0c4e8b281c15a9e5"/>
    <w:p>
      <w:pPr>
        <w:pStyle w:val="Heading3"/>
      </w:pPr>
      <w:r>
        <w:t xml:space="preserve">Q5 · Care methods used in the past 30 days (multiple choice)</w:t>
      </w:r>
    </w:p>
    <w:p>
      <w:pPr>
        <w:pStyle w:val="BlockText"/>
      </w:pPr>
      <w:r>
        <w:t xml:space="preserve">In a multiple-choice question the percentages sum to more than 100%, and the counts cannot be added together to give the sample size.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Asking family members, flatmates or carers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Ordinary home camera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Automatic feeder, water dispenser or interactive toy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 camera or feeder with a built-in camera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Remotely controlled mobile robot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None of these methods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Interpretation</w:t>
      </w:r>
      <w:r>
        <w:t xml:space="preserve">: existing solutions remain heavily dependent on people (64.5%) rather than smart products. Camera-based options total around seventy per cent, but no single category of device exceeds half.</w:t>
      </w:r>
    </w:p>
    <w:bookmarkEnd w:id="25"/>
    <w:bookmarkStart w:id="26" w:name="Xb26b7e34d20e7f85bd7f33968cc4dbe7b705765"/>
    <w:p>
      <w:pPr>
        <w:pStyle w:val="Heading3"/>
      </w:pPr>
      <w:r>
        <w:t xml:space="preserve">Q6 · Frequency of experiences during separation (matrix, n = 31)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Rarely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Sometimes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Often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Almost every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worry about this pet’s condition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(19.4%)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(38.7%)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(32.3%)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(9.7%)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find it hard to get enough information to know this pet’s condition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(9.7%)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(16.1%)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 (35.5%)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(32.3%)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(6.5%)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want to interact with this pet but have no time at that moment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(3.2%)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(16.1%)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(22.6%)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(48.4%)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(9.7%)</w:t>
            </w:r>
          </w:p>
        </w:tc>
      </w:tr>
    </w:tbl>
    <w:p>
      <w:pPr>
        <w:pStyle w:val="BodyText"/>
      </w:pPr>
      <w:r>
        <w:rPr>
          <w:b/>
          <w:bCs/>
        </w:rPr>
        <w:t xml:space="preserve">At least</w:t>
      </w:r>
      <w:r>
        <w:rPr>
          <w:b/>
          <w:bCs/>
        </w:rPr>
        <w:t xml:space="preserve"> </w:t>
      </w:r>
      <w:r>
        <w:rPr>
          <w:b/>
          <w:bCs/>
        </w:rPr>
        <w:t xml:space="preserve">“sometimes”</w:t>
      </w:r>
      <w:r>
        <w:rPr>
          <w:b/>
          <w:bCs/>
        </w:rPr>
        <w:t xml:space="preserve">, combined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Worry about the pet’s condition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Insufficient information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Want to interact but have no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80.6%</w:t>
            </w:r>
          </w:p>
        </w:tc>
      </w:tr>
    </w:tbl>
    <w:bookmarkEnd w:id="26"/>
    <w:bookmarkStart w:id="27" w:name="X7ae9cc7cad9cecc432fb1e29d71a37a3e39127e"/>
    <w:p>
      <w:pPr>
        <w:pStyle w:val="Heading3"/>
      </w:pPr>
      <w:r>
        <w:t xml:space="preserve">Q7 · Satisfaction with existing methods (matrix, n = 31)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Very dissatisfied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Somewhat dissatisfied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Neutral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Satisfied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Very satisfied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Ability to know the pet’s current condition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(9.7%)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(9.7%)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(48.4%)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(19.4%)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(12.9%)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Ability to make me feel connected with the pet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(6.5%)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(12.9%)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 (41.9%)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(29%)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(9.7%)</w:t>
            </w:r>
          </w:p>
        </w:tc>
      </w:tr>
    </w:tbl>
    <w:p>
      <w:pPr>
        <w:pStyle w:val="BodyText"/>
      </w:pPr>
      <w:r>
        <w:rPr>
          <w:b/>
          <w:bCs/>
        </w:rPr>
        <w:t xml:space="preserve">Satisfied + very satisfied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Ability to know the pet’s current condition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Ability to make me feel connected with the pet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38.7%</w:t>
            </w:r>
          </w:p>
        </w:tc>
      </w:tr>
    </w:tbl>
    <w:p>
      <w:pPr>
        <w:pStyle w:val="BodyText"/>
      </w:pPr>
      <w:r>
        <w:rPr>
          <w:b/>
          <w:bCs/>
        </w:rPr>
        <w:t xml:space="preserve">Both dimensions are satisfactory to only about a third, with a further forty per cent or more choosing</w:t>
      </w:r>
      <w:r>
        <w:rPr>
          <w:b/>
          <w:bCs/>
        </w:rPr>
        <w:t xml:space="preserve"> </w:t>
      </w:r>
      <w:r>
        <w:rPr>
          <w:b/>
          <w:bCs/>
        </w:rPr>
        <w:t xml:space="preserve">“neutral”</w:t>
      </w:r>
      <w:r>
        <w:rPr>
          <w:b/>
          <w:bCs/>
        </w:rPr>
        <w:t xml:space="preserve">.</w:t>
      </w:r>
      <w:r>
        <w:t xml:space="preserve"> </w:t>
      </w:r>
      <w:r>
        <w:t xml:space="preserve">The market opportunity lies not in proving that</w:t>
      </w:r>
      <w:r>
        <w:t xml:space="preserve"> </w:t>
      </w:r>
      <w:r>
        <w:t xml:space="preserve">“cameras are useful”</w:t>
      </w:r>
      <w:r>
        <w:t xml:space="preserve"> </w:t>
      </w:r>
      <w:r>
        <w:t xml:space="preserve">but in proving that existing cameras are not enough.</w:t>
      </w:r>
    </w:p>
    <w:bookmarkEnd w:id="27"/>
    <w:bookmarkStart w:id="28" w:name="X2e56d254e6652b67d29ee218750b2f129569802"/>
    <w:p>
      <w:pPr>
        <w:pStyle w:val="Heading3"/>
      </w:pPr>
      <w:r>
        <w:t xml:space="preserve">Q8 · Feature value (matrix,</w:t>
      </w:r>
      <w:r>
        <w:t xml:space="preserve"> </w:t>
      </w:r>
      <w:r>
        <w:t xml:space="preserve">“very valuable + extremely valuable”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Very valuable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Extremely valuable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video of the pet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 (54.8%)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 (35.5%)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90.3%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Behaviour notification when the pet approaches or touches the device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(48.4%)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(29%)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77.4%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Automatically saving the day’s interaction clips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 (41.9%)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(32.3%)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74.2%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Owner-initiated voice or toy interaction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(48.4%)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(22.6%)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 automatic interaction in authorised periods when the owner is offline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 (45.2%)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(16.1%)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61.3%</w:t>
            </w:r>
          </w:p>
        </w:tc>
      </w:tr>
    </w:tbl>
    <w:p>
      <w:pPr>
        <w:pStyle w:val="BodyText"/>
      </w:pPr>
      <w:r>
        <w:t xml:space="preserve">Full distribution: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at all valuable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Slightly valuable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Moderately valuable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Very valuable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Extremely valuable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video of the pet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(9.7%)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 (54.8%)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 (35.5%)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Owner-initiated voice or toy interaction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(3.2%)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(3.2%)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(22.6%)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(48.4%)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(22.6%)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Behaviour notification when the pet approaches or touches the device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(3.2%)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(9.7%)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(9.7%)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(48.4%)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(29%)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 automatic interaction in authorised periods when the owner is offline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(3.2%)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(3.2%)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(32.3%)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 (45.2%)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(16.1%)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Automatically saving the day’s interaction clips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(6.5%)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(19.4%)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 (41.9%)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(32.3%)</w:t>
            </w:r>
          </w:p>
        </w:tc>
      </w:tr>
    </w:tbl>
    <w:bookmarkEnd w:id="28"/>
    <w:bookmarkStart w:id="29" w:name="Xb967f8cff93af67176e2239d68bd8c44c4698e3"/>
    <w:p>
      <w:pPr>
        <w:pStyle w:val="Heading3"/>
      </w:pPr>
      <w:r>
        <w:t xml:space="preserve">Q9 · Only one most important feature may be chosen (single choice, n = 31)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Live video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D. Scheduled, authorised automatic interaction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Pet-triggered behaviour notifications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D. Saved interaction clips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 Owner-initiated interaction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single most telling comparison in this survey</w:t>
      </w:r>
      <w:r>
        <w:t xml:space="preserve">:</w:t>
      </w:r>
      <w:r>
        <w:t xml:space="preserve"> </w:t>
      </w:r>
      <w:r>
        <w:t xml:space="preserve">In Q8,</w:t>
      </w:r>
      <w:r>
        <w:t xml:space="preserve"> </w:t>
      </w:r>
      <w:r>
        <w:t xml:space="preserve">“owner-initiated interaction”</w:t>
      </w:r>
      <w:r>
        <w:t xml:space="preserve"> </w:t>
      </w:r>
      <w:r>
        <w:t xml:space="preserve">is considered valuable by</w:t>
      </w:r>
      <w:r>
        <w:t xml:space="preserve"> </w:t>
      </w:r>
      <w:r>
        <w:rPr>
          <w:b/>
          <w:bCs/>
        </w:rPr>
        <w:t xml:space="preserve">71% (22/31)</w:t>
      </w:r>
      <w:r>
        <w:t xml:space="preserve">, yet in Q9, when</w:t>
      </w:r>
      <w:r>
        <w:t xml:space="preserve"> </w:t>
      </w:r>
      <w:r>
        <w:t xml:space="preserve">“only one may be chosen”</w:t>
      </w:r>
      <w:r>
        <w:t xml:space="preserve">,</w:t>
      </w:r>
      <w:r>
        <w:t xml:space="preserve"> </w:t>
      </w:r>
      <w:r>
        <w:rPr>
          <w:b/>
          <w:bCs/>
        </w:rPr>
        <w:t xml:space="preserve">only 1 respondent (3.2%) chooses it</w:t>
      </w:r>
      <w:r>
        <w:t xml:space="preserve">.</w:t>
      </w:r>
      <w:r>
        <w:t xml:space="preserve"> </w:t>
      </w:r>
      <w:r>
        <w:t xml:space="preserve">This shows it is</w:t>
      </w:r>
      <w:r>
        <w:t xml:space="preserve"> </w:t>
      </w:r>
      <w:r>
        <w:rPr>
          <w:b/>
          <w:bCs/>
        </w:rPr>
        <w:t xml:space="preserve">useful, but does not constitute a purchase reason</w:t>
      </w:r>
      <w:r>
        <w:t xml:space="preserve"> </w:t>
      </w:r>
      <w:r>
        <w:t xml:space="preserve">— the MVP should not use it as its main selling point.</w:t>
      </w:r>
    </w:p>
    <w:bookmarkEnd w:id="29"/>
    <w:bookmarkStart w:id="30" w:name="q10-likelihood-of-use-ignoring-price"/>
    <w:p>
      <w:pPr>
        <w:pStyle w:val="Heading3"/>
      </w:pPr>
      <w:r>
        <w:t xml:space="preserve">Q10 · Likelihood of use (ignoring price)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Likely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Very likely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Neither likely nor unlikely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Unlikely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Very unlikely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Cannot judge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</w:tr>
    </w:tbl>
    <w:p>
      <w:pPr>
        <w:pStyle w:val="BodyText"/>
      </w:pPr>
      <w:r>
        <w:rPr>
          <w:b/>
          <w:bCs/>
        </w:rPr>
        <w:t xml:space="preserve">Likely + very likely = 24 (77.4%).</w:t>
      </w:r>
    </w:p>
    <w:p>
      <w:pPr>
        <w:pStyle w:val="BlockText"/>
      </w:pPr>
      <w:r>
        <w:t xml:space="preserve">Note: this item measures</w:t>
      </w:r>
      <w:r>
        <w:t xml:space="preserve"> </w:t>
      </w:r>
      <w:r>
        <w:rPr>
          <w:b/>
          <w:bCs/>
        </w:rPr>
        <w:t xml:space="preserve">stated intention</w:t>
      </w:r>
      <w:r>
        <w:t xml:space="preserve"> </w:t>
      </w:r>
      <w:r>
        <w:t xml:space="preserve">under the condition</w:t>
      </w:r>
      <w:r>
        <w:t xml:space="preserve"> </w:t>
      </w:r>
      <w:r>
        <w:t xml:space="preserve">“ignoring price”</w:t>
      </w:r>
      <w:r>
        <w:t xml:space="preserve">, and is not equivalent to a real purchase rate.</w:t>
      </w:r>
    </w:p>
    <w:bookmarkEnd w:id="30"/>
    <w:bookmarkStart w:id="31" w:name="Xc09510308ee2c2411926bc306bbbdd3789acea5"/>
    <w:p>
      <w:pPr>
        <w:pStyle w:val="Heading3"/>
      </w:pPr>
      <w:r>
        <w:t xml:space="preserve">Q11 · Concerns (multiple choice, maximum 2 options)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Disturbing or frightening the pet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or ongoing costs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Misjudging behaviour and sending inaccurate notifications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 issues around filming or recording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pet is not interested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operating safety issues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 make me more distracted or burdened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3.2%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leading concern is not price but</w:t>
      </w:r>
      <w:r>
        <w:rPr>
          <w:b/>
          <w:bCs/>
        </w:rPr>
        <w:t xml:space="preserve"> </w:t>
      </w:r>
      <w:r>
        <w:rPr>
          <w:b/>
          <w:bCs/>
        </w:rPr>
        <w:t xml:space="preserve">“disturbing or frightening the pet”</w:t>
      </w:r>
      <w:r>
        <w:rPr>
          <w:b/>
          <w:bCs/>
        </w:rPr>
        <w:t xml:space="preserve"> </w:t>
      </w:r>
      <w:r>
        <w:rPr>
          <w:b/>
          <w:bCs/>
        </w:rPr>
        <w:t xml:space="preserve">(51.6%).</w:t>
      </w:r>
      <w:r>
        <w:t xml:space="preserve"> </w:t>
      </w:r>
      <w:r>
        <w:t xml:space="preserve">What users really want to know is:</w:t>
      </w:r>
      <w:r>
        <w:t xml:space="preserve"> </w:t>
      </w:r>
      <w:r>
        <w:t xml:space="preserve">“Will it frighten my cat?”</w:t>
      </w:r>
      <w:r>
        <w:t xml:space="preserve"> </w:t>
      </w:r>
      <w:r>
        <w:t xml:space="preserve">“Will it judge things wrongly?”</w:t>
      </w:r>
      <w:r>
        <w:t xml:space="preserve"> </w:t>
      </w:r>
      <w:r>
        <w:t xml:space="preserve">“Is it safe to leave it on all the time?”</w:t>
      </w:r>
    </w:p>
    <w:bookmarkEnd w:id="31"/>
    <w:bookmarkStart w:id="32" w:name="Xee4144666486533f00f8e799b4e9103d4496a1d"/>
    <w:p>
      <w:pPr>
        <w:pStyle w:val="Heading3"/>
      </w:pPr>
      <w:r>
        <w:t xml:space="preserve">Q12 · Highest level of automatic action allowed (n = 31)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Playing a recording or starting a toy within set periods and durations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system choosing the timing and manner of interaction within set limits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or notify only, without making sounds or movements towards the pet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automatic action or notification allowed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6.5%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Accepting some degree of automatic interaction = 12 + 10 = 22 (71%).</w:t>
      </w:r>
      <w:r>
        <w:t xml:space="preserve"> </w:t>
      </w:r>
      <w:r>
        <w:rPr>
          <w:b/>
          <w:bCs/>
        </w:rPr>
        <w:t xml:space="preserve">No automatic action at all allowed: only 2 (6.5%).</w:t>
      </w:r>
    </w:p>
    <w:p>
      <w:pPr>
        <w:pStyle w:val="BlockText"/>
      </w:pPr>
      <w:r>
        <w:t xml:space="preserve">Design implication:</w:t>
      </w:r>
      <w:r>
        <w:t xml:space="preserve"> </w:t>
      </w:r>
      <w:r>
        <w:rPr>
          <w:b/>
          <w:bCs/>
        </w:rPr>
        <w:t xml:space="preserve">bounded automation / human-in-the-loop</w:t>
      </w:r>
      <w:r>
        <w:t xml:space="preserve">, rather than fully autonomous AI. What users want is</w:t>
      </w:r>
      <w:r>
        <w:t xml:space="preserve"> </w:t>
      </w:r>
      <w:r>
        <w:t xml:space="preserve">“I set the boundaries, the system acts within them”</w:t>
      </w:r>
      <w:r>
        <w:t xml:space="preserve">.</w:t>
      </w:r>
    </w:p>
    <w:bookmarkEnd w:id="32"/>
    <w:bookmarkStart w:id="33" w:name="q13-one-time-device-price-ceiling-n-31"/>
    <w:p>
      <w:pPr>
        <w:pStyle w:val="Heading3"/>
      </w:pPr>
      <w:r>
        <w:t xml:space="preserve">Q13 · One-time device price ceiling (n = 31)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Price band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CNY 300–599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CNY 1–299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CNY 600–999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CNY 1,000–1,499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CNY 1,500 or more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</w:tr>
    </w:tbl>
    <w:p>
      <w:pPr>
        <w:pStyle w:val="BodyText"/>
      </w:pPr>
      <w:r>
        <w:rPr>
          <w:b/>
          <w:bCs/>
        </w:rPr>
        <w:t xml:space="preserve">At least CNY 300 acceptable: 24 (77.4%).</w:t>
      </w:r>
      <w:r>
        <w:t xml:space="preserve"> </w:t>
      </w:r>
      <w:r>
        <w:rPr>
          <w:b/>
          <w:bCs/>
        </w:rPr>
        <w:t xml:space="preserve">Above CNY 600 acceptable: 10 (32.3%).</w:t>
      </w:r>
    </w:p>
    <w:p>
      <w:pPr>
        <w:pStyle w:val="BlockText"/>
      </w:pPr>
      <w:r>
        <w:t xml:space="preserve">The price sweet spot is</w:t>
      </w:r>
      <w:r>
        <w:t xml:space="preserve"> </w:t>
      </w:r>
      <w:r>
        <w:rPr>
          <w:b/>
          <w:bCs/>
        </w:rPr>
        <w:t xml:space="preserve">CNY 300–599</w:t>
      </w:r>
      <w:r>
        <w:t xml:space="preserve"> </w:t>
      </w:r>
      <w:r>
        <w:t xml:space="preserve">(45.2%). At the same time 41.9% list</w:t>
      </w:r>
      <w:r>
        <w:t xml:space="preserve"> </w:t>
      </w:r>
      <w:r>
        <w:t xml:space="preserve">“price or ongoing costs”</w:t>
      </w:r>
      <w:r>
        <w:t xml:space="preserve"> </w:t>
      </w:r>
      <w:r>
        <w:t xml:space="preserve">as a leading concern → the business model should not start with a heavy subscription; the recommendation is:</w:t>
      </w:r>
      <w:r>
        <w:t xml:space="preserve"> </w:t>
      </w:r>
      <w:r>
        <w:rPr>
          <w:b/>
          <w:bCs/>
        </w:rPr>
        <w:t xml:space="preserve">affordable hardware + free basic features + optional AI / cloud service subscription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key-conclusions"/>
    <w:p>
      <w:pPr>
        <w:pStyle w:val="Heading2"/>
      </w:pPr>
      <w:r>
        <w:t xml:space="preserve">5. Key Conclusions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Separation is a high-frequency routine, not an occasional travel need</w:t>
      </w:r>
      <w:r>
        <w:t xml:space="preserve">: 74.2% are separated for more than 4 consecutive hours on at least 3 days a week.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Existing solutions depend on people, and are only</w:t>
      </w:r>
      <w:r>
        <w:rPr>
          <w:b/>
          <w:bCs/>
        </w:rPr>
        <w:t xml:space="preserve"> </w:t>
      </w:r>
      <w:r>
        <w:rPr>
          <w:b/>
          <w:bCs/>
        </w:rPr>
        <w:t xml:space="preserve">“adequate”</w:t>
      </w:r>
      <w:r>
        <w:t xml:space="preserve">: 64.5% rely on family members or carers; the two satisfaction dimensions reach only 32.3% and 38.7% respectively.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Real-time video is a baseline expectation, not a differentiator</w:t>
      </w:r>
      <w:r>
        <w:t xml:space="preserve">: 90.3% consider it valuable, but when</w:t>
      </w:r>
      <w:r>
        <w:t xml:space="preserve"> </w:t>
      </w:r>
      <w:r>
        <w:t xml:space="preserve">“only one may be chosen”</w:t>
      </w:r>
      <w:r>
        <w:t xml:space="preserve"> </w:t>
      </w:r>
      <w:r>
        <w:t xml:space="preserve">only 29% do so.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real opportunity lies in</w:t>
      </w:r>
      <w:r>
        <w:rPr>
          <w:b/>
          <w:bCs/>
        </w:rPr>
        <w:t xml:space="preserve"> </w:t>
      </w:r>
      <w:r>
        <w:rPr>
          <w:b/>
          <w:bCs/>
        </w:rPr>
        <w:t xml:space="preserve">“controlled automatic companionship”</w:t>
      </w:r>
      <w:r>
        <w:t xml:space="preserve">: 71% accept some form of automatic interaction, and what they want is</w:t>
      </w:r>
      <w:r>
        <w:t xml:space="preserve"> </w:t>
      </w:r>
      <w:r>
        <w:t xml:space="preserve">“I set the boundaries, the system acts within them”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leading concern is the pet’s experience, not price</w:t>
      </w:r>
      <w:r>
        <w:t xml:space="preserve">: 51.6% worry about disturbing or frightening the pet, higher than price (41.9%).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price sweet spot is CNY 300–599</w:t>
      </w:r>
      <w:r>
        <w:t xml:space="preserve">: 45.2% fall within this band.</w:t>
      </w:r>
    </w:p>
    <w:bookmarkStart w:id="35" w:name="one-sentence-version"/>
    <w:p>
      <w:pPr>
        <w:pStyle w:val="Heading3"/>
      </w:pPr>
      <w:r>
        <w:t xml:space="preserve">One-sentence version</w:t>
      </w:r>
    </w:p>
    <w:p>
      <w:pPr>
        <w:pStyle w:val="BlockText"/>
      </w:pPr>
      <w:r>
        <w:rPr>
          <w:b/>
          <w:bCs/>
        </w:rPr>
        <w:t xml:space="preserve">Users do not simply want to watch their pets remotely — they want to remain connected with them.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potential-biases-and-limitations"/>
    <w:p>
      <w:pPr>
        <w:pStyle w:val="Heading2"/>
      </w:pPr>
      <w:r>
        <w:t xml:space="preserve">6. Potential Biases and Limitations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Bias</w:t>
            </w:r>
          </w:p>
        </w:tc>
        <w:tc>
          <w:tcPr/>
          <w:p>
            <w:pPr>
              <w:pStyle w:val="Compact"/>
            </w:pPr>
            <w:r>
              <w:t xml:space="preserve">Explanation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Sample size still small</w:t>
            </w:r>
          </w:p>
        </w:tc>
        <w:tc>
          <w:tcPr/>
          <w:p>
            <w:pPr>
              <w:pStyle w:val="Compact"/>
            </w:pPr>
            <w:r>
              <w:t xml:space="preserve">31 responses, only just reaching the lower limit required by the course</w:t>
            </w:r>
          </w:p>
        </w:tc>
        <w:tc>
          <w:tcPr/>
          <w:p>
            <w:pPr>
              <w:pStyle w:val="Compact"/>
            </w:pPr>
            <w:r>
              <w:t xml:space="preserve">Percentages are unstable; 1 person = 3.2%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Sample highly homogeneous</w:t>
            </w:r>
          </w:p>
        </w:tc>
        <w:tc>
          <w:tcPr/>
          <w:p>
            <w:pPr>
              <w:pStyle w:val="Compact"/>
            </w:pPr>
            <w:r>
              <w:t xml:space="preserve">93.5% mainland China, 93.5% office workers or students, 64.5% cat owners</w:t>
            </w:r>
          </w:p>
        </w:tc>
        <w:tc>
          <w:tcPr/>
          <w:p>
            <w:pPr>
              <w:pStyle w:val="Compact"/>
            </w:pPr>
            <w:r>
              <w:t xml:space="preserve">Cannot be extrapolated to all pet owners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Self-reported preference, not real behaviour</w:t>
            </w:r>
          </w:p>
        </w:tc>
        <w:tc>
          <w:tcPr/>
          <w:p>
            <w:pPr>
              <w:pStyle w:val="Compact"/>
            </w:pPr>
            <w:r>
              <w:t xml:space="preserve">Q10 measures</w:t>
            </w:r>
            <w:r>
              <w:t xml:space="preserve"> </w:t>
            </w:r>
            <w:r>
              <w:t xml:space="preserve">“willingness to use when price is ignored”</w:t>
            </w:r>
          </w:p>
        </w:tc>
        <w:tc>
          <w:tcPr/>
          <w:p>
            <w:pPr>
              <w:pStyle w:val="Compact"/>
            </w:pPr>
            <w:r>
              <w:t xml:space="preserve">77.4% is stated intention, not equivalent to a real purchase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Convenience sampling</w:t>
            </w:r>
          </w:p>
        </w:tc>
        <w:tc>
          <w:tcPr/>
          <w:p>
            <w:pPr>
              <w:pStyle w:val="Compact"/>
            </w:pPr>
            <w:r>
              <w:t xml:space="preserve">Distribution channels and sampling method were not recorded</w:t>
            </w:r>
          </w:p>
        </w:tc>
        <w:tc>
          <w:tcPr/>
          <w:p>
            <w:pPr>
              <w:pStyle w:val="Compact"/>
            </w:pPr>
            <w:r>
              <w:t xml:space="preserve">Possible clustering within the same circle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Price question separated from willingness question</w:t>
            </w:r>
          </w:p>
        </w:tc>
        <w:tc>
          <w:tcPr/>
          <w:p>
            <w:pPr>
              <w:pStyle w:val="Compact"/>
            </w:pPr>
            <w:r>
              <w:t xml:space="preserve">Q10 explicitly says</w:t>
            </w:r>
            <w:r>
              <w:t xml:space="preserve"> </w:t>
            </w:r>
            <w:r>
              <w:t xml:space="preserve">“ignoring price”</w:t>
            </w:r>
            <w:r>
              <w:t xml:space="preserve">, Q13 asks about price separately</w:t>
            </w:r>
          </w:p>
        </w:tc>
        <w:tc>
          <w:tcPr/>
          <w:p>
            <w:pPr>
              <w:pStyle w:val="Compact"/>
            </w:pPr>
            <w:r>
              <w:t xml:space="preserve">The two cannot be multiplied to derive willingness to pay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Questionnaire design flaws</w:t>
            </w:r>
          </w:p>
        </w:tc>
        <w:tc>
          <w:tcPr/>
          <w:p>
            <w:pPr>
              <w:pStyle w:val="Compact"/>
            </w:pPr>
            <w:r>
              <w:t xml:space="preserve">Q9 contains two options labelled</w:t>
            </w:r>
            <w:r>
              <w:t xml:space="preserve"> </w:t>
            </w:r>
            <w:r>
              <w:t xml:space="preserve">“D”</w:t>
            </w:r>
            <w:r>
              <w:t xml:space="preserve">; Q4 has an unnamed placeholder option</w:t>
            </w:r>
          </w:p>
        </w:tc>
        <w:tc>
          <w:tcPr/>
          <w:p>
            <w:pPr>
              <w:pStyle w:val="Compact"/>
            </w:pPr>
            <w:r>
              <w:t xml:space="preserve">Does not affect the statistics for individual options, but reflects insufficient checking before 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open-ended questions</w:t>
            </w:r>
          </w:p>
        </w:tc>
        <w:tc>
          <w:tcPr/>
          <w:p>
            <w:pPr>
              <w:pStyle w:val="Compact"/>
            </w:pPr>
            <w:r>
              <w:t xml:space="preserve">All 13 questions are closed-ended</w:t>
            </w:r>
          </w:p>
        </w:tc>
        <w:tc>
          <w:tcPr/>
          <w:p>
            <w:pPr>
              <w:pStyle w:val="Compact"/>
            </w:pPr>
            <w:r>
              <w:t xml:space="preserve">Cannot capture users’ own language or issues not anticipated by the researchers</w:t>
            </w:r>
          </w:p>
        </w:tc>
      </w:tr>
    </w:tbl>
    <w:bookmarkStart w:id="37" w:name="wording-discipline"/>
    <w:p>
      <w:pPr>
        <w:pStyle w:val="Heading3"/>
      </w:pPr>
      <w:r>
        <w:t xml:space="preserve">Wording discipline</w:t>
      </w:r>
    </w:p>
    <w:p>
      <w:pPr>
        <w:pStyle w:val="FirstParagraph"/>
      </w:pPr>
      <w:r>
        <w:t xml:space="preserve">One may say:</w:t>
      </w:r>
    </w:p>
    <w:p>
      <w:pPr>
        <w:pStyle w:val="BlockText"/>
      </w:pPr>
      <w:r>
        <w:t xml:space="preserve">“Among our surveyed respondents…”</w:t>
      </w:r>
      <w:r>
        <w:t xml:space="preserve"> </w:t>
      </w:r>
      <w:r>
        <w:t xml:space="preserve">/</w:t>
      </w:r>
      <w:r>
        <w:t xml:space="preserve"> </w:t>
      </w:r>
      <w:r>
        <w:t xml:space="preserve">“Our preliminary survey suggests…”</w:t>
      </w:r>
    </w:p>
    <w:p>
      <w:pPr>
        <w:pStyle w:val="FirstParagraph"/>
      </w:pPr>
      <w:r>
        <w:t xml:space="preserve">One may not say:</w:t>
      </w:r>
    </w:p>
    <w:p>
      <w:pPr>
        <w:pStyle w:val="BlockText"/>
      </w:pPr>
      <w:r>
        <w:t xml:space="preserve">“74.2% of all pet owners want our product.”</w:t>
      </w:r>
    </w:p>
    <w:p>
      <w:pPr>
        <w:pStyle w:val="FirstParagraph"/>
      </w:pPr>
      <w:r>
        <w:rPr>
          <w:b/>
          <w:bCs/>
        </w:rPr>
        <w:t xml:space="preserve">Positioning</w:t>
      </w:r>
      <w:r>
        <w:t xml:space="preserve">: Preliminary Quantitative Validation, not large-scale market research.</w:t>
      </w:r>
    </w:p>
    <w:bookmarkEnd w:id="37"/>
    <w:bookmarkEnd w:id="38"/>
    <w:bookmarkEnd w:id="39"/>
    <w:sectPr w:rsidR="00FC693F" w:rsidRPr="0006063C" w:rsidSect="00034616">
      <w:footerReference r:id="rId9" w:type="default"/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348" w:lineRule="auto"/>
    </w:pPr>
    <w:rPr>
      <w:rFonts w:ascii="Calibri" w:cs="Calibri" w:eastAsia="宋体" w:hAnsi="Calibri"/>
      <w:color w:val="1A1A1A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Calibri" w:cs="Calibri" w:eastAsia="宋体" w:hAnsi="Calibri"/>
    </w:r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60" w:line="288" w:lineRule="auto"/>
      <w:outlineLvl w:val="0"/>
      <w:pBdr>
        <w:bottom w:color="BFBFBF" w:space="4" w:sz="6" w:val="single"/>
      </w:pBdr>
    </w:pPr>
    <w:rPr>
      <w:rFonts w:ascii="Calibri" w:asciiTheme="majorHAnsi" w:cs="Calibri" w:cstheme="majorBidi" w:eastAsia="黑体" w:eastAsiaTheme="majorEastAsia" w:hAnsi="Calibri" w:hAnsiTheme="majorHAnsi"/>
      <w:b/>
      <w:bCs/>
      <w:color w:val="1A1A1A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80" w:line="300" w:lineRule="auto"/>
      <w:outlineLvl w:val="1"/>
    </w:pPr>
    <w:rPr>
      <w:rFonts w:ascii="Calibri" w:asciiTheme="majorHAnsi" w:cs="Calibri" w:cstheme="majorBidi" w:eastAsia="黑体" w:eastAsiaTheme="majorEastAsia" w:hAnsi="Calibri" w:hAnsiTheme="majorHAnsi"/>
      <w:b/>
      <w:bCs/>
      <w:color w:val="1A1A1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20" w:line="312" w:lineRule="auto"/>
      <w:outlineLvl w:val="2"/>
    </w:pPr>
    <w:rPr>
      <w:rFonts w:ascii="Calibri" w:asciiTheme="majorHAnsi" w:cs="Calibri" w:cstheme="majorBidi" w:eastAsia="黑体" w:eastAsiaTheme="majorEastAsia" w:hAnsi="Calibri" w:hAnsiTheme="majorHAnsi"/>
      <w:b/>
      <w:bCs/>
      <w:color w:val="1A1A1A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60" w:before="180" w:line="312" w:lineRule="auto"/>
      <w:outlineLvl w:val="3"/>
    </w:pPr>
    <w:rPr>
      <w:rFonts w:ascii="Calibri" w:asciiTheme="majorHAnsi" w:cs="Calibri" w:cstheme="majorBidi" w:eastAsia="宋体" w:eastAsiaTheme="majorEastAsia" w:hAnsi="Calibri" w:hAnsiTheme="majorHAnsi"/>
      <w:b/>
      <w:bCs/>
      <w:i/>
      <w:iCs/>
      <w:color w:val="555555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00" w:before="0" w:line="276" w:lineRule="auto"/>
      <w:contextualSpacing/>
      <w:jc w:val="left"/>
    </w:pPr>
    <w:rPr>
      <w:rFonts w:ascii="Calibri" w:asciiTheme="majorHAnsi" w:cs="Calibri" w:cstheme="majorBidi" w:eastAsia="黑体" w:eastAsiaTheme="majorEastAsia" w:hAnsi="Calibri" w:hAnsiTheme="majorHAnsi"/>
      <w:b/>
      <w:color w:val="1A1A1A"/>
      <w:spacing w:val="5"/>
      <w:kern w:val="28"/>
      <w:sz w:val="4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00" w:before="0" w:line="336" w:lineRule="auto"/>
    </w:pPr>
    <w:rPr>
      <w:rFonts w:ascii="Calibri" w:cs="Calibri" w:eastAsia="宋体" w:hAnsi="Calibri"/>
      <w:color w:val="1A1A1A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120" w:before="80" w:line="324" w:lineRule="auto"/>
      <w:ind w:left="340"/>
    </w:pPr>
    <w:rPr>
      <w:rFonts w:ascii="Calibri" w:cs="Calibri" w:eastAsia="宋体" w:hAnsi="Calibri"/>
      <w:i/>
      <w:iCs/>
      <w:color w:val="555555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spacing w:after="100" w:before="0" w:line="336" w:lineRule="auto"/>
    </w:pPr>
    <w:rPr>
      <w:rFonts w:ascii="Calibri" w:cs="Calibri" w:eastAsia="宋体" w:hAnsi="Calibri"/>
      <w:color w:val="1A1A1A"/>
      <w:sz w:val="21"/>
    </w:rPr>
  </w:style>
  <w:style w:customStyle="1" w:styleId="Compact" w:type="paragraph">
    <w:name w:val="Compact"/>
    <w:basedOn w:val="Normal"/>
    <w:pPr>
      <w:spacing w:after="100" w:before="0" w:line="336" w:lineRule="auto"/>
    </w:pPr>
    <w:rPr>
      <w:rFonts w:ascii="Calibri" w:cs="Calibri" w:eastAsia="宋体" w:hAnsi="Calibri"/>
      <w:color w:val="1A1A1A"/>
      <w:sz w:val="21"/>
    </w:rPr>
  </w:style>
  <w:style w:customStyle="1" w:styleId="Table" w:type="table">
    <w:name w:val="Table"/>
    <w:basedOn w:val="TableGrid"/>
    <w:pPr>
      <w:spacing w:after="40" w:before="40" w:line="276" w:lineRule="auto"/>
    </w:pPr>
    <w:rPr>
      <w:rFonts w:ascii="Calibri" w:cs="Calibri" w:eastAsia="宋体" w:hAnsi="Calibri"/>
      <w:color w:val="1A1A1A"/>
      <w:sz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2026-10-06T14:21:32Z</dcterms:created>
  <dcterms:modified xsi:type="dcterms:W3CDTF">2026-10-06T14:21:32Z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