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05b32888b75bd0b88c103341d072b4a6e4b9c9"/>
    <w:p>
      <w:pPr>
        <w:pStyle w:val="Heading1"/>
      </w:pPr>
      <w:r>
        <w:t xml:space="preserve">User Interview: Goals, Hypotheses and Question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assignment</w:t>
            </w:r>
          </w:p>
        </w:tc>
        <w:tc>
          <w:tcPr/>
          <w:p>
            <w:pPr>
              <w:pStyle w:val="Compact"/>
            </w:pPr>
            <w:r>
              <w:t xml:space="preserve">Market and Customer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Remote Pet Companionship (Group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tool</w:t>
            </w:r>
          </w:p>
        </w:tc>
        <w:tc>
          <w:tcPr/>
          <w:p>
            <w:pPr>
              <w:pStyle w:val="Compact"/>
            </w:pPr>
            <w:r>
              <w:t xml:space="preserve">MISO —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content</w:t>
            </w:r>
          </w:p>
        </w:tc>
        <w:tc>
          <w:tcPr/>
          <w:p>
            <w:pPr>
              <w:pStyle w:val="Compact"/>
            </w:pPr>
            <w:r>
              <w:t xml:space="preserve">Interview goals, interview hypotheses, 10 prepared questions, 5 follow-up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October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interview-goals"/>
    <w:p>
      <w:pPr>
        <w:pStyle w:val="Heading2"/>
      </w:pPr>
      <w:r>
        <w:t xml:space="preserve">1. Interview Goals</w:t>
      </w:r>
    </w:p>
    <w:p>
      <w:pPr>
        <w:pStyle w:val="FirstParagraph"/>
      </w:pPr>
      <w:r>
        <w:t xml:space="preserve">The interview is not intended to answer</w:t>
      </w:r>
      <w:r>
        <w:t xml:space="preserve"> </w:t>
      </w:r>
      <w:r>
        <w:t xml:space="preserve">“do users like this product”</w:t>
      </w:r>
      <w:r>
        <w:t xml:space="preserve">, but three more fundamental questions.</w:t>
      </w:r>
    </w:p>
    <w:p>
      <w:pPr>
        <w:pStyle w:val="BodyText"/>
      </w:pPr>
      <w:r>
        <w:rPr>
          <w:b/>
          <w:bCs/>
        </w:rPr>
        <w:t xml:space="preserve">Goal 1: Clarify what</w:t>
      </w:r>
      <w:r>
        <w:rPr>
          <w:b/>
          <w:bCs/>
        </w:rPr>
        <w:t xml:space="preserve"> </w:t>
      </w:r>
      <w:r>
        <w:rPr>
          <w:b/>
          <w:bCs/>
        </w:rPr>
        <w:t xml:space="preserve">“separation”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looks like in real life</w:t>
      </w:r>
      <w:r>
        <w:t xml:space="preserve"> </w:t>
      </w:r>
      <w:r>
        <w:t xml:space="preserve">Not</w:t>
      </w:r>
      <w:r>
        <w:t xml:space="preserve"> </w:t>
      </w:r>
      <w:r>
        <w:t xml:space="preserve">“would you miss your pet”</w:t>
      </w:r>
      <w:r>
        <w:t xml:space="preserve">, but: which parts of the day are you away, where is the pet at that time, who is on site, and what did you do. Turn</w:t>
      </w:r>
      <w:r>
        <w:t xml:space="preserve"> </w:t>
      </w:r>
      <w:r>
        <w:t xml:space="preserve">“separation”</w:t>
      </w:r>
      <w:r>
        <w:t xml:space="preserve"> </w:t>
      </w:r>
      <w:r>
        <w:t xml:space="preserve">from a feeling into a schedule.</w:t>
      </w:r>
    </w:p>
    <w:p>
      <w:pPr>
        <w:pStyle w:val="BodyText"/>
      </w:pPr>
      <w:r>
        <w:rPr>
          <w:b/>
          <w:bCs/>
        </w:rPr>
        <w:t xml:space="preserve">Goal 2: Identify</w:t>
      </w:r>
      <w:r>
        <w:rPr>
          <w:b/>
          <w:bCs/>
        </w:rPr>
        <w:t xml:space="preserve"> </w:t>
      </w:r>
      <w:r>
        <w:rPr>
          <w:b/>
          <w:bCs/>
        </w:rPr>
        <w:t xml:space="preserve">“the specific moment at which current methods fall short”</w:t>
      </w:r>
      <w:r>
        <w:t xml:space="preserve"> </w:t>
      </w:r>
      <w:r>
        <w:t xml:space="preserve">All participants use some means of caring for their pet — family members, a camera, delegated care. What the interview must locate is not an overall judgement of whether it is</w:t>
      </w:r>
      <w:r>
        <w:t xml:space="preserve"> </w:t>
      </w:r>
      <w:r>
        <w:t xml:space="preserve">“good enough”</w:t>
      </w:r>
      <w:r>
        <w:t xml:space="preserve">, but the specific moment at which it fails.</w:t>
      </w:r>
    </w:p>
    <w:p>
      <w:pPr>
        <w:pStyle w:val="BodyText"/>
      </w:pPr>
      <w:r>
        <w:rPr>
          <w:b/>
          <w:bCs/>
        </w:rPr>
        <w:t xml:space="preserve">Goal 3: Distinguish</w:t>
      </w:r>
      <w:r>
        <w:rPr>
          <w:b/>
          <w:bCs/>
        </w:rPr>
        <w:t xml:space="preserve"> </w:t>
      </w:r>
      <w:r>
        <w:rPr>
          <w:b/>
          <w:bCs/>
        </w:rPr>
        <w:t xml:space="preserve">“what the owner says”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“what the owner does”</w:t>
      </w:r>
      <w:r>
        <w:t xml:space="preserve"> </w:t>
      </w:r>
      <w:r>
        <w:t xml:space="preserve">Pet owners’ explanations of their own care practices are often a self-consistent account. The interview must record both their account and observable behaviour; it is where the two are inconsistent that the product opportunity lies.</w:t>
      </w:r>
    </w:p>
    <w:p>
      <w:r>
        <w:pict>
          <v:rect style="width:0;height:1.5pt" o:hralign="center" o:hrstd="t" o:hr="t"/>
        </w:pict>
      </w:r>
    </w:p>
    <w:bookmarkEnd w:id="18"/>
    <w:bookmarkStart w:id="19" w:name="interview-hypotheses"/>
    <w:p>
      <w:pPr>
        <w:pStyle w:val="Heading2"/>
      </w:pPr>
      <w:r>
        <w:t xml:space="preserve">2. Interview 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Criterion (what counts as refuted)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Separation from the pet is a high-frequency everyday event, rather than an occasional business trip or travel</w:t>
            </w:r>
          </w:p>
        </w:tc>
        <w:tc>
          <w:tcPr/>
          <w:p>
            <w:pPr>
              <w:pStyle w:val="Compact"/>
            </w:pPr>
            <w:r>
              <w:t xml:space="preserve">Refuted if most participants are separated from their pet for fewer than 3 days per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Existing solutions (family members + camera) provide visibility, not response capability</w:t>
            </w:r>
          </w:p>
        </w:tc>
        <w:tc>
          <w:tcPr/>
          <w:p>
            <w:pPr>
              <w:pStyle w:val="Compact"/>
            </w:pPr>
            <w:r>
              <w:t xml:space="preserve">Refuted if participants are able to act on what they see in a timely manner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Owners accept automation, but the boundaries must be set by themselves; and the device must not disturb the pet</w:t>
            </w:r>
          </w:p>
        </w:tc>
        <w:tc>
          <w:tcPr/>
          <w:p>
            <w:pPr>
              <w:pStyle w:val="Compact"/>
            </w:pPr>
            <w:r>
              <w:t xml:space="preserve">Refuted if participants are willing to leave decisions entirely to the device, or do not mind the device making a sound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H2 was refined after the on-site interviews</w:t>
      </w:r>
      <w:r>
        <w:t xml:space="preserve">: the gap is not in</w:t>
      </w:r>
      <w:r>
        <w:t xml:space="preserve"> </w:t>
      </w:r>
      <w:r>
        <w:t xml:space="preserve">“seeing”</w:t>
      </w:r>
      <w:r>
        <w:t xml:space="preserve">, but in</w:t>
      </w:r>
      <w:r>
        <w:t xml:space="preserve"> </w:t>
      </w:r>
      <w:r>
        <w:t xml:space="preserve">“who can respond after seeing”</w:t>
      </w:r>
      <w:r>
        <w:t xml:space="preserve">. See the interview results document for details.</w:t>
      </w:r>
    </w:p>
    <w:p>
      <w:r>
        <w:pict>
          <v:rect style="width:0;height:1.5pt" o:hralign="center" o:hrstd="t" o:hr="t"/>
        </w:pict>
      </w:r>
    </w:p>
    <w:bookmarkEnd w:id="19"/>
    <w:bookmarkStart w:id="20" w:name="the-10-prepared-questions"/>
    <w:p>
      <w:pPr>
        <w:pStyle w:val="Heading2"/>
      </w:pPr>
      <w:r>
        <w:t xml:space="preserve">3. The 10 Prepared Questions</w:t>
      </w:r>
    </w:p>
    <w:p>
      <w:pPr>
        <w:pStyle w:val="FirstParagraph"/>
      </w:pPr>
      <w:r>
        <w:t xml:space="preserve">The following is the outline actually used in the interviews, divided into five groups by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Could you briefly introduce the story of you and your pet? (breed, age, and the role it plays in your life)</w:t>
            </w:r>
          </w:p>
        </w:tc>
        <w:tc>
          <w:tcPr/>
          <w:p>
            <w:pPr>
              <w:pStyle w:val="Compact"/>
            </w:pPr>
            <w:r>
              <w:t xml:space="preserve">Emotional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When you come home from work or see it at the end of a tiring day, what is the greatest emotional comfort it brings you?</w:t>
            </w:r>
          </w:p>
        </w:tc>
        <w:tc>
          <w:tcPr/>
          <w:p>
            <w:pPr>
              <w:pStyle w:val="Compact"/>
            </w:pPr>
            <w:r>
              <w:t xml:space="preserve">Emotional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When you have to leave home (such as for work, a business trip or travel), what mood or worries do you usually have?</w:t>
            </w:r>
          </w:p>
        </w:tc>
        <w:tc>
          <w:tcPr/>
          <w:p>
            <w:pPr>
              <w:pStyle w:val="Compact"/>
            </w:pPr>
            <w:r>
              <w:t xml:space="preserve">Separation anxiety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During the time when you cannot be with it during the day, do you miss it frequently? What means do you usually use to relieve this</w:t>
            </w:r>
            <w:r>
              <w:t xml:space="preserve"> </w:t>
            </w:r>
            <w:r>
              <w:t xml:space="preserve">“separation anxiety”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Separation anxiety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means do you currently use (such as a smart camera, care by family members, boarding at a pet shop) to maintain contact with it?</w:t>
            </w:r>
          </w:p>
        </w:tc>
        <w:tc>
          <w:tcPr/>
          <w:p>
            <w:pPr>
              <w:pStyle w:val="Compact"/>
            </w:pPr>
            <w:r>
              <w:t xml:space="preserve">Current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When using your current device, do you feel that it can genuinely relieve your anxiety? Or does it sometimes make you more worried instead?</w:t>
            </w:r>
          </w:p>
        </w:tc>
        <w:tc>
          <w:tcPr/>
          <w:p>
            <w:pPr>
              <w:pStyle w:val="Compact"/>
            </w:pPr>
            <w:r>
              <w:t xml:space="preserve">Current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 the process of</w:t>
            </w:r>
            <w:r>
              <w:t xml:space="preserve"> </w:t>
            </w:r>
            <w:r>
              <w:t xml:space="preserve">“seeing”</w:t>
            </w:r>
            <w:r>
              <w:t xml:space="preserve"> </w:t>
            </w:r>
            <w:r>
              <w:t xml:space="preserve">your pet remotely, which moments give rise to a sense of emotional loss?</w:t>
            </w:r>
          </w:p>
        </w:tc>
        <w:tc>
          <w:tcPr/>
          <w:p>
            <w:pPr>
              <w:pStyle w:val="Compact"/>
            </w:pPr>
            <w:r>
              <w:t xml:space="preserve">Current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 there were a solution that helped you build a deeper emotional connection with your pet, what functions would you most want it to have?</w:t>
            </w:r>
          </w:p>
        </w:tc>
        <w:tc>
          <w:tcPr/>
          <w:p>
            <w:pPr>
              <w:pStyle w:val="Compact"/>
            </w:pPr>
            <w:r>
              <w:t xml:space="preserve">Concept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Compared with a</w:t>
            </w:r>
            <w:r>
              <w:t xml:space="preserve"> </w:t>
            </w:r>
            <w:r>
              <w:t xml:space="preserve">“cold data report”</w:t>
            </w:r>
            <w:r>
              <w:t xml:space="preserve">, would you prefer to receive</w:t>
            </w:r>
            <w:r>
              <w:t xml:space="preserve"> </w:t>
            </w:r>
            <w:r>
              <w:t xml:space="preserve">“warm emotional feedback”</w:t>
            </w:r>
            <w:r>
              <w:t xml:space="preserve">? Why?</w:t>
            </w:r>
          </w:p>
        </w:tc>
        <w:tc>
          <w:tcPr/>
          <w:p>
            <w:pPr>
              <w:pStyle w:val="Compact"/>
            </w:pPr>
            <w:r>
              <w:t xml:space="preserve">Concept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What kind of remote companionship experience do you think would make you truly feel at ease and satisfied when you are away from home?</w:t>
            </w:r>
          </w:p>
        </w:tc>
        <w:tc>
          <w:tcPr/>
          <w:p>
            <w:pPr>
              <w:pStyle w:val="Compact"/>
            </w:pPr>
            <w:r>
              <w:t xml:space="preserve">Concept validation</w:t>
            </w:r>
          </w:p>
        </w:tc>
      </w:tr>
    </w:tbl>
    <w:p>
      <w:pPr>
        <w:pStyle w:val="BodyText"/>
      </w:pPr>
      <w:r>
        <w:t xml:space="preserve">For the on-site interviews (barber, farm pet owner), a further 10 questions focused on their life situation were prepared according to the same logic; see the interview record document.</w:t>
      </w:r>
    </w:p>
    <w:p>
      <w:r>
        <w:pict>
          <v:rect style="width:0;height:1.5pt" o:hralign="center" o:hrstd="t" o:hr="t"/>
        </w:pict>
      </w:r>
    </w:p>
    <w:bookmarkEnd w:id="20"/>
    <w:bookmarkStart w:id="22" w:name="list-of-follow-up-questions"/>
    <w:p>
      <w:pPr>
        <w:pStyle w:val="Heading2"/>
      </w:pPr>
      <w:r>
        <w:t xml:space="preserve">4. List of Follow-up Questions</w:t>
      </w:r>
    </w:p>
    <w:p>
      <w:pPr>
        <w:pStyle w:val="FirstParagraph"/>
      </w:pPr>
      <w:r>
        <w:t xml:space="preserve">The following five follow-up chains were</w:t>
      </w:r>
      <w:r>
        <w:t xml:space="preserve"> </w:t>
      </w:r>
      <w:r>
        <w:rPr>
          <w:b/>
          <w:bCs/>
        </w:rPr>
        <w:t xml:space="preserve">reconstructed from the interview records</w:t>
      </w:r>
      <w:r>
        <w:t xml:space="preserve">. Basis for reconstruction: the answer obtained by each follow-up is</w:t>
      </w:r>
      <w:r>
        <w:t xml:space="preserve"> </w:t>
      </w:r>
      <w:r>
        <w:rPr>
          <w:b/>
          <w:bCs/>
        </w:rPr>
        <w:t xml:space="preserve">verifiable in the original interview record</w:t>
      </w:r>
      <w:r>
        <w:t xml:space="preserve">, and this information could not have come directly from the prepared questions (none of the 10 prepared questions covers it), so it must have arisen from a follow-up. The</w:t>
      </w:r>
      <w:r>
        <w:t xml:space="preserve"> </w:t>
      </w:r>
      <w:r>
        <w:rPr>
          <w:b/>
          <w:bCs/>
        </w:rPr>
        <w:t xml:space="preserve">wording of the follow-up questions</w:t>
      </w:r>
      <w:r>
        <w:t xml:space="preserve"> </w:t>
      </w:r>
      <w:r>
        <w:t xml:space="preserve">is reconstructed from context, not a verbatim record.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Prepared question</w:t>
            </w:r>
          </w:p>
        </w:tc>
        <w:tc>
          <w:tcPr/>
          <w:p>
            <w:pPr>
              <w:pStyle w:val="Compact"/>
            </w:pPr>
            <w:r>
              <w:t xml:space="preserve">Initial answer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Answer obtained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I4 barber</w:t>
            </w:r>
          </w:p>
        </w:tc>
        <w:tc>
          <w:tcPr/>
          <w:p>
            <w:pPr>
              <w:pStyle w:val="Compact"/>
            </w:pPr>
            <w:r>
              <w:t xml:space="preserve">Do you usually play with your cats?</w:t>
            </w:r>
          </w:p>
        </w:tc>
        <w:tc>
          <w:tcPr/>
          <w:p>
            <w:pPr>
              <w:pStyle w:val="Compact"/>
            </w:pPr>
            <w:r>
              <w:t xml:space="preserve">Cats need no dedicated play; just put food 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Have you ever bought them a toy?</w:t>
            </w:r>
          </w:p>
        </w:tc>
        <w:tc>
          <w:tcPr/>
          <w:p>
            <w:pPr>
              <w:pStyle w:val="Compact"/>
            </w:pPr>
            <w:r>
              <w:t xml:space="preserve">Bought several toys; the cats ignored them, so he saw no reason to buy more</w:t>
            </w:r>
          </w:p>
        </w:tc>
        <w:tc>
          <w:tcPr/>
          <w:p>
            <w:pPr>
              <w:pStyle w:val="Compact"/>
            </w:pPr>
            <w:r>
              <w:t xml:space="preserve">Surfaces a</w:t>
            </w:r>
            <w:r>
              <w:t xml:space="preserve"> </w:t>
            </w:r>
            <w:r>
              <w:rPr>
                <w:b/>
                <w:bCs/>
              </w:rPr>
              <w:t xml:space="preserve">past attempt that failed</w:t>
            </w:r>
            <w:r>
              <w:t xml:space="preserve"> </w:t>
            </w:r>
            <w:r>
              <w:t xml:space="preserve">— the key to understanding why he believes none is needed, and an existing doubt the product must 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I4 barber</w:t>
            </w:r>
          </w:p>
        </w:tc>
        <w:tc>
          <w:tcPr/>
          <w:p>
            <w:pPr>
              <w:pStyle w:val="Compact"/>
            </w:pPr>
            <w:r>
              <w:t xml:space="preserve">What are your daily hours like?</w:t>
            </w:r>
          </w:p>
        </w:tc>
        <w:tc>
          <w:tcPr/>
          <w:p>
            <w:pPr>
              <w:pStyle w:val="Compact"/>
            </w:pPr>
            <w:r>
              <w:t xml:space="preserve">Arrives just after 1pm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time do you close? Do you do anything else after work?</w:t>
            </w:r>
          </w:p>
        </w:tc>
        <w:tc>
          <w:tcPr/>
          <w:p>
            <w:pPr>
              <w:pStyle w:val="Compact"/>
            </w:pPr>
            <w:r>
              <w:t xml:space="preserve">Works part-time at a bar until 5am</w:t>
            </w:r>
          </w:p>
        </w:tc>
        <w:tc>
          <w:tcPr/>
          <w:p>
            <w:pPr>
              <w:pStyle w:val="Compact"/>
            </w:pPr>
            <w:r>
              <w:t xml:space="preserve">Establishes</w:t>
            </w:r>
            <w:r>
              <w:t xml:space="preserve"> </w:t>
            </w:r>
            <w:r>
              <w:rPr>
                <w:b/>
                <w:bCs/>
              </w:rPr>
              <w:t xml:space="preserve">cross-location separation at night</w:t>
            </w:r>
            <w:r>
              <w:t xml:space="preserve"> </w:t>
            </w:r>
            <w:r>
              <w:t xml:space="preserve">— determines whether this participant falls inside the target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I4 barber</w:t>
            </w:r>
          </w:p>
        </w:tc>
        <w:tc>
          <w:tcPr/>
          <w:p>
            <w:pPr>
              <w:pStyle w:val="Compact"/>
            </w:pPr>
            <w:r>
              <w:t xml:space="preserve">What are the two cats usually like?</w:t>
            </w:r>
          </w:p>
        </w:tc>
        <w:tc>
          <w:tcPr/>
          <w:p>
            <w:pPr>
              <w:pStyle w:val="Compact"/>
            </w:pPr>
            <w:r>
              <w:t xml:space="preserve">The two cats feel very different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you go to them, or do they come to you?</w:t>
            </w:r>
          </w:p>
        </w:tc>
        <w:tc>
          <w:tcPr/>
          <w:p>
            <w:pPr>
              <w:pStyle w:val="Compact"/>
            </w:pPr>
            <w:r>
              <w:t xml:space="preserve">The cats usually walk up to people on their own</w:t>
            </w:r>
          </w:p>
        </w:tc>
        <w:tc>
          <w:tcPr/>
          <w:p>
            <w:pPr>
              <w:pStyle w:val="Compact"/>
            </w:pPr>
            <w:r>
              <w:t xml:space="preserve">Reveals that</w:t>
            </w:r>
            <w:r>
              <w:t xml:space="preserve"> </w:t>
            </w:r>
            <w:r>
              <w:rPr>
                <w:b/>
                <w:bCs/>
              </w:rPr>
              <w:t xml:space="preserve">the pet initiates approach</w:t>
            </w:r>
            <w:r>
              <w:t xml:space="preserve"> </w:t>
            </w:r>
            <w:r>
              <w:t xml:space="preserve">— directly relevant to the premise that the pet should be an active 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I5 farm owner</w:t>
            </w:r>
          </w:p>
        </w:tc>
        <w:tc>
          <w:tcPr/>
          <w:p>
            <w:pPr>
              <w:pStyle w:val="Compact"/>
            </w:pPr>
            <w:r>
              <w:t xml:space="preserve">Who mainly runs the farm?</w:t>
            </w:r>
          </w:p>
        </w:tc>
        <w:tc>
          <w:tcPr/>
          <w:p>
            <w:pPr>
              <w:pStyle w:val="Compact"/>
            </w:pPr>
            <w:r>
              <w:t xml:space="preserve">His father runs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wanted the cat? Why keep it at the farm rather than at home?</w:t>
            </w:r>
          </w:p>
        </w:tc>
        <w:tc>
          <w:tcPr/>
          <w:p>
            <w:pPr>
              <w:pStyle w:val="Compact"/>
            </w:pPr>
            <w:r>
              <w:t xml:space="preserve">His father has little interest in pets; he himself wanted it; the family found keeping a cat at home troublesome, so it was placed at the farm</w:t>
            </w:r>
          </w:p>
        </w:tc>
        <w:tc>
          <w:tcPr/>
          <w:p>
            <w:pPr>
              <w:pStyle w:val="Compact"/>
            </w:pPr>
            <w:r>
              <w:t xml:space="preserve">Reveals that</w:t>
            </w:r>
            <w:r>
              <w:t xml:space="preserve"> </w:t>
            </w:r>
            <w:r>
              <w:rPr>
                <w:b/>
                <w:bCs/>
              </w:rPr>
              <w:t xml:space="preserve">the person emotionally invested is not the person providing care</w:t>
            </w:r>
            <w:r>
              <w:t xml:space="preserve">, and that the animal’s location is shaped by family arrangements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I5 farm owner</w:t>
            </w:r>
          </w:p>
        </w:tc>
        <w:tc>
          <w:tcPr/>
          <w:p>
            <w:pPr>
              <w:pStyle w:val="Compact"/>
            </w:pPr>
            <w:r>
              <w:t xml:space="preserve">What do you worry about regarding the cat?</w:t>
            </w:r>
          </w:p>
        </w:tc>
        <w:tc>
          <w:tcPr/>
          <w:p>
            <w:pPr>
              <w:pStyle w:val="Compact"/>
            </w:pPr>
            <w:r>
              <w:t xml:space="preserve">He worries about the cat’s safety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specifically are you worried about?</w:t>
            </w:r>
          </w:p>
        </w:tc>
        <w:tc>
          <w:tcPr/>
          <w:p>
            <w:pPr>
              <w:pStyle w:val="Compact"/>
            </w:pPr>
            <w:r>
              <w:t xml:space="preserve">There are many stray dogs near the farm, and another dog was previously killed</w:t>
            </w:r>
          </w:p>
        </w:tc>
        <w:tc>
          <w:tcPr/>
          <w:p>
            <w:pPr>
              <w:pStyle w:val="Compact"/>
            </w:pPr>
            <w:r>
              <w:t xml:space="preserve">Grounds</w:t>
            </w:r>
            <w:r>
              <w:t xml:space="preserve"> </w:t>
            </w:r>
            <w:r>
              <w:t xml:space="preserve">“worry”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b/>
                <w:bCs/>
              </w:rPr>
              <w:t xml:space="preserve">specific risk object</w:t>
            </w:r>
            <w:r>
              <w:t xml:space="preserve">; also confirms the incident involved a dog, not this cat</w:t>
            </w:r>
          </w:p>
        </w:tc>
      </w:tr>
    </w:tbl>
    <w:bookmarkStart w:id="21" w:name="basis-for-the-reconstruction"/>
    <w:p>
      <w:pPr>
        <w:pStyle w:val="Heading3"/>
      </w:pPr>
      <w:r>
        <w:t xml:space="preserve">Basis for the reconstruction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Verifiable element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t xml:space="preserve">“answer obtained”</w:t>
            </w:r>
            <w:r>
              <w:t xml:space="preserve"> </w:t>
            </w:r>
            <w:r>
              <w:t xml:space="preserve">comes directly from the interview record, with no addition or rewriting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Reconstructed element</w:t>
            </w:r>
          </w:p>
        </w:tc>
        <w:tc>
          <w:tcPr/>
          <w:p>
            <w:pPr>
              <w:pStyle w:val="Compact"/>
            </w:pPr>
            <w:r>
              <w:t xml:space="preserve">The wording of the follow-up questions. The original record retained only the question-and-answer content, not the exact phrasing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 follow-up is not listed here if no corresponding answer can be found in the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discipline-in-using-follow-up-questions"/>
    <w:p>
      <w:pPr>
        <w:pStyle w:val="Heading2"/>
      </w:pPr>
      <w:r>
        <w:t xml:space="preserve">5. Discipline in Using Follow-up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only open-ended questioning</w:t>
            </w:r>
          </w:p>
        </w:tc>
        <w:tc>
          <w:tcPr/>
          <w:p>
            <w:pPr>
              <w:pStyle w:val="Compact"/>
            </w:pPr>
            <w:r>
              <w:t xml:space="preserve">“Could you describe …”</w:t>
            </w:r>
            <w:r>
              <w:t xml:space="preserve">,</w:t>
            </w:r>
            <w:r>
              <w:t xml:space="preserve"> </w:t>
            </w:r>
            <w:r>
              <w:t xml:space="preserve">“What were you thinking at the time 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not insert inferences into questions</w:t>
            </w:r>
          </w:p>
        </w:tc>
        <w:tc>
          <w:tcPr/>
          <w:p>
            <w:pPr>
              <w:pStyle w:val="Compact"/>
            </w:pPr>
            <w:r>
              <w:t xml:space="preserve">Do not ask</w:t>
            </w:r>
            <w:r>
              <w:t xml:space="preserve"> </w:t>
            </w:r>
            <w:r>
              <w:t xml:space="preserve">“do you feel guilty”</w:t>
            </w:r>
            <w:r>
              <w:t xml:space="preserve">,</w:t>
            </w:r>
            <w:r>
              <w:t xml:space="preserve"> </w:t>
            </w:r>
            <w:r>
              <w:t xml:space="preserve">“is the cat scratching the sofa because it is bored”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Distinguish spontaneous accounts from answers given after prompting</w:t>
            </w:r>
          </w:p>
        </w:tc>
        <w:tc>
          <w:tcPr/>
          <w:p>
            <w:pPr>
              <w:pStyle w:val="Compact"/>
            </w:pPr>
            <w:r>
              <w:t xml:space="preserve">Mark the source when recording, to help judge the strength of the evidence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 negative answers</w:t>
            </w:r>
          </w:p>
        </w:tc>
        <w:tc>
          <w:tcPr/>
          <w:p>
            <w:pPr>
              <w:pStyle w:val="Compact"/>
            </w:pPr>
            <w:r>
              <w:t xml:space="preserve">“Not needed”</w:t>
            </w:r>
            <w:r>
              <w:t xml:space="preserve">,</w:t>
            </w:r>
            <w:r>
              <w:t xml:space="preserve"> </w:t>
            </w:r>
            <w:r>
              <w:t xml:space="preserve">“already good enough”</w:t>
            </w:r>
            <w:r>
              <w:t xml:space="preserve">,</w:t>
            </w:r>
            <w:r>
              <w:t xml:space="preserve"> </w:t>
            </w:r>
            <w:r>
              <w:t xml:space="preserve">“has not happened”</w:t>
            </w:r>
            <w:r>
              <w:t xml:space="preserve"> </w:t>
            </w:r>
            <w:r>
              <w:t xml:space="preserve">are recorded as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contradictions rather than smoothing them over</w:t>
            </w:r>
          </w:p>
        </w:tc>
        <w:tc>
          <w:tcPr/>
          <w:p>
            <w:pPr>
              <w:pStyle w:val="Compact"/>
            </w:pPr>
            <w:r>
              <w:t xml:space="preserve">When a participant is inconsistent, ask about the reason, rather than keeping one version</w:t>
            </w:r>
          </w:p>
        </w:tc>
      </w:tr>
    </w:tbl>
    <w:bookmarkEnd w:id="23"/>
    <w:bookmarkEnd w:id="24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2026-10-06T14:21:31Z</dcterms:created>
  <dcterms:modified xsi:type="dcterms:W3CDTF">2026-10-06T14:21:31Z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