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r>
        <w:rPr>
          <w:rFonts w:ascii="Times New Roman" w:hAnsi="Times New Roman"/>
          <w:b/>
          <w:sz w:val="18"/>
        </w:rPr>
        <w:t>ABSTRACT</w:t>
      </w:r>
    </w:p>
    <w:p>
      <w:pPr/>
      <w:r>
        <w:t>Digital nomads face unique challenges maintaining work rhythms across diverse environments. Traditional productivity tools force users into rigid schedules, disrupting natural patterns. We present GestureFlow, an embodied interaction system sensing natural hand movements through EMG-GSR fusion to understand work rhythms without control. Unlike invasive approaches, our system reads body language—coffee holding, keyboard tension, grip patterns—to reveal cognitive states. Four-week study with 15 digital nomads shows 25% increase in focused time and 20% stress reduction, with users reporting "feeling understood" rather than "controlled." Our contributions: (1) sensing-rather-than-control framework, (2) EMG-GSR natural gesture understanding, (3) embodied rhythm management principles, (4) calm technology validation for mobile work.</w:t>
      </w:r>
    </w:p>
    <w:p>
      <w:r>
        <w:rPr>
          <w:rFonts w:ascii="Times New Roman" w:hAnsi="Times New Roman"/>
          <w:b/>
          <w:sz w:val="18"/>
        </w:rPr>
        <w:t xml:space="preserve">CCS Concepts: </w:t>
      </w:r>
      <w:r>
        <w:t>• Human-centered computing~Embodied interaction • Human computer interaction (HCI)</w:t>
      </w:r>
    </w:p>
    <w:p>
      <w:r>
        <w:rPr>
          <w:rFonts w:ascii="Times New Roman" w:hAnsi="Times New Roman"/>
          <w:b/>
          <w:sz w:val="18"/>
        </w:rPr>
        <w:t xml:space="preserve">Keywords: </w:t>
      </w:r>
      <w:r>
        <w:t>Digital nomads • Embodied interaction • Calm technology • Gesture recognition • Physiological computing</w:t>
      </w:r>
    </w:p>
    <w:p>
      <w:r>
        <w:br w:type="page"/>
      </w:r>
    </w:p>
    <w:p>
      <w:r>
        <w:rPr>
          <w:rFonts w:ascii="Times New Roman" w:hAnsi="Times New Roman"/>
          <w:b/>
          <w:sz w:val="24"/>
        </w:rPr>
        <w:t>1 INTRODUCTION</w:t>
      </w:r>
    </w:p>
    <w:p>
      <w:pPr/>
      <w:r>
        <w:t>Digital nomads represent a growing demographic of approximately 35 million professionals who work while traveling globally [6]. This lifestyle offers unprecedented freedom but introduces unique challenges in maintaining sustainable work rhythms across diverse environments—from cafés to co-working spaces to home offices. Traditional productivity tools often force users into rigid schedules and forced interruptions, disrupting natural work patterns and increasing cognitive load.</w:t>
      </w:r>
    </w:p>
    <w:p>
      <w:pPr/>
      <w:r>
        <w:t>Current approaches to focus management predominantly rely on control-based mechanisms: scheduled breaks, gamified focus timers, or attention-grabbing notifications. These systems frequently result in poor long-term adherence as they fail to respect users' natural work patterns and embodied states. The fundamental mismatch lies in how users naturally work versus how systems attempt to "help" them—by demanding attention rather than understanding needs.</w:t>
      </w:r>
    </w:p>
    <w:p>
      <w:pPr/>
      <w:r>
        <w:t>We introduce GestureFlow, an embodied interaction system that senses natural hand movements through EMG-GSR fusion to understand and support digital nomads' work rhythms without disrupting their flow. Unlike control-based approaches, our system reads the body's natural language—coffee cup holding, keyboard tension, relaxed grip—to reveal underlying cognitive states. This "sensing-rather-than-controlling" paradigm aligns with embodied interaction theory and calm technology principles, offering a new approach to productivity support that respects user agency.</w:t>
      </w:r>
    </w:p>
    <w:p>
      <w:pPr/>
      <w:r>
        <w:t>This work addresses a fundamental question: How can technology help users become more aware of their natural work rhythms without disrupting their flow? We present a system that continuously monitors natural hand movements, interprets embodied cues, and provides gentle support when genuinely beneficial. Our contribution demonstrates how sensing embodied states creates opportunities for more natural, sustainable work practices. Through a four-week study with 15 digital nomads, we show significant improvements in focused work time (+25%) and stress reduction (-20%), with participants consistently describing the experience as "feeling understood" rather than "being controlled."</w:t>
      </w:r>
    </w:p>
    <w:p>
      <w:r>
        <w:rPr>
          <w:rFonts w:ascii="Times New Roman" w:hAnsi="Times New Roman"/>
          <w:b/>
          <w:sz w:val="24"/>
        </w:rPr>
        <w:t>2 RELATED WORK</w:t>
      </w:r>
    </w:p>
    <w:p>
      <w:pPr/>
      <w:r>
        <w:t>Our work builds on three primary research areas: embodied interaction, physiological computing, and productivity support systems.</w:t>
      </w:r>
    </w:p>
    <w:p>
      <w:pPr/>
      <w:r>
        <w:t>**Embodied Interaction**: Dourish's foundational work establishes that cognitive states are physically manifested in natural movements and body patterns [1]. This perspective suggests that understanding users' physical interactions can reveal their internal states more authentically than explicit data input. Recent embodied systems have explored various physiological signals—eye movements, posture, facial expressions—for context-aware computing. However, most focus on gesture recognition for explicit control rather than implicit state understanding.</w:t>
      </w:r>
    </w:p>
    <w:p>
      <w:pPr/>
      <w:r>
        <w:t>**Physiological Computing**: Systems using EMG and GSR sensors have demonstrated promise in detecting cognitive states and workload levels. EMG sensors capture muscle activation patterns, while GSR measures electrodermal activity associated with emotional arousal. Research shows these signals can effectively indicate stress, fatigue, and engagement levels. However, most existing systems require specialized equipment or obtrusive sensors that disrupt natural work patterns.</w:t>
      </w:r>
    </w:p>
    <w:p>
      <w:pPr/>
      <w:r>
        <w:t>**Productivity Support**: Digital tools for focus management have evolved from simple timers to sophisticated AI-powered systems. However, recent critiques highlight that many productivity tools create additional cognitive load through notifications, gamification, or rigid scheduling. The calm technology movement advocates for systems that operate at the periphery of attention, providing support without demanding focus [5].</w:t>
      </w:r>
    </w:p>
    <w:p>
      <w:pPr/>
      <w:r>
        <w:t>Our contribution uniquely combines these areas by using EMG-GSR fusion for natural gesture understanding in everyday work contexts, creating embodied productivity support that truly disappears into users' lives. Unlike physiological computing systems that require explicit attention, our approach operates continuously in the background, only surfacing when support is genuinely needed.</w:t>
      </w:r>
    </w:p>
    <w:p>
      <w:r>
        <w:rPr>
          <w:rFonts w:ascii="Times New Roman" w:hAnsi="Times New Roman"/>
          <w:b/>
          <w:sz w:val="24"/>
        </w:rPr>
        <w:t>3 SYSTEM DESIGN</w:t>
      </w:r>
    </w:p>
    <w:p>
      <w:pPr/>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Pr/>
      <w:r>
        <w:t>**Hardware Architecture**: The system uses lightweight EMG and GSR sensors integrated into a wrist-worn form factor that doesn't interfere with natural hand movements. The EMG sensor (8 channels, 1000Hz) captures muscle activation patterns, while the GSR sensor (1 channel, 100Hz) measures electrodermal activity. This complementary fusion enables accurate recognition of subtle hand movements associated with different cognitive states: coffee cup holding (relaxed work), keyboard tension (focused work), relaxed grip (break state), and purposeful gestures (transitioning activities).</w:t>
      </w:r>
    </w:p>
    <w:p>
      <w:pPr/>
      <w:r>
        <w:t>**Signal Processing Pipeline**: Raw sensor data undergoes real-time processing through our EMG+GSR fusion algorithm. The system uses complementary filtering: EMG signals capture precise movement patterns while GSR provides contextual arousal information. Machine learning models (89% accuracy, &lt;100ms latency) classify hand movements into four categories: Work, Rest, Leisure, and Transitional states. The algorithm is designed to recognize natural movement patterns rather than controlled gestures, allowing users to work normally.</w:t>
      </w:r>
    </w:p>
    <w:p>
      <w:pPr/>
      <w:r>
        <w:t>**Interaction Design**: When the system detects patterns suggesting fatigue or sustained focus without breaks, it offers contextual interventions through an iOS application. These interventions are intentionally subtle: gentle vibration patterns, soft visual cues, or brief suggestions that users can easily ignore. The system never forces users to take breaks or change behavior; instead, it provides options and respects user agency. This design creates a continuous learning loop where users' natural movements inform the system, which offers support options, and users' responses improve the personalization over time.</w:t>
      </w:r>
    </w:p>
    <w:p>
      <w:pPr/>
      <w:r>
        <w:t>**Multi-Device Integration**: GestureFlow spans macOS and iOS platforms, providing ambient awareness through desktop dashboards while delivering mobile interventions. The Mac dashboard displays rhythm patterns without demanding attention, while the iOS app provides personalized suggestions and historical insights. This cross-device approach ensures support is available wherever users work, maintaining continuity across different environments.</w:t>
      </w:r>
    </w:p>
    <w:p>
      <w:pPr/>
      <w:r>
        <w:t>Figure 1 illustrates our complete system architecture, showing how natural hand movements are continuously sensed through EMG-GSR fusion, processed by our machine learning pipeline, and transformed into gentle, context-aware interventions that respect user autonomy.</w:t>
      </w:r>
    </w:p>
    <w:p>
      <w:pPr/>
      <w:r>
        <w:t>[See Figure 1]</w:t>
      </w:r>
    </w:p>
    <w:p>
      <w:pPr>
        <w:jc w:val="center"/>
      </w:pPr>
      <w:r>
        <w:rPr>
          <w:rFonts w:ascii="Times New Roman" w:hAnsi="Times New Roman"/>
          <w:i/>
          <w:sz w:val="20"/>
        </w:rPr>
        <w:t>Figure 1: GestureFlow System Architecture: (A) Wrist-worn EMG-GSR sensors for natural movement capture, (B) Real-time signal processing and state classification, (C) Cross-device intervention delivery (Mac dashboard + iOS app), (D) Continuous learning and personalization loop</w:t>
      </w:r>
    </w:p>
    <w:p>
      <w:r>
        <w:rPr>
          <w:rFonts w:ascii="Times New Roman" w:hAnsi="Times New Roman"/>
          <w:b/>
          <w:sz w:val="24"/>
        </w:rPr>
        <w:t>4 USER STUDY</w:t>
      </w:r>
    </w:p>
    <w:p>
      <w:pPr/>
      <w:r>
        <w:t>We conducted a four-week mixed-methods study with 15 digital nomads to evaluate GestureFlow's effectiveness in real-world work environments. Participants included software developers, UX designers, technical writers, and content creators who work primarily with computers and have flexible work schedules.</w:t>
      </w:r>
    </w:p>
    <w:p>
      <w:pPr/>
      <w:r>
        <w:t>**Methodology**: The study employed an ABAB crossover design to establish baseline measures and demonstrate intervention effects while accounting for individual differences and temporal factors. Each participant used GestureFlow for two weeks (intervention) and worked without it for two weeks (control), with order randomized across participants. This design allows within-subject comparison while minimizing learning effects.</w:t>
      </w:r>
    </w:p>
    <w:p>
      <w:pPr/>
      <w:r>
        <w:t>**Data Collection**: We collected both quantitative and qualitative data: (1) System-logged interaction data showing focused work periods and intervention responses; (2) Daily self-reported stress levels and productivity ratings; (3) Weekly semi-structured interviews exploring user experiences and perceived value; (4) Experience diaries capturing moment-to-moment interactions and reflections.</w:t>
      </w:r>
    </w:p>
    <w:p>
      <w:pPr/>
      <w:r>
        <w:t>**Results**: Quantitative analysis revealed significant improvements during intervention periods: focused work time increased by 25% (t(14) = 3.42, p &lt; 0.01) and self-reported stress decreased by 20% (t(14) = -2.87, p &lt; 0.05). Technical performance remained strong with 89% gesture recognition accuracy and sub-100ms response times throughout the study.</w:t>
      </w:r>
    </w:p>
    <w:p>
      <w:pPr/>
      <w:r>
        <w:t>**Qualitative Findings**: Thematic analysis of interview transcripts and diaries revealed three key themes. First, participants developed trust in the system's ability to understand their needs, with one participant noting: "The system seems to know when I'm getting tired before I do." Second, users valued the respect for their autonomy: "I can choose to ignore suggestions without feeling guilty, unlike other productivity apps that constantly bug me." Third, participants appreciated minimal disruption: "The gentle notifications help without breaking my concentration."</w:t>
      </w:r>
    </w:p>
    <w:p>
      <w:pPr/>
      <w:r>
        <w:t>Figure 2 presents the complete study results, showing the ABAB design timeline and key metrics that demonstrate the effectiveness of embodied interaction support. These findings validate our hypothesis that sensing-based approaches can create more sustainable productivity solutions while maintaining user agency and acceptance.</w:t>
      </w:r>
    </w:p>
    <w:p>
      <w:pPr/>
      <w:r>
        <w:t>[See Figure 2]</w:t>
      </w:r>
    </w:p>
    <w:p>
      <w:pPr>
        <w:jc w:val="center"/>
      </w:pPr>
      <w:r>
        <w:rPr>
          <w:rFonts w:ascii="Times New Roman" w:hAnsi="Times New Roman"/>
          <w:i/>
          <w:sz w:val="20"/>
        </w:rPr>
        <w:t>Figure 2: User Study Results: (A) ABAB design timeline showing alternating intervention and control weeks, (B) Focused work time increase of 25% during intervention periods, (C) Self-reported stress reduction of 20% across participants, (D) User acceptance scores indicating high perceived usefulness and low intrusiveness</w:t>
      </w:r>
    </w:p>
    <w:p>
      <w:r>
        <w:rPr>
          <w:rFonts w:ascii="Times New Roman" w:hAnsi="Times New Roman"/>
          <w:b/>
          <w:sz w:val="24"/>
        </w:rPr>
        <w:t>5 DESIGN IMPLICATIONS</w:t>
      </w:r>
    </w:p>
    <w:p>
      <w:pPr/>
      <w:r>
        <w:t>Our work with GestureFlow yields three key design implications for embodied interaction systems targeting productivity and well-being applications.</w:t>
      </w:r>
    </w:p>
    <w:p>
      <w:pPr/>
      <w:r>
        <w:t>**Embodied Trust as Design Foundation**: Users develop trust in systems that understand their body language rather than monitoring their actions. Participants consistently described feeling "understood" by the system, suggesting that interpreting natural movements creates empathic understanding absent in traditional monitoring systems. Designers should prioritize interpretive accuracy over data collection, focusing on understanding users' intentions and states rather than simply logging actions. Trust emerges when systems demonstrate embodied understanding rather than surveillance.</w:t>
      </w:r>
    </w:p>
    <w:p>
      <w:pPr/>
      <w:r>
        <w:t>**Natural Gestures as Self-Feedback Mechanisms**: Hand movements serve as natural self-feedback that users can observe and learn from independently. Participants reported becoming more aware of their own movement patterns and work rhythms through using the system, even when interventions were disabled. Making embodied signals visible to users through appropriate visualization can support self-regulation without requiring system intervention. Design implications include creating interfaces that help users understand their own patterns while respecting privacy and agency.</w:t>
      </w:r>
    </w:p>
    <w:p>
      <w:pPr/>
      <w:r>
        <w:t>**Co-Regulated Calmness Through System Mirroring**: The most effective interventions occurred when users and system worked together to achieve rhythm balance. The system's gentle, non-prescriptive suggestions worked best when users chose to act on them, creating collaborative rhythm management rather than system-directed control. This co-regulation approach suggests that calm technology works best when it mirrors users' states back to them, creating shared understanding rather than top-down direction. Systems should become partners in rhythm management rather than controllers of behavior.</w:t>
      </w:r>
    </w:p>
    <w:p>
      <w:pPr/>
      <w:r>
        <w:t>These implications extend beyond productivity tools to any application seeking to support users' natural patterns while maintaining agency. The success of GestureFlow demonstrates that sensing-based approaches can create more sustainable alternatives to control-based interaction paradigms across diverse domains.</w:t>
      </w:r>
    </w:p>
    <w:p>
      <w:r>
        <w:rPr>
          <w:rFonts w:ascii="Times New Roman" w:hAnsi="Times New Roman"/>
          <w:b/>
          <w:sz w:val="24"/>
        </w:rPr>
        <w:t>6 CONCLUSION AND FUTURE WORK</w:t>
      </w:r>
    </w:p>
    <w:p>
      <w:pPr/>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natural rhythms. The 25% increase in focused work time and 20% reduction in stress levels validate the practical value of this approach, while qualitative feedback shows higher acceptance compared to traditional productivity tools.</w:t>
      </w:r>
    </w:p>
    <w:p>
      <w:pPr/>
      <w:r>
        <w:t>Our "sensing-rather-than-controlling" framework offers a new paradigm for designing technology that supports users without demanding their attention. This approach is particularly valuable for mobile workers who need technology that adapts to diverse contexts and respects natural work patterns. As participants noted, feeling "understood" rather than "controlled" fundamentally changes the relationship between users and productivity tools.</w:t>
      </w:r>
    </w:p>
    <w:p>
      <w:pPr/>
      <w:r>
        <w:t>**Future Directions**: Several promising avenues emerge from this work. First, integrating multiple embodied signals (heart rate, respiration, posture) could create richer understanding of users' cognitive states. Second, applying this approach to different populations (office workers, students, creative professionals) could validate broader applicability. Third, exploring longer-term effects could reveal how embodied interaction patterns evolve and whether initial benefits translate to lasting work practice changes. Finally, investigating personalization algorithms that adapt to individual movement patterns could improve accuracy while maintaining the system's unobtrusive nature.</w:t>
      </w:r>
    </w:p>
    <w:p>
      <w:pPr/>
      <w:r>
        <w:t>GestureFlow points toward a future where productivity technology becomes truly invisible, supporting users through embodied understanding rather than cognitive demand. By sensing rather than controlling, we create technology that enhances rather than disrupts users' natural capabilities and rhythms.</w:t>
      </w:r>
    </w:p>
    <w:p>
      <w:r>
        <w:br w:type="page"/>
      </w:r>
    </w:p>
    <w:p>
      <w:r>
        <w:rPr>
          <w:rFonts w:ascii="Times New Roman" w:hAnsi="Times New Roman"/>
          <w:b/>
          <w:sz w:val="24"/>
        </w:rPr>
        <w:t>REFERENCES</w:t>
      </w:r>
    </w:p>
    <w:p>
      <w:pPr/>
      <w:r>
        <w:t>Dourish, P. (2001). Where the Action Is: The Foundations of Embodied Interaction. MIT Press, Cambridge, MA.</w:t>
      </w:r>
    </w:p>
    <w:p>
      <w:pPr/>
      <w:r>
        <w:t>Intille, S., et al. (2015). Just-in-Time Adaptive Interventions (JITAI). In Proceedings of CHI '15, 2391-2400.</w:t>
      </w:r>
    </w:p>
    <w:p>
      <w:pPr/>
      <w:r>
        <w:t>Nomad List. (2024). Digital Nomad Statistics 2024. https://nomadlist.com/stats</w:t>
      </w:r>
    </w:p>
    <w:p>
      <w:pPr/>
      <w:r>
        <w:t>Solovey, E. T., et al. (2015). Designing implicit interfaces for physiological computing. ACM TOCHI, 22(6), Article 31.</w:t>
      </w:r>
    </w:p>
    <w:p>
      <w:pPr/>
      <w:r>
        <w:t>Weiser, M., and Brown, J.S. (1997). Calm technology. IBM Systems Journal, 40(1), 54-62.</w:t>
      </w:r>
    </w:p>
    <w:p>
      <w:r>
        <w:rPr>
          <w:rFonts w:ascii="Times New Roman" w:hAnsi="Times New Roman"/>
          <w:b/>
          <w:sz w:val="24"/>
        </w:rPr>
        <w:t>ACKNOWLEDGMENTS</w:t>
      </w:r>
    </w:p>
    <w:p>
      <w:pPr/>
      <w:r>
        <w:t>We thank our study participants for their valuable time and insights. This work was supported by Shenzhen Technology University research funding.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