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9DF17" w14:textId="725A4F9D" w:rsidR="00BF1A51" w:rsidRDefault="00BF1A51" w:rsidP="00BF1A51">
      <w:pPr>
        <w:jc w:val="center"/>
        <w:rPr>
          <w:rFonts w:hint="eastAsia"/>
          <w:b/>
          <w:lang w:eastAsia="zh-CN"/>
        </w:rPr>
      </w:pPr>
      <w:r>
        <w:rPr>
          <w:rFonts w:hint="eastAsia"/>
          <w:b/>
          <w:lang w:eastAsia="zh-CN"/>
        </w:rPr>
        <w:t>Linear Regression</w:t>
      </w:r>
    </w:p>
    <w:p w14:paraId="40D2CEF4" w14:textId="28EF0D6D" w:rsidR="00BF1A51" w:rsidRPr="00BF1A51" w:rsidRDefault="00BF1A51" w:rsidP="00BF1A51">
      <w:pPr>
        <w:jc w:val="right"/>
        <w:rPr>
          <w:rFonts w:hint="eastAsia"/>
          <w:lang w:eastAsia="zh-CN"/>
        </w:rPr>
      </w:pPr>
      <w:r w:rsidRPr="00BF1A51">
        <w:rPr>
          <w:rFonts w:hint="eastAsia"/>
          <w:lang w:eastAsia="zh-CN"/>
        </w:rPr>
        <w:t>Yan Deng, yd256</w:t>
      </w:r>
    </w:p>
    <w:p w14:paraId="75E2D2DB" w14:textId="77777777" w:rsidR="00BF1A51" w:rsidRDefault="00BF1A51" w:rsidP="00BF1A51">
      <w:pPr>
        <w:jc w:val="center"/>
        <w:rPr>
          <w:rFonts w:hint="eastAsia"/>
          <w:b/>
          <w:lang w:eastAsia="zh-CN"/>
        </w:rPr>
      </w:pPr>
    </w:p>
    <w:p w14:paraId="39BCA7AF" w14:textId="77777777" w:rsidR="006809C5" w:rsidRPr="006809C5" w:rsidRDefault="006809C5">
      <w:pPr>
        <w:rPr>
          <w:b/>
        </w:rPr>
      </w:pPr>
      <w:r w:rsidRPr="006809C5">
        <w:rPr>
          <w:b/>
        </w:rPr>
        <w:t xml:space="preserve">1. Methodology and data processing </w:t>
      </w:r>
    </w:p>
    <w:p w14:paraId="1579BD11" w14:textId="77777777" w:rsidR="006809C5" w:rsidRDefault="006809C5"/>
    <w:p w14:paraId="7A56FC81" w14:textId="77777777" w:rsidR="006E3BBA" w:rsidRDefault="0011166D">
      <w:r>
        <w:t>1.</w:t>
      </w:r>
      <w:r w:rsidR="006809C5">
        <w:t>1</w:t>
      </w:r>
      <w:r>
        <w:t xml:space="preserve"> </w:t>
      </w:r>
      <w:r w:rsidR="006E3BBA">
        <w:t>Linear regression</w:t>
      </w:r>
    </w:p>
    <w:p w14:paraId="7621DE11" w14:textId="77777777" w:rsidR="006E3BBA" w:rsidRDefault="006E3BBA"/>
    <w:p w14:paraId="0C512019" w14:textId="77777777" w:rsidR="006E3BBA" w:rsidRDefault="006E3BBA">
      <w:r w:rsidRPr="006E3BBA">
        <w:t xml:space="preserve">Given a data set of n statistical units, a linear regression model assumes that the relationship </w:t>
      </w:r>
      <w:r w:rsidR="0073357A">
        <w:t xml:space="preserve">between the dependent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3357A">
        <w:t xml:space="preserve">and the p-vector of </w:t>
      </w:r>
      <w:proofErr w:type="gramStart"/>
      <w:r w:rsidR="0073357A">
        <w:t>regressors</w:t>
      </w:r>
      <w:proofErr w:type="gramEnd"/>
      <w:r w:rsidRPr="006E3BB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6E3BBA">
        <w:t>is linear. This relationship is modeled through a disturbance term or er</w:t>
      </w:r>
      <w:r w:rsidR="0073357A">
        <w:t xml:space="preserve">ror variable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Pr="006E3BBA">
        <w:t xml:space="preserve">— an unobserved random variable that adds noise to the linear relationship between the dependent variable and regressors. </w:t>
      </w:r>
      <w:r w:rsidR="0073357A">
        <w:t>Linear regression model</w:t>
      </w:r>
      <w:r w:rsidRPr="006E3BBA">
        <w:t xml:space="preserve"> takes the form </w:t>
      </w:r>
      <m:oMath>
        <m:r>
          <w:rPr>
            <w:rFonts w:ascii="Cambria Math" w:hAnsi="Cambria Math"/>
          </w:rPr>
          <m:t>y=Xβ+ε</m:t>
        </m:r>
      </m:oMath>
      <w:r w:rsidR="0073357A">
        <w:t xml:space="preserve">. </w:t>
      </w:r>
    </w:p>
    <w:p w14:paraId="1F49248B" w14:textId="77777777" w:rsidR="0073357A" w:rsidRDefault="0073357A"/>
    <w:p w14:paraId="540BAA95" w14:textId="77777777" w:rsidR="0011166D" w:rsidRDefault="0073357A" w:rsidP="0011166D">
      <w:r>
        <w:t xml:space="preserve">In linear regression, we assume that first,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w:proofErr w:type="gramStart"/>
        <m:r>
          <w:rPr>
            <w:rFonts w:ascii="Cambria Math" w:hAnsi="Cambria Math"/>
          </w:rPr>
          <m:t>, …,</m:t>
        </m:r>
        <w:proofErr w:type="gramEnd"/>
        <m:sSub>
          <m:sSubPr>
            <m:ctrlPr>
              <w:rPr>
                <w:rFonts w:ascii="Cambria Math" w:hAnsi="Cambria Math"/>
                <w:i/>
              </w:rPr>
            </m:ctrlPr>
          </m:sSubPr>
          <m:e>
            <m:r>
              <w:rPr>
                <w:rFonts w:ascii="Cambria Math" w:hAnsi="Cambria Math"/>
              </w:rPr>
              <m:t>ε</m:t>
            </m:r>
          </m:e>
          <m:sub>
            <m:r>
              <w:rPr>
                <w:rFonts w:ascii="Cambria Math" w:hAnsi="Cambria Math"/>
              </w:rPr>
              <m:t>n</m:t>
            </m:r>
          </m:sub>
        </m:sSub>
      </m:oMath>
      <w:r>
        <w:t xml:space="preserve"> are mutually independent; second, are independent of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are normally distributed; have a constant variance. To check whether these assumptions are true, we must look at the residuals. </w:t>
      </w:r>
      <w:r w:rsidR="00EE3EF5">
        <w:t xml:space="preserve">Figure 1 shows the residuals of the linear regression of the city’s revenue. From Figure 1, we noticed that the residuals do not meet the assumptions. Therefore, </w:t>
      </w:r>
      <w:r w:rsidR="0011166D">
        <w:t>linear regression without any transformation is not a good model for the data. We take the Linear regression Models with Logarithmic Transformations.</w:t>
      </w:r>
    </w:p>
    <w:p w14:paraId="5E9BF7E9" w14:textId="77777777" w:rsidR="0073357A" w:rsidRDefault="0073357A"/>
    <w:p w14:paraId="2082810F" w14:textId="77777777" w:rsidR="0073357A" w:rsidRDefault="0073357A" w:rsidP="0073357A">
      <w:pPr>
        <w:jc w:val="center"/>
      </w:pPr>
      <w:r>
        <w:rPr>
          <w:noProof/>
        </w:rPr>
        <w:drawing>
          <wp:inline distT="0" distB="0" distL="0" distR="0" wp14:anchorId="5390440E" wp14:editId="608FBB61">
            <wp:extent cx="3451357" cy="3238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2523" cy="3239594"/>
                    </a:xfrm>
                    <a:prstGeom prst="rect">
                      <a:avLst/>
                    </a:prstGeom>
                    <a:noFill/>
                    <a:ln>
                      <a:noFill/>
                    </a:ln>
                  </pic:spPr>
                </pic:pic>
              </a:graphicData>
            </a:graphic>
          </wp:inline>
        </w:drawing>
      </w:r>
    </w:p>
    <w:p w14:paraId="499DE701" w14:textId="77777777" w:rsidR="0073357A" w:rsidRDefault="0073357A" w:rsidP="0073357A">
      <w:pPr>
        <w:jc w:val="center"/>
      </w:pPr>
      <w:r>
        <w:t xml:space="preserve">Figure 1. </w:t>
      </w:r>
    </w:p>
    <w:p w14:paraId="49B3E0F0" w14:textId="77777777" w:rsidR="006E3BBA" w:rsidRDefault="006E3BBA"/>
    <w:p w14:paraId="14C92D48" w14:textId="77777777" w:rsidR="0051491E" w:rsidRDefault="006809C5">
      <w:r>
        <w:t>1.2</w:t>
      </w:r>
      <w:r w:rsidR="0011166D">
        <w:t xml:space="preserve"> </w:t>
      </w:r>
      <w:r w:rsidR="0051491E">
        <w:t>Linear regression Models with Logarithmic Transformations</w:t>
      </w:r>
    </w:p>
    <w:p w14:paraId="04DAF1AF" w14:textId="77777777" w:rsidR="0011166D" w:rsidRDefault="0011166D"/>
    <w:p w14:paraId="5E7687D6" w14:textId="77777777" w:rsidR="0011166D" w:rsidRDefault="0011166D" w:rsidP="0011166D">
      <w:r>
        <w:lastRenderedPageBreak/>
        <w:t xml:space="preserve">Logarithmically transforming variables in a regression model is a very common way to handle situations, where a non-linear relationship exists between the independent and dependent variables. Using the logarithm of one or more variables instead of the unlogged form makes the effective relationship nonlinear, while still preserving the linear model. </w:t>
      </w:r>
    </w:p>
    <w:p w14:paraId="0445FE9A" w14:textId="77777777" w:rsidR="0011166D" w:rsidRDefault="0011166D" w:rsidP="0011166D"/>
    <w:p w14:paraId="0C4515F7" w14:textId="77777777" w:rsidR="0011166D" w:rsidRDefault="0011166D" w:rsidP="0011166D">
      <w:r>
        <w:t xml:space="preserve">Log-linear model: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func>
      </m:oMath>
    </w:p>
    <w:p w14:paraId="51686B2A" w14:textId="77777777" w:rsidR="0011166D" w:rsidRDefault="0011166D" w:rsidP="0011166D"/>
    <w:p w14:paraId="2DE3FA35" w14:textId="77777777" w:rsidR="0011166D" w:rsidRDefault="0011166D" w:rsidP="0011166D">
      <w:r>
        <w:t>In this model, we use log-linear model to fit the data, as shown in Figure 2. In the log-linear model, the literal interpretation of the estimated coefficient β is that a one-unit increase in X will produce an expected increase in log Y of β units. In terms of Y itself, this means that the expected value of Y is multiplied by</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β</m:t>
            </m:r>
          </m:sup>
        </m:sSup>
      </m:oMath>
      <w:r>
        <w:t xml:space="preserve">. From figure 2, we observed that the residuals meet the assumptions of linear regression. In linear regression, we assume that first,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w:proofErr w:type="gramStart"/>
        <m:r>
          <w:rPr>
            <w:rFonts w:ascii="Cambria Math" w:hAnsi="Cambria Math"/>
          </w:rPr>
          <m:t>, …,</m:t>
        </m:r>
        <w:proofErr w:type="gramEnd"/>
        <m:sSub>
          <m:sSubPr>
            <m:ctrlPr>
              <w:rPr>
                <w:rFonts w:ascii="Cambria Math" w:hAnsi="Cambria Math"/>
                <w:i/>
              </w:rPr>
            </m:ctrlPr>
          </m:sSubPr>
          <m:e>
            <m:r>
              <w:rPr>
                <w:rFonts w:ascii="Cambria Math" w:hAnsi="Cambria Math"/>
              </w:rPr>
              <m:t>ε</m:t>
            </m:r>
          </m:e>
          <m:sub>
            <m:r>
              <w:rPr>
                <w:rFonts w:ascii="Cambria Math" w:hAnsi="Cambria Math"/>
              </w:rPr>
              <m:t>n</m:t>
            </m:r>
          </m:sub>
        </m:sSub>
      </m:oMath>
      <w:r>
        <w:t xml:space="preserve"> are mutually independent; second, are independent of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are normally distributed; have a constant variance. </w:t>
      </w:r>
    </w:p>
    <w:p w14:paraId="1E0295D4" w14:textId="77777777" w:rsidR="0011166D" w:rsidRDefault="0011166D"/>
    <w:p w14:paraId="643A9FEF" w14:textId="77777777" w:rsidR="00316A6B" w:rsidRDefault="0051491E" w:rsidP="0073357A">
      <w:pPr>
        <w:jc w:val="center"/>
      </w:pPr>
      <w:r w:rsidRPr="0051491E">
        <w:drawing>
          <wp:inline distT="0" distB="0" distL="0" distR="0" wp14:anchorId="05146078" wp14:editId="79C5821B">
            <wp:extent cx="3543300" cy="33247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60" cy="3324827"/>
                    </a:xfrm>
                    <a:prstGeom prst="rect">
                      <a:avLst/>
                    </a:prstGeom>
                    <a:noFill/>
                    <a:ln>
                      <a:noFill/>
                    </a:ln>
                  </pic:spPr>
                </pic:pic>
              </a:graphicData>
            </a:graphic>
          </wp:inline>
        </w:drawing>
      </w:r>
    </w:p>
    <w:p w14:paraId="38167D53" w14:textId="77777777" w:rsidR="0073357A" w:rsidRDefault="0011166D" w:rsidP="0073357A">
      <w:pPr>
        <w:jc w:val="center"/>
      </w:pPr>
      <w:r>
        <w:t>Figure 2</w:t>
      </w:r>
      <w:r w:rsidR="0073357A">
        <w:t xml:space="preserve">. </w:t>
      </w:r>
      <w:r>
        <w:t>Log-linear model</w:t>
      </w:r>
    </w:p>
    <w:p w14:paraId="51D2A966" w14:textId="77777777" w:rsidR="00316A6B" w:rsidRDefault="00316A6B"/>
    <w:p w14:paraId="19B99C80" w14:textId="77777777" w:rsidR="0011166D" w:rsidRDefault="0011166D" w:rsidP="0051491E"/>
    <w:p w14:paraId="00B5AA4E" w14:textId="77777777" w:rsidR="006809C5" w:rsidRDefault="006809C5" w:rsidP="0051491E">
      <w:pPr>
        <w:rPr>
          <w:b/>
        </w:rPr>
      </w:pPr>
      <w:r w:rsidRPr="006809C5">
        <w:rPr>
          <w:b/>
        </w:rPr>
        <w:t>2</w:t>
      </w:r>
      <w:r w:rsidR="0011166D" w:rsidRPr="006809C5">
        <w:rPr>
          <w:b/>
        </w:rPr>
        <w:t>.</w:t>
      </w:r>
      <w:r w:rsidRPr="006809C5">
        <w:rPr>
          <w:b/>
        </w:rPr>
        <w:t xml:space="preserve"> </w:t>
      </w:r>
      <w:r>
        <w:rPr>
          <w:b/>
        </w:rPr>
        <w:t>Implement</w:t>
      </w:r>
      <w:r w:rsidR="00626523">
        <w:rPr>
          <w:b/>
        </w:rPr>
        <w:t>ation</w:t>
      </w:r>
      <w:r>
        <w:rPr>
          <w:b/>
        </w:rPr>
        <w:t xml:space="preserve"> in R</w:t>
      </w:r>
    </w:p>
    <w:p w14:paraId="5453109B" w14:textId="77777777" w:rsidR="006809C5" w:rsidRDefault="006809C5" w:rsidP="0051491E">
      <w:pPr>
        <w:rPr>
          <w:b/>
        </w:rPr>
      </w:pPr>
    </w:p>
    <w:p w14:paraId="11B0F2D6" w14:textId="77777777" w:rsidR="0011166D" w:rsidRDefault="006809C5" w:rsidP="0051491E">
      <w:r w:rsidRPr="006809C5">
        <w:t xml:space="preserve">2.1 </w:t>
      </w:r>
      <w:r>
        <w:t>Ordinary least square</w:t>
      </w:r>
    </w:p>
    <w:p w14:paraId="4C60C998" w14:textId="77777777" w:rsidR="006809C5" w:rsidRPr="006809C5" w:rsidRDefault="006809C5" w:rsidP="0051491E"/>
    <w:p w14:paraId="38229B7E" w14:textId="77777777" w:rsidR="00316A6B" w:rsidRDefault="0051491E" w:rsidP="0051491E">
      <w:r w:rsidRPr="0011166D">
        <w:t xml:space="preserve">Ordinary least square </w:t>
      </w:r>
      <w:r w:rsidR="00316A6B" w:rsidRPr="0011166D">
        <w:t>is</w:t>
      </w:r>
      <w:r w:rsidRPr="0011166D">
        <w:t xml:space="preserve"> </w:t>
      </w:r>
      <w:r w:rsidR="00316A6B" w:rsidRPr="0011166D">
        <w:t xml:space="preserve">the simplest and thus most common estimator. It is conceptually simple and computationally straightforward. OLS estimates </w:t>
      </w:r>
      <w:r w:rsidRPr="0011166D">
        <w:t>are commonly used to analyze b</w:t>
      </w:r>
      <w:r w:rsidR="00316A6B" w:rsidRPr="0011166D">
        <w:t>oth </w:t>
      </w:r>
      <w:hyperlink r:id="rId8" w:tooltip="Experiment" w:history="1">
        <w:r w:rsidR="00316A6B" w:rsidRPr="0011166D">
          <w:t>experi</w:t>
        </w:r>
        <w:r w:rsidR="00316A6B" w:rsidRPr="0011166D">
          <w:t>m</w:t>
        </w:r>
        <w:r w:rsidR="00316A6B" w:rsidRPr="0011166D">
          <w:t>ental</w:t>
        </w:r>
      </w:hyperlink>
      <w:r w:rsidR="00316A6B" w:rsidRPr="0011166D">
        <w:t> and </w:t>
      </w:r>
      <w:hyperlink r:id="rId9" w:tooltip="Observational study" w:history="1">
        <w:r w:rsidR="00316A6B" w:rsidRPr="0011166D">
          <w:t>observational</w:t>
        </w:r>
      </w:hyperlink>
      <w:r w:rsidR="00316A6B" w:rsidRPr="0011166D">
        <w:t> data.</w:t>
      </w:r>
      <w:r w:rsidRPr="0011166D">
        <w:t xml:space="preserve"> </w:t>
      </w:r>
      <w:r w:rsidR="00316A6B" w:rsidRPr="0011166D">
        <w:t>The OLS method minimizes the sum of squared </w:t>
      </w:r>
      <w:hyperlink r:id="rId10" w:tooltip="Errors and residuals in statistics" w:history="1">
        <w:r w:rsidR="00316A6B" w:rsidRPr="0011166D">
          <w:t>residuals</w:t>
        </w:r>
      </w:hyperlink>
      <w:r w:rsidR="00316A6B" w:rsidRPr="0011166D">
        <w:t>, and leads to a closed-form expression for the estimated value of the unknown parameter β:</w:t>
      </w:r>
    </w:p>
    <w:p w14:paraId="22B4115C" w14:textId="77777777" w:rsidR="006809C5" w:rsidRDefault="006809C5" w:rsidP="0051491E"/>
    <w:p w14:paraId="710AAF11" w14:textId="77777777" w:rsidR="0011166D" w:rsidRPr="0011166D" w:rsidRDefault="006809C5" w:rsidP="0051491E">
      <m:oMathPara>
        <m:oMath>
          <m:r>
            <w:rPr>
              <w:rFonts w:ascii="Cambria Math" w:hAnsi="Cambria Math"/>
            </w:rPr>
            <m:t>β=(</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e>
              </m:nary>
              <m:r>
                <w:rPr>
                  <w:rFonts w:ascii="Cambria Math" w:hAnsi="Cambria Math"/>
                </w:rPr>
                <m:t>)</m:t>
              </m:r>
            </m:e>
            <m:sup>
              <m:r>
                <w:rPr>
                  <w:rFonts w:ascii="Cambria Math" w:hAnsi="Cambria Math"/>
                </w:rPr>
                <m:t>-1</m:t>
              </m:r>
            </m:sup>
          </m:sSup>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oMath>
      </m:oMathPara>
    </w:p>
    <w:p w14:paraId="41EB054E" w14:textId="77777777" w:rsidR="00316A6B" w:rsidRDefault="00316A6B"/>
    <w:p w14:paraId="70374AFD" w14:textId="77777777" w:rsidR="0011166D" w:rsidRDefault="0011166D" w:rsidP="0011166D">
      <w:r>
        <w:t>#</w:t>
      </w:r>
      <w:proofErr w:type="gramStart"/>
      <w:r>
        <w:t>close</w:t>
      </w:r>
      <w:proofErr w:type="gramEnd"/>
      <w:r>
        <w:t xml:space="preserve"> form for linear regression</w:t>
      </w:r>
    </w:p>
    <w:p w14:paraId="1444BAF5" w14:textId="77777777" w:rsidR="0011166D" w:rsidRDefault="0011166D" w:rsidP="0011166D">
      <w:r>
        <w:t>TP=</w:t>
      </w:r>
      <w:proofErr w:type="spellStart"/>
      <w:r>
        <w:t>data$Type</w:t>
      </w:r>
      <w:proofErr w:type="spellEnd"/>
    </w:p>
    <w:p w14:paraId="2BC503F9" w14:textId="77777777" w:rsidR="0011166D" w:rsidRDefault="0011166D" w:rsidP="0011166D">
      <w:r>
        <w:t>T1=</w:t>
      </w:r>
      <w:proofErr w:type="gramStart"/>
      <w:r>
        <w:t>rep(</w:t>
      </w:r>
      <w:proofErr w:type="gramEnd"/>
      <w:r>
        <w:t>0,length(TP))</w:t>
      </w:r>
    </w:p>
    <w:p w14:paraId="40363F6C" w14:textId="77777777" w:rsidR="0011166D" w:rsidRDefault="0011166D" w:rsidP="0011166D">
      <w:r>
        <w:t>T2=</w:t>
      </w:r>
      <w:proofErr w:type="gramStart"/>
      <w:r>
        <w:t>rep(</w:t>
      </w:r>
      <w:proofErr w:type="gramEnd"/>
      <w:r>
        <w:t>0,length(TP))</w:t>
      </w:r>
    </w:p>
    <w:p w14:paraId="7C2BF583" w14:textId="77777777" w:rsidR="0011166D" w:rsidRDefault="0011166D" w:rsidP="0011166D">
      <w:proofErr w:type="gramStart"/>
      <w:r>
        <w:t>for</w:t>
      </w:r>
      <w:proofErr w:type="gramEnd"/>
      <w:r>
        <w:t xml:space="preserve"> (i in 1:length(</w:t>
      </w:r>
      <w:proofErr w:type="spellStart"/>
      <w:r>
        <w:t>data$Type</w:t>
      </w:r>
      <w:proofErr w:type="spellEnd"/>
      <w:r>
        <w:t>)){</w:t>
      </w:r>
    </w:p>
    <w:p w14:paraId="3D769648" w14:textId="77777777" w:rsidR="0011166D" w:rsidRDefault="0011166D" w:rsidP="0011166D">
      <w:r>
        <w:t xml:space="preserve">  </w:t>
      </w:r>
      <w:proofErr w:type="gramStart"/>
      <w:r>
        <w:t>if</w:t>
      </w:r>
      <w:proofErr w:type="gramEnd"/>
      <w:r>
        <w:t xml:space="preserve"> (TP[i]=="IL") {</w:t>
      </w:r>
    </w:p>
    <w:p w14:paraId="09700D05" w14:textId="77777777" w:rsidR="0011166D" w:rsidRDefault="0011166D" w:rsidP="0011166D">
      <w:r>
        <w:t xml:space="preserve">    </w:t>
      </w:r>
      <w:proofErr w:type="gramStart"/>
      <w:r>
        <w:t>T1[</w:t>
      </w:r>
      <w:proofErr w:type="gramEnd"/>
      <w:r>
        <w:t>i]=1</w:t>
      </w:r>
    </w:p>
    <w:p w14:paraId="2AB02985" w14:textId="77777777" w:rsidR="0011166D" w:rsidRDefault="0011166D" w:rsidP="0011166D">
      <w:r>
        <w:t xml:space="preserve">  }</w:t>
      </w:r>
    </w:p>
    <w:p w14:paraId="4335AFB4" w14:textId="77777777" w:rsidR="0011166D" w:rsidRDefault="0011166D" w:rsidP="0011166D">
      <w:r>
        <w:t xml:space="preserve">  </w:t>
      </w:r>
      <w:proofErr w:type="gramStart"/>
      <w:r>
        <w:t>else</w:t>
      </w:r>
      <w:proofErr w:type="gramEnd"/>
      <w:r>
        <w:t xml:space="preserve"> if (TP[i]=="FC")</w:t>
      </w:r>
    </w:p>
    <w:p w14:paraId="7DA264CD" w14:textId="77777777" w:rsidR="0011166D" w:rsidRDefault="0011166D" w:rsidP="0011166D">
      <w:r>
        <w:t xml:space="preserve">  {</w:t>
      </w:r>
      <w:proofErr w:type="gramStart"/>
      <w:r>
        <w:t>T2[</w:t>
      </w:r>
      <w:proofErr w:type="gramEnd"/>
      <w:r>
        <w:t>i]=1}</w:t>
      </w:r>
    </w:p>
    <w:p w14:paraId="5A021990" w14:textId="77777777" w:rsidR="0011166D" w:rsidRDefault="0011166D" w:rsidP="0011166D">
      <w:r>
        <w:t>}</w:t>
      </w:r>
    </w:p>
    <w:p w14:paraId="1D9B845A" w14:textId="77777777" w:rsidR="0011166D" w:rsidRDefault="0011166D" w:rsidP="0011166D"/>
    <w:p w14:paraId="72313EC5" w14:textId="77777777" w:rsidR="0011166D" w:rsidRDefault="0011166D" w:rsidP="0011166D">
      <w:r>
        <w:t>CG=</w:t>
      </w:r>
      <w:proofErr w:type="spellStart"/>
      <w:r>
        <w:t>data$City.Group</w:t>
      </w:r>
      <w:proofErr w:type="spellEnd"/>
    </w:p>
    <w:p w14:paraId="6641EFBE" w14:textId="77777777" w:rsidR="0011166D" w:rsidRDefault="0011166D" w:rsidP="0011166D">
      <w:r>
        <w:t>C=</w:t>
      </w:r>
      <w:proofErr w:type="gramStart"/>
      <w:r>
        <w:t>rep(</w:t>
      </w:r>
      <w:proofErr w:type="gramEnd"/>
      <w:r>
        <w:t>0,length(CG))</w:t>
      </w:r>
    </w:p>
    <w:p w14:paraId="0A9746AF" w14:textId="77777777" w:rsidR="0011166D" w:rsidRDefault="0011166D" w:rsidP="0011166D">
      <w:proofErr w:type="gramStart"/>
      <w:r>
        <w:t>for</w:t>
      </w:r>
      <w:proofErr w:type="gramEnd"/>
      <w:r>
        <w:t xml:space="preserve"> (i in 1:length(</w:t>
      </w:r>
      <w:proofErr w:type="spellStart"/>
      <w:r>
        <w:t>data$City.Group</w:t>
      </w:r>
      <w:proofErr w:type="spellEnd"/>
      <w:r>
        <w:t>)){</w:t>
      </w:r>
    </w:p>
    <w:p w14:paraId="687F684F" w14:textId="77777777" w:rsidR="0011166D" w:rsidRDefault="0011166D" w:rsidP="0011166D">
      <w:r>
        <w:t xml:space="preserve">  </w:t>
      </w:r>
      <w:proofErr w:type="gramStart"/>
      <w:r>
        <w:t>if</w:t>
      </w:r>
      <w:proofErr w:type="gramEnd"/>
      <w:r>
        <w:t xml:space="preserve"> (CG[i]=="Big Cities") {</w:t>
      </w:r>
    </w:p>
    <w:p w14:paraId="7AD19C80" w14:textId="77777777" w:rsidR="0011166D" w:rsidRDefault="0011166D" w:rsidP="0011166D">
      <w:r>
        <w:t xml:space="preserve">    </w:t>
      </w:r>
      <w:proofErr w:type="gramStart"/>
      <w:r>
        <w:t>C[</w:t>
      </w:r>
      <w:proofErr w:type="gramEnd"/>
      <w:r>
        <w:t>i]=0</w:t>
      </w:r>
    </w:p>
    <w:p w14:paraId="566DD9BA" w14:textId="77777777" w:rsidR="0011166D" w:rsidRDefault="0011166D" w:rsidP="0011166D">
      <w:r>
        <w:t xml:space="preserve">  }</w:t>
      </w:r>
    </w:p>
    <w:p w14:paraId="4F469EE5" w14:textId="77777777" w:rsidR="0011166D" w:rsidRDefault="0011166D" w:rsidP="0011166D">
      <w:r>
        <w:t xml:space="preserve">  </w:t>
      </w:r>
      <w:proofErr w:type="gramStart"/>
      <w:r>
        <w:t>else</w:t>
      </w:r>
      <w:proofErr w:type="gramEnd"/>
      <w:r>
        <w:t>{C[i]=1}</w:t>
      </w:r>
    </w:p>
    <w:p w14:paraId="634A875D" w14:textId="77777777" w:rsidR="0011166D" w:rsidRDefault="0011166D" w:rsidP="0011166D">
      <w:r>
        <w:t>}</w:t>
      </w:r>
    </w:p>
    <w:p w14:paraId="3D37E243" w14:textId="77777777" w:rsidR="0011166D" w:rsidRDefault="0011166D" w:rsidP="0011166D"/>
    <w:p w14:paraId="23EFF843" w14:textId="77777777" w:rsidR="0011166D" w:rsidRDefault="0011166D" w:rsidP="0011166D">
      <w:proofErr w:type="spellStart"/>
      <w:proofErr w:type="gramStart"/>
      <w:r>
        <w:t>lr</w:t>
      </w:r>
      <w:proofErr w:type="spellEnd"/>
      <w:proofErr w:type="gramEnd"/>
      <w:r>
        <w:t>=function(</w:t>
      </w:r>
      <w:proofErr w:type="spellStart"/>
      <w:r>
        <w:t>X,y</w:t>
      </w:r>
      <w:proofErr w:type="spellEnd"/>
      <w:r>
        <w:t>){</w:t>
      </w:r>
    </w:p>
    <w:p w14:paraId="4813E699" w14:textId="77777777" w:rsidR="0011166D" w:rsidRDefault="0011166D" w:rsidP="0011166D">
      <w:r>
        <w:t xml:space="preserve">  </w:t>
      </w:r>
    </w:p>
    <w:p w14:paraId="3E8267A1" w14:textId="77777777" w:rsidR="0011166D" w:rsidRDefault="0011166D" w:rsidP="0011166D">
      <w:r>
        <w:t xml:space="preserve">     </w:t>
      </w:r>
      <w:proofErr w:type="gramStart"/>
      <w:r>
        <w:t>beta</w:t>
      </w:r>
      <w:proofErr w:type="gramEnd"/>
      <w:r>
        <w:t>=solve(t(X)%*%X, t(X)%*%y)</w:t>
      </w:r>
    </w:p>
    <w:p w14:paraId="2BCE627B" w14:textId="77777777" w:rsidR="0011166D" w:rsidRDefault="0011166D" w:rsidP="0011166D">
      <w:r>
        <w:t xml:space="preserve">     </w:t>
      </w:r>
      <w:proofErr w:type="gramStart"/>
      <w:r>
        <w:t>return</w:t>
      </w:r>
      <w:proofErr w:type="gramEnd"/>
      <w:r>
        <w:t>(beta)</w:t>
      </w:r>
    </w:p>
    <w:p w14:paraId="27A4DE1B" w14:textId="77777777" w:rsidR="0011166D" w:rsidRDefault="0011166D" w:rsidP="0011166D">
      <w:r>
        <w:t>}</w:t>
      </w:r>
    </w:p>
    <w:p w14:paraId="7AE967FA" w14:textId="77777777" w:rsidR="0011166D" w:rsidRDefault="0011166D" w:rsidP="0011166D">
      <w:proofErr w:type="gramStart"/>
      <w:r>
        <w:t>a</w:t>
      </w:r>
      <w:proofErr w:type="gramEnd"/>
      <w:r>
        <w:t>=rep(1,length(</w:t>
      </w:r>
      <w:proofErr w:type="spellStart"/>
      <w:r>
        <w:t>data$revenue</w:t>
      </w:r>
      <w:proofErr w:type="spellEnd"/>
      <w:r>
        <w:t>))</w:t>
      </w:r>
    </w:p>
    <w:p w14:paraId="6746EE89" w14:textId="77777777" w:rsidR="0011166D" w:rsidRDefault="0011166D" w:rsidP="0011166D">
      <w:r>
        <w:t>X=</w:t>
      </w:r>
      <w:proofErr w:type="spellStart"/>
      <w:proofErr w:type="gramStart"/>
      <w:r>
        <w:t>cbind</w:t>
      </w:r>
      <w:proofErr w:type="spellEnd"/>
      <w:r>
        <w:t>(</w:t>
      </w:r>
      <w:proofErr w:type="gramEnd"/>
      <w:r>
        <w:t>a,data$Open.Date,C,T1,T2, data$V1,data$V2, data$V3)</w:t>
      </w:r>
    </w:p>
    <w:p w14:paraId="2739DC68" w14:textId="77777777" w:rsidR="0011166D" w:rsidRDefault="0011166D" w:rsidP="0011166D">
      <w:proofErr w:type="gramStart"/>
      <w:r>
        <w:t>y</w:t>
      </w:r>
      <w:proofErr w:type="gramEnd"/>
      <w:r>
        <w:t>=log(</w:t>
      </w:r>
      <w:proofErr w:type="spellStart"/>
      <w:r>
        <w:t>data$revenue</w:t>
      </w:r>
      <w:proofErr w:type="spellEnd"/>
      <w:r>
        <w:t>)</w:t>
      </w:r>
    </w:p>
    <w:p w14:paraId="71C94510" w14:textId="77777777" w:rsidR="0011166D" w:rsidRDefault="0011166D" w:rsidP="0011166D">
      <w:pPr>
        <w:rPr>
          <w:rFonts w:hint="eastAsia"/>
          <w:lang w:eastAsia="zh-CN"/>
        </w:rPr>
      </w:pPr>
      <w:proofErr w:type="gramStart"/>
      <w:r>
        <w:t>lm</w:t>
      </w:r>
      <w:proofErr w:type="gramEnd"/>
      <w:r>
        <w:t>=</w:t>
      </w:r>
      <w:proofErr w:type="spellStart"/>
      <w:r>
        <w:t>lr</w:t>
      </w:r>
      <w:proofErr w:type="spellEnd"/>
      <w:r>
        <w:t>(</w:t>
      </w:r>
      <w:proofErr w:type="spellStart"/>
      <w:r>
        <w:t>X,y</w:t>
      </w:r>
      <w:proofErr w:type="spellEnd"/>
      <w:r>
        <w:t>)</w:t>
      </w:r>
    </w:p>
    <w:p w14:paraId="516B7B5C" w14:textId="77777777" w:rsidR="008020DC" w:rsidRDefault="008020DC" w:rsidP="0011166D">
      <w:pPr>
        <w:rPr>
          <w:rFonts w:hint="eastAsia"/>
          <w:lang w:eastAsia="zh-CN"/>
        </w:rPr>
      </w:pPr>
    </w:p>
    <w:p w14:paraId="23685EB3" w14:textId="77777777" w:rsidR="008020DC" w:rsidRPr="008020DC" w:rsidRDefault="008020DC" w:rsidP="008020DC">
      <w:pPr>
        <w:pStyle w:val="Caption"/>
        <w:jc w:val="center"/>
        <w:rPr>
          <w:rFonts w:hint="eastAsia"/>
          <w:i w:val="0"/>
          <w:color w:val="auto"/>
          <w:sz w:val="22"/>
          <w:szCs w:val="22"/>
        </w:rPr>
      </w:pPr>
      <w:r w:rsidRPr="008020DC">
        <w:rPr>
          <w:i w:val="0"/>
          <w:color w:val="auto"/>
          <w:sz w:val="22"/>
          <w:szCs w:val="22"/>
        </w:rPr>
        <w:t xml:space="preserve">Table </w:t>
      </w:r>
      <w:r w:rsidRPr="008020DC">
        <w:rPr>
          <w:rFonts w:hint="eastAsia"/>
          <w:i w:val="0"/>
          <w:color w:val="auto"/>
          <w:sz w:val="22"/>
          <w:szCs w:val="22"/>
        </w:rPr>
        <w:t>2-1</w:t>
      </w:r>
      <w:r w:rsidRPr="008020DC">
        <w:rPr>
          <w:i w:val="0"/>
          <w:color w:val="auto"/>
          <w:sz w:val="22"/>
          <w:szCs w:val="22"/>
        </w:rPr>
        <w:t>. Description of Selected Variables</w:t>
      </w:r>
    </w:p>
    <w:tbl>
      <w:tblPr>
        <w:tblStyle w:val="TableGrid"/>
        <w:tblW w:w="0" w:type="auto"/>
        <w:tblLook w:val="04A0" w:firstRow="1" w:lastRow="0" w:firstColumn="1" w:lastColumn="0" w:noHBand="0" w:noVBand="1"/>
      </w:tblPr>
      <w:tblGrid>
        <w:gridCol w:w="1951"/>
        <w:gridCol w:w="6571"/>
      </w:tblGrid>
      <w:tr w:rsidR="008020DC" w:rsidRPr="00993272" w14:paraId="1C3030A5" w14:textId="77777777" w:rsidTr="003E753E">
        <w:tc>
          <w:tcPr>
            <w:tcW w:w="1951" w:type="dxa"/>
          </w:tcPr>
          <w:p w14:paraId="7605D08A" w14:textId="77777777" w:rsidR="008020DC" w:rsidRPr="00993272" w:rsidRDefault="008020DC" w:rsidP="003E753E">
            <w:pPr>
              <w:spacing w:line="360" w:lineRule="auto"/>
              <w:rPr>
                <w:rFonts w:cs="Times New Roman"/>
                <w:sz w:val="22"/>
              </w:rPr>
            </w:pPr>
            <w:r w:rsidRPr="00993272">
              <w:rPr>
                <w:rFonts w:cs="Times New Roman"/>
                <w:sz w:val="22"/>
              </w:rPr>
              <w:t>Variable</w:t>
            </w:r>
          </w:p>
        </w:tc>
        <w:tc>
          <w:tcPr>
            <w:tcW w:w="6571" w:type="dxa"/>
          </w:tcPr>
          <w:p w14:paraId="581E4454" w14:textId="77777777" w:rsidR="008020DC" w:rsidRPr="00993272" w:rsidRDefault="008020DC" w:rsidP="003E753E">
            <w:pPr>
              <w:spacing w:line="360" w:lineRule="auto"/>
              <w:rPr>
                <w:rFonts w:cs="Times New Roman"/>
                <w:sz w:val="22"/>
              </w:rPr>
            </w:pPr>
            <w:r w:rsidRPr="00993272">
              <w:rPr>
                <w:rFonts w:cs="Times New Roman"/>
                <w:sz w:val="22"/>
              </w:rPr>
              <w:t>Description</w:t>
            </w:r>
          </w:p>
        </w:tc>
      </w:tr>
      <w:tr w:rsidR="008020DC" w:rsidRPr="00993272" w14:paraId="57696AB4" w14:textId="77777777" w:rsidTr="003E753E">
        <w:tc>
          <w:tcPr>
            <w:tcW w:w="1951" w:type="dxa"/>
            <w:vAlign w:val="center"/>
          </w:tcPr>
          <w:p w14:paraId="7FC6F384" w14:textId="77777777" w:rsidR="008020DC" w:rsidRPr="00993272" w:rsidRDefault="008020DC" w:rsidP="003E753E">
            <w:pPr>
              <w:spacing w:line="360" w:lineRule="auto"/>
              <w:rPr>
                <w:rFonts w:cs="Times New Roman"/>
                <w:sz w:val="22"/>
              </w:rPr>
            </w:pPr>
            <w:r w:rsidRPr="00993272">
              <w:rPr>
                <w:rFonts w:cs="Times New Roman"/>
                <w:sz w:val="22"/>
              </w:rPr>
              <w:t>Open Date</w:t>
            </w:r>
          </w:p>
        </w:tc>
        <w:tc>
          <w:tcPr>
            <w:tcW w:w="6571" w:type="dxa"/>
            <w:vAlign w:val="center"/>
          </w:tcPr>
          <w:p w14:paraId="0E791D65" w14:textId="77777777" w:rsidR="008020DC" w:rsidRPr="00993272" w:rsidRDefault="008020DC" w:rsidP="003E753E">
            <w:pPr>
              <w:spacing w:line="360" w:lineRule="auto"/>
              <w:rPr>
                <w:rFonts w:cs="Times New Roman"/>
                <w:sz w:val="22"/>
              </w:rPr>
            </w:pPr>
            <w:r w:rsidRPr="00993272">
              <w:rPr>
                <w:rFonts w:cs="Times New Roman"/>
                <w:sz w:val="22"/>
              </w:rPr>
              <w:t>Opening date for a restaurant</w:t>
            </w:r>
          </w:p>
        </w:tc>
      </w:tr>
      <w:tr w:rsidR="008020DC" w:rsidRPr="00993272" w14:paraId="4DEEEEAB" w14:textId="77777777" w:rsidTr="003E753E">
        <w:tc>
          <w:tcPr>
            <w:tcW w:w="1951" w:type="dxa"/>
            <w:vAlign w:val="center"/>
          </w:tcPr>
          <w:p w14:paraId="022F7261" w14:textId="77777777" w:rsidR="008020DC" w:rsidRPr="00993272" w:rsidRDefault="008020DC" w:rsidP="003E753E">
            <w:pPr>
              <w:spacing w:line="360" w:lineRule="auto"/>
              <w:rPr>
                <w:rFonts w:cs="Times New Roman"/>
                <w:sz w:val="22"/>
              </w:rPr>
            </w:pPr>
            <w:r w:rsidRPr="00993272">
              <w:rPr>
                <w:rFonts w:cs="Times New Roman"/>
                <w:sz w:val="22"/>
              </w:rPr>
              <w:t>City</w:t>
            </w:r>
          </w:p>
        </w:tc>
        <w:tc>
          <w:tcPr>
            <w:tcW w:w="6571" w:type="dxa"/>
            <w:vAlign w:val="center"/>
          </w:tcPr>
          <w:p w14:paraId="7143B7CC" w14:textId="77777777" w:rsidR="008020DC" w:rsidRPr="00993272" w:rsidRDefault="008020DC" w:rsidP="003E753E">
            <w:pPr>
              <w:spacing w:line="360" w:lineRule="auto"/>
              <w:rPr>
                <w:rFonts w:cs="Times New Roman"/>
                <w:sz w:val="22"/>
              </w:rPr>
            </w:pPr>
            <w:r w:rsidRPr="00993272">
              <w:rPr>
                <w:rFonts w:cs="Times New Roman"/>
                <w:sz w:val="22"/>
              </w:rPr>
              <w:t>City that the restaurant is in</w:t>
            </w:r>
          </w:p>
        </w:tc>
      </w:tr>
      <w:tr w:rsidR="008020DC" w:rsidRPr="00993272" w14:paraId="3EFA418E" w14:textId="77777777" w:rsidTr="003E753E">
        <w:tc>
          <w:tcPr>
            <w:tcW w:w="1951" w:type="dxa"/>
            <w:vAlign w:val="center"/>
          </w:tcPr>
          <w:p w14:paraId="6246F3B4" w14:textId="77777777" w:rsidR="008020DC" w:rsidRPr="00993272" w:rsidRDefault="008020DC" w:rsidP="003E753E">
            <w:pPr>
              <w:spacing w:line="360" w:lineRule="auto"/>
              <w:rPr>
                <w:rFonts w:cs="Times New Roman"/>
                <w:sz w:val="22"/>
              </w:rPr>
            </w:pPr>
            <w:r w:rsidRPr="00993272">
              <w:rPr>
                <w:rFonts w:cs="Times New Roman"/>
                <w:sz w:val="22"/>
              </w:rPr>
              <w:t>City Group</w:t>
            </w:r>
          </w:p>
        </w:tc>
        <w:tc>
          <w:tcPr>
            <w:tcW w:w="6571" w:type="dxa"/>
            <w:vAlign w:val="center"/>
          </w:tcPr>
          <w:p w14:paraId="57003B92" w14:textId="77777777" w:rsidR="008020DC" w:rsidRPr="00993272" w:rsidRDefault="008020DC" w:rsidP="003E753E">
            <w:pPr>
              <w:spacing w:line="360" w:lineRule="auto"/>
              <w:rPr>
                <w:rFonts w:cs="Times New Roman"/>
                <w:sz w:val="22"/>
              </w:rPr>
            </w:pPr>
            <w:r w:rsidRPr="00993272">
              <w:rPr>
                <w:rFonts w:cs="Times New Roman"/>
                <w:sz w:val="22"/>
              </w:rPr>
              <w:t>Type of the city: big cities or other</w:t>
            </w:r>
          </w:p>
        </w:tc>
      </w:tr>
      <w:tr w:rsidR="008020DC" w:rsidRPr="00993272" w14:paraId="246DD512" w14:textId="77777777" w:rsidTr="003E753E">
        <w:tc>
          <w:tcPr>
            <w:tcW w:w="1951" w:type="dxa"/>
            <w:vAlign w:val="center"/>
          </w:tcPr>
          <w:p w14:paraId="21B1C58C" w14:textId="77777777" w:rsidR="008020DC" w:rsidRPr="00993272" w:rsidRDefault="008020DC" w:rsidP="003E753E">
            <w:pPr>
              <w:spacing w:line="360" w:lineRule="auto"/>
              <w:rPr>
                <w:rFonts w:cs="Times New Roman"/>
                <w:sz w:val="22"/>
              </w:rPr>
            </w:pPr>
            <w:r w:rsidRPr="00993272">
              <w:rPr>
                <w:rFonts w:cs="Times New Roman"/>
                <w:sz w:val="22"/>
              </w:rPr>
              <w:t>Type</w:t>
            </w:r>
          </w:p>
        </w:tc>
        <w:tc>
          <w:tcPr>
            <w:tcW w:w="6571" w:type="dxa"/>
            <w:vAlign w:val="center"/>
          </w:tcPr>
          <w:p w14:paraId="3BF440FC" w14:textId="77777777" w:rsidR="008020DC" w:rsidRPr="00993272" w:rsidRDefault="008020DC" w:rsidP="008020DC">
            <w:pPr>
              <w:spacing w:line="360" w:lineRule="auto"/>
              <w:rPr>
                <w:rFonts w:cs="Times New Roman"/>
                <w:sz w:val="22"/>
              </w:rPr>
            </w:pPr>
            <w:r w:rsidRPr="00993272">
              <w:rPr>
                <w:rFonts w:cs="Times New Roman"/>
                <w:sz w:val="22"/>
              </w:rPr>
              <w:t xml:space="preserve">Type of the restaurant: FC (Food Court), IL (Inline), DT (Drive Thru) </w:t>
            </w:r>
          </w:p>
        </w:tc>
      </w:tr>
    </w:tbl>
    <w:p w14:paraId="2493DEFE" w14:textId="77777777" w:rsidR="0011166D" w:rsidRDefault="0011166D" w:rsidP="0011166D"/>
    <w:p w14:paraId="57DE8CBD" w14:textId="77777777" w:rsidR="0011166D" w:rsidRDefault="0011166D">
      <w:pPr>
        <w:rPr>
          <w:rFonts w:hint="eastAsia"/>
          <w:lang w:eastAsia="zh-CN"/>
        </w:rPr>
      </w:pPr>
    </w:p>
    <w:p w14:paraId="0FCA2008" w14:textId="77777777" w:rsidR="00F807BC" w:rsidRDefault="00F807BC">
      <w:pPr>
        <w:rPr>
          <w:rFonts w:hint="eastAsia"/>
          <w:lang w:eastAsia="zh-CN"/>
        </w:rPr>
      </w:pPr>
    </w:p>
    <w:tbl>
      <w:tblPr>
        <w:tblStyle w:val="TableGrid"/>
        <w:tblW w:w="0" w:type="auto"/>
        <w:tblLook w:val="04A0" w:firstRow="1" w:lastRow="0" w:firstColumn="1" w:lastColumn="0" w:noHBand="0" w:noVBand="1"/>
      </w:tblPr>
      <w:tblGrid>
        <w:gridCol w:w="1951"/>
        <w:gridCol w:w="6571"/>
      </w:tblGrid>
      <w:tr w:rsidR="006809C5" w:rsidRPr="00993272" w14:paraId="08DDC5C6" w14:textId="77777777" w:rsidTr="006809C5">
        <w:tc>
          <w:tcPr>
            <w:tcW w:w="1951" w:type="dxa"/>
          </w:tcPr>
          <w:p w14:paraId="583B7F90" w14:textId="77777777" w:rsidR="006809C5" w:rsidRPr="00993272" w:rsidRDefault="006809C5" w:rsidP="006809C5">
            <w:pPr>
              <w:spacing w:line="360" w:lineRule="auto"/>
              <w:rPr>
                <w:rFonts w:cs="Times New Roman"/>
                <w:sz w:val="22"/>
              </w:rPr>
            </w:pPr>
            <w:r w:rsidRPr="00993272">
              <w:rPr>
                <w:rFonts w:cs="Times New Roman"/>
                <w:sz w:val="22"/>
              </w:rPr>
              <w:t>Variable</w:t>
            </w:r>
          </w:p>
        </w:tc>
        <w:tc>
          <w:tcPr>
            <w:tcW w:w="6571" w:type="dxa"/>
          </w:tcPr>
          <w:p w14:paraId="7D999B0A" w14:textId="77777777" w:rsidR="006809C5" w:rsidRPr="00993272" w:rsidRDefault="006809C5" w:rsidP="006809C5">
            <w:pPr>
              <w:spacing w:line="360" w:lineRule="auto"/>
              <w:rPr>
                <w:rFonts w:cs="Times New Roman"/>
                <w:sz w:val="22"/>
              </w:rPr>
            </w:pPr>
            <w:r w:rsidRPr="00993272">
              <w:rPr>
                <w:rFonts w:cs="Times New Roman"/>
                <w:sz w:val="22"/>
              </w:rPr>
              <w:t>Indicator</w:t>
            </w:r>
          </w:p>
        </w:tc>
      </w:tr>
      <w:tr w:rsidR="006809C5" w:rsidRPr="00993272" w14:paraId="1BF66107" w14:textId="77777777" w:rsidTr="006809C5">
        <w:tc>
          <w:tcPr>
            <w:tcW w:w="1951" w:type="dxa"/>
          </w:tcPr>
          <w:p w14:paraId="3EF8E936" w14:textId="77777777" w:rsidR="006809C5" w:rsidRPr="00993272" w:rsidRDefault="006809C5" w:rsidP="006809C5">
            <w:pPr>
              <w:spacing w:line="360" w:lineRule="auto"/>
              <w:rPr>
                <w:rFonts w:cs="Times New Roman"/>
                <w:sz w:val="22"/>
              </w:rPr>
            </w:pPr>
            <w:r w:rsidRPr="00993272">
              <w:rPr>
                <w:rFonts w:cs="Times New Roman"/>
                <w:sz w:val="22"/>
              </w:rPr>
              <w:t>City Group</w:t>
            </w:r>
          </w:p>
        </w:tc>
        <w:tc>
          <w:tcPr>
            <w:tcW w:w="6571" w:type="dxa"/>
          </w:tcPr>
          <w:p w14:paraId="6E17A3DE" w14:textId="77777777" w:rsidR="006809C5" w:rsidRPr="00993272" w:rsidRDefault="006809C5" w:rsidP="006809C5">
            <w:pPr>
              <w:spacing w:line="360" w:lineRule="auto"/>
              <w:rPr>
                <w:rFonts w:cs="Times New Roman"/>
                <w:sz w:val="22"/>
              </w:rPr>
            </w:pPr>
            <m:oMath>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bigcity</m:t>
                  </m:r>
                </m:sub>
              </m:sSub>
              <m:r>
                <m:rPr>
                  <m:sty m:val="p"/>
                </m:rPr>
                <w:rPr>
                  <w:rFonts w:ascii="Cambria Math" w:hAnsi="Cambria Math" w:cs="Times New Roman"/>
                  <w:sz w:val="22"/>
                </w:rPr>
                <m:t>=1</m:t>
              </m:r>
            </m:oMath>
            <w:r w:rsidRPr="00993272">
              <w:rPr>
                <w:rFonts w:cs="Times New Roman"/>
                <w:sz w:val="22"/>
              </w:rPr>
              <w:t xml:space="preserve">, </w:t>
            </w:r>
            <w:proofErr w:type="gramStart"/>
            <w:r w:rsidRPr="00993272">
              <w:rPr>
                <w:rFonts w:cs="Times New Roman"/>
                <w:sz w:val="22"/>
              </w:rPr>
              <w:t>if</w:t>
            </w:r>
            <w:proofErr w:type="gramEnd"/>
            <w:r w:rsidRPr="00993272">
              <w:rPr>
                <w:rFonts w:cs="Times New Roman"/>
                <w:sz w:val="22"/>
              </w:rPr>
              <w:t xml:space="preserve"> the city is a big city; </w:t>
            </w:r>
            <m:oMath>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bigcity</m:t>
                  </m:r>
                </m:sub>
              </m:sSub>
              <m:r>
                <m:rPr>
                  <m:sty m:val="p"/>
                </m:rPr>
                <w:rPr>
                  <w:rFonts w:ascii="Cambria Math" w:hAnsi="Cambria Math" w:cs="Times New Roman"/>
                  <w:sz w:val="22"/>
                </w:rPr>
                <m:t>=0</m:t>
              </m:r>
            </m:oMath>
            <w:r w:rsidRPr="00993272">
              <w:rPr>
                <w:rFonts w:cs="Times New Roman"/>
                <w:sz w:val="22"/>
              </w:rPr>
              <w:t>, otherwise.</w:t>
            </w:r>
          </w:p>
        </w:tc>
      </w:tr>
      <w:tr w:rsidR="006809C5" w:rsidRPr="00993272" w14:paraId="370343C7" w14:textId="77777777" w:rsidTr="006809C5">
        <w:tc>
          <w:tcPr>
            <w:tcW w:w="1951" w:type="dxa"/>
          </w:tcPr>
          <w:p w14:paraId="55F51A3D" w14:textId="77777777" w:rsidR="006809C5" w:rsidRPr="00993272" w:rsidRDefault="006809C5" w:rsidP="006809C5">
            <w:pPr>
              <w:spacing w:line="360" w:lineRule="auto"/>
              <w:rPr>
                <w:rFonts w:cs="Times New Roman"/>
                <w:sz w:val="22"/>
              </w:rPr>
            </w:pPr>
            <w:r w:rsidRPr="00993272">
              <w:rPr>
                <w:rFonts w:cs="Times New Roman"/>
                <w:sz w:val="22"/>
              </w:rPr>
              <w:t>Type</w:t>
            </w:r>
          </w:p>
        </w:tc>
        <w:tc>
          <w:tcPr>
            <w:tcW w:w="6571" w:type="dxa"/>
          </w:tcPr>
          <w:p w14:paraId="36FC880D" w14:textId="77777777" w:rsidR="006809C5" w:rsidRPr="00993272" w:rsidRDefault="006809C5" w:rsidP="006809C5">
            <w:pPr>
              <w:spacing w:line="360" w:lineRule="auto"/>
              <w:rPr>
                <w:rFonts w:cs="Times New Roman"/>
                <w:sz w:val="22"/>
              </w:rPr>
            </w:pPr>
            <m:oMath>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FC</m:t>
                  </m:r>
                </m:sub>
              </m:sSub>
              <m:r>
                <m:rPr>
                  <m:sty m:val="p"/>
                </m:rPr>
                <w:rPr>
                  <w:rFonts w:ascii="Cambria Math" w:hAnsi="Cambria Math" w:cs="Times New Roman"/>
                  <w:sz w:val="22"/>
                </w:rPr>
                <m:t>=1</m:t>
              </m:r>
            </m:oMath>
            <w:r w:rsidRPr="00993272">
              <w:rPr>
                <w:rFonts w:cs="Times New Roman"/>
                <w:sz w:val="22"/>
              </w:rPr>
              <w:t xml:space="preserve">, </w:t>
            </w:r>
            <w:proofErr w:type="gramStart"/>
            <w:r w:rsidRPr="00993272">
              <w:rPr>
                <w:rFonts w:cs="Times New Roman"/>
                <w:sz w:val="22"/>
              </w:rPr>
              <w:t>if</w:t>
            </w:r>
            <w:proofErr w:type="gramEnd"/>
            <w:r w:rsidRPr="00993272">
              <w:rPr>
                <w:rFonts w:cs="Times New Roman"/>
                <w:sz w:val="22"/>
              </w:rPr>
              <w:t xml:space="preserve"> the restaurant is Food Court; </w:t>
            </w:r>
            <m:oMath>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FC</m:t>
                  </m:r>
                </m:sub>
              </m:sSub>
              <m:r>
                <m:rPr>
                  <m:sty m:val="p"/>
                </m:rPr>
                <w:rPr>
                  <w:rFonts w:ascii="Cambria Math" w:hAnsi="Cambria Math" w:cs="Times New Roman"/>
                  <w:sz w:val="22"/>
                </w:rPr>
                <m:t>=0</m:t>
              </m:r>
            </m:oMath>
            <w:r w:rsidRPr="00993272">
              <w:rPr>
                <w:rFonts w:cs="Times New Roman"/>
                <w:sz w:val="22"/>
              </w:rPr>
              <w:t>, otherwise.</w:t>
            </w:r>
          </w:p>
          <w:p w14:paraId="10FC3829" w14:textId="77777777" w:rsidR="006809C5" w:rsidRPr="00993272" w:rsidRDefault="006809C5" w:rsidP="006809C5">
            <w:pPr>
              <w:spacing w:line="360" w:lineRule="auto"/>
              <w:rPr>
                <w:rFonts w:cs="Times New Roman" w:hint="eastAsia"/>
                <w:sz w:val="22"/>
              </w:rPr>
            </w:pPr>
            <m:oMath>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IL</m:t>
                  </m:r>
                </m:sub>
              </m:sSub>
              <m:r>
                <m:rPr>
                  <m:sty m:val="p"/>
                </m:rPr>
                <w:rPr>
                  <w:rFonts w:ascii="Cambria Math" w:hAnsi="Cambria Math" w:cs="Times New Roman"/>
                  <w:sz w:val="22"/>
                </w:rPr>
                <m:t>=1</m:t>
              </m:r>
            </m:oMath>
            <w:r w:rsidRPr="00993272">
              <w:rPr>
                <w:rFonts w:cs="Times New Roman"/>
                <w:sz w:val="22"/>
              </w:rPr>
              <w:t xml:space="preserve">, </w:t>
            </w:r>
            <w:proofErr w:type="gramStart"/>
            <w:r w:rsidRPr="00993272">
              <w:rPr>
                <w:rFonts w:cs="Times New Roman"/>
                <w:sz w:val="22"/>
              </w:rPr>
              <w:t>if</w:t>
            </w:r>
            <w:proofErr w:type="gramEnd"/>
            <w:r w:rsidRPr="00993272">
              <w:rPr>
                <w:rFonts w:cs="Times New Roman"/>
                <w:sz w:val="22"/>
              </w:rPr>
              <w:t xml:space="preserve"> the restaurant is Inline; </w:t>
            </w:r>
            <m:oMath>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IL</m:t>
                  </m:r>
                </m:sub>
              </m:sSub>
              <m:r>
                <m:rPr>
                  <m:sty m:val="p"/>
                </m:rPr>
                <w:rPr>
                  <w:rFonts w:ascii="Cambria Math" w:hAnsi="Cambria Math" w:cs="Times New Roman"/>
                  <w:sz w:val="22"/>
                </w:rPr>
                <m:t>=0</m:t>
              </m:r>
            </m:oMath>
            <w:r w:rsidRPr="00993272">
              <w:rPr>
                <w:rFonts w:cs="Times New Roman"/>
                <w:sz w:val="22"/>
              </w:rPr>
              <w:t>, otherwise.</w:t>
            </w:r>
          </w:p>
        </w:tc>
      </w:tr>
    </w:tbl>
    <w:p w14:paraId="134BFCB1" w14:textId="77777777" w:rsidR="006809C5" w:rsidRDefault="006809C5">
      <w:r>
        <w:br w:type="textWrapping" w:clear="all"/>
      </w:r>
    </w:p>
    <w:p w14:paraId="6529CC25" w14:textId="77777777" w:rsidR="00626523" w:rsidRDefault="00626523">
      <w:r>
        <w:t>2.2 G</w:t>
      </w:r>
      <w:r w:rsidRPr="00626523">
        <w:t>radient descent algorithm linear regression</w:t>
      </w:r>
    </w:p>
    <w:p w14:paraId="0F8989FA" w14:textId="77777777" w:rsidR="00626523" w:rsidRDefault="00626523"/>
    <w:p w14:paraId="2A7EE9D4" w14:textId="77777777" w:rsidR="00626523" w:rsidRDefault="00626523">
      <w:r>
        <w:t xml:space="preserve">Since it’s not necessary that </w:t>
      </w:r>
      <w:r>
        <w:rPr>
          <w:rFonts w:hint="eastAsia"/>
          <w:lang w:eastAsia="zh-CN"/>
        </w:rPr>
        <w:t>all</w:t>
      </w:r>
      <w:r>
        <w:t xml:space="preserve"> matrixes are </w:t>
      </w:r>
      <w:r w:rsidRPr="00626523">
        <w:t>reversible</w:t>
      </w:r>
      <w:r>
        <w:t xml:space="preserve">, </w:t>
      </w:r>
      <w:r>
        <w:rPr>
          <w:rFonts w:hint="eastAsia"/>
          <w:lang w:eastAsia="zh-CN"/>
        </w:rPr>
        <w:t xml:space="preserve">the method of close form cannot work for any case. </w:t>
      </w:r>
      <w:r>
        <w:t>Another</w:t>
      </w:r>
      <w:r>
        <w:rPr>
          <w:rFonts w:hint="eastAsia"/>
          <w:lang w:eastAsia="zh-CN"/>
        </w:rPr>
        <w:t xml:space="preserve"> method to implement the linear regression is </w:t>
      </w:r>
      <w:r>
        <w:t>G</w:t>
      </w:r>
      <w:r w:rsidRPr="00626523">
        <w:t>radient descent algorithm linear regression</w:t>
      </w:r>
      <w:r>
        <w:rPr>
          <w:rFonts w:hint="eastAsia"/>
          <w:lang w:eastAsia="zh-CN"/>
        </w:rPr>
        <w:t xml:space="preserve">. </w:t>
      </w:r>
      <w:r>
        <w:t xml:space="preserve"> </w:t>
      </w:r>
      <w:r w:rsidRPr="00626523">
        <w:t>At a theoretical level, gradient descent is an algorithm that minimizes functions. Given a function defined by a set of parameters, gradient descent starts with an initial set of parameter values and iteratively moves toward a set of parameter values that minimize the function. This iterative minimization is achieved using calculus, taking steps in the negative direction of the function gradient.</w:t>
      </w:r>
      <w:r>
        <w:t xml:space="preserve"> </w:t>
      </w:r>
    </w:p>
    <w:p w14:paraId="61DD31B8" w14:textId="77777777" w:rsidR="00626523" w:rsidRDefault="00626523"/>
    <w:p w14:paraId="7DC95986" w14:textId="77777777" w:rsidR="00626523" w:rsidRDefault="00626523" w:rsidP="00626523">
      <w:proofErr w:type="spellStart"/>
      <w:proofErr w:type="gramStart"/>
      <w:r>
        <w:t>norm</w:t>
      </w:r>
      <w:proofErr w:type="gramEnd"/>
      <w:r>
        <w:t>_vec</w:t>
      </w:r>
      <w:proofErr w:type="spellEnd"/>
      <w:r>
        <w:t xml:space="preserve"> &lt;- function(x) </w:t>
      </w:r>
      <w:proofErr w:type="spellStart"/>
      <w:r>
        <w:t>sqrt</w:t>
      </w:r>
      <w:proofErr w:type="spellEnd"/>
      <w:r>
        <w:t>(sum(x^2))</w:t>
      </w:r>
    </w:p>
    <w:p w14:paraId="307C6949" w14:textId="77777777" w:rsidR="00626523" w:rsidRDefault="00626523" w:rsidP="00626523"/>
    <w:p w14:paraId="2FDFD5E2" w14:textId="77777777" w:rsidR="00626523" w:rsidRDefault="00626523" w:rsidP="00626523">
      <w:proofErr w:type="gramStart"/>
      <w:r>
        <w:t>derivative</w:t>
      </w:r>
      <w:proofErr w:type="gramEnd"/>
      <w:r>
        <w:t>=function(</w:t>
      </w:r>
      <w:proofErr w:type="spellStart"/>
      <w:r>
        <w:t>X,y,beta</w:t>
      </w:r>
      <w:proofErr w:type="spellEnd"/>
      <w:r>
        <w:t>){</w:t>
      </w:r>
    </w:p>
    <w:p w14:paraId="391D1A11" w14:textId="77777777" w:rsidR="00626523" w:rsidRDefault="00626523" w:rsidP="00626523">
      <w:r>
        <w:t xml:space="preserve">  </w:t>
      </w:r>
      <w:proofErr w:type="gramStart"/>
      <w:r>
        <w:t>beta</w:t>
      </w:r>
      <w:proofErr w:type="gramEnd"/>
      <w:r>
        <w:t>=rep(0,8)</w:t>
      </w:r>
    </w:p>
    <w:p w14:paraId="2C7DC549" w14:textId="77777777" w:rsidR="00626523" w:rsidRDefault="00626523" w:rsidP="00626523">
      <w:r>
        <w:t xml:space="preserve">  </w:t>
      </w:r>
      <w:proofErr w:type="gramStart"/>
      <w:r>
        <w:t>step</w:t>
      </w:r>
      <w:proofErr w:type="gramEnd"/>
      <w:r>
        <w:t>=0.01</w:t>
      </w:r>
    </w:p>
    <w:p w14:paraId="70064374" w14:textId="77777777" w:rsidR="00626523" w:rsidRDefault="00626523" w:rsidP="00626523">
      <w:r>
        <w:t xml:space="preserve">  </w:t>
      </w:r>
      <w:proofErr w:type="gramStart"/>
      <w:r>
        <w:t>a</w:t>
      </w:r>
      <w:proofErr w:type="gramEnd"/>
      <w:r>
        <w:t>=rep(1000,dim(X)[2])</w:t>
      </w:r>
    </w:p>
    <w:p w14:paraId="3B56B359" w14:textId="77777777" w:rsidR="00626523" w:rsidRDefault="00626523" w:rsidP="00626523">
      <w:r>
        <w:t xml:space="preserve">  </w:t>
      </w:r>
      <w:proofErr w:type="spellStart"/>
      <w:proofErr w:type="gramStart"/>
      <w:r>
        <w:t>x</w:t>
      </w:r>
      <w:proofErr w:type="gramEnd"/>
      <w:r>
        <w:t>_old</w:t>
      </w:r>
      <w:proofErr w:type="spellEnd"/>
      <w:r>
        <w:t>=</w:t>
      </w:r>
      <w:proofErr w:type="spellStart"/>
      <w:r>
        <w:t>beta+rep</w:t>
      </w:r>
      <w:proofErr w:type="spellEnd"/>
      <w:r>
        <w:t>(10,8)</w:t>
      </w:r>
    </w:p>
    <w:p w14:paraId="082B4111" w14:textId="77777777" w:rsidR="00626523" w:rsidRDefault="00626523" w:rsidP="00626523">
      <w:r>
        <w:t xml:space="preserve">  </w:t>
      </w:r>
      <w:proofErr w:type="spellStart"/>
      <w:proofErr w:type="gramStart"/>
      <w:r>
        <w:t>x</w:t>
      </w:r>
      <w:proofErr w:type="gramEnd"/>
      <w:r>
        <w:t>_new</w:t>
      </w:r>
      <w:proofErr w:type="spellEnd"/>
      <w:r>
        <w:t>=beta</w:t>
      </w:r>
    </w:p>
    <w:p w14:paraId="7E6BD395" w14:textId="77777777" w:rsidR="00626523" w:rsidRDefault="00626523" w:rsidP="00626523">
      <w:r>
        <w:t xml:space="preserve">  </w:t>
      </w:r>
      <w:proofErr w:type="gramStart"/>
      <w:r>
        <w:t>while</w:t>
      </w:r>
      <w:proofErr w:type="gramEnd"/>
      <w:r>
        <w:t xml:space="preserve"> (</w:t>
      </w:r>
      <w:proofErr w:type="spellStart"/>
      <w:r>
        <w:t>norm_vec</w:t>
      </w:r>
      <w:proofErr w:type="spellEnd"/>
      <w:r>
        <w:t>(a)&gt;20){</w:t>
      </w:r>
    </w:p>
    <w:p w14:paraId="09A0F3FE" w14:textId="77777777" w:rsidR="00626523" w:rsidRDefault="00626523" w:rsidP="00626523">
      <w:r>
        <w:t xml:space="preserve">    </w:t>
      </w:r>
      <w:proofErr w:type="gramStart"/>
      <w:r>
        <w:t>a</w:t>
      </w:r>
      <w:proofErr w:type="gramEnd"/>
      <w:r>
        <w:t>=</w:t>
      </w:r>
      <w:proofErr w:type="spellStart"/>
      <w:r>
        <w:t>as.numeric</w:t>
      </w:r>
      <w:proofErr w:type="spellEnd"/>
      <w:r>
        <w:t>(-t(X)%*%</w:t>
      </w:r>
      <w:proofErr w:type="spellStart"/>
      <w:r>
        <w:t>y+t</w:t>
      </w:r>
      <w:proofErr w:type="spellEnd"/>
      <w:r>
        <w:t>(X)%*%X%*%</w:t>
      </w:r>
      <w:proofErr w:type="spellStart"/>
      <w:r>
        <w:t>x_new</w:t>
      </w:r>
      <w:proofErr w:type="spellEnd"/>
      <w:r>
        <w:t>)/length(y)</w:t>
      </w:r>
    </w:p>
    <w:p w14:paraId="7EBD0A4C" w14:textId="77777777" w:rsidR="00626523" w:rsidRDefault="00626523" w:rsidP="00626523">
      <w:r>
        <w:t xml:space="preserve">    </w:t>
      </w:r>
      <w:proofErr w:type="gramStart"/>
      <w:r>
        <w:t>print</w:t>
      </w:r>
      <w:proofErr w:type="gramEnd"/>
      <w:r>
        <w:t>(</w:t>
      </w:r>
      <w:proofErr w:type="spellStart"/>
      <w:r>
        <w:t>norm_vec</w:t>
      </w:r>
      <w:proofErr w:type="spellEnd"/>
      <w:r>
        <w:t>(y-X%*%</w:t>
      </w:r>
      <w:proofErr w:type="spellStart"/>
      <w:r>
        <w:t>x_new</w:t>
      </w:r>
      <w:proofErr w:type="spellEnd"/>
      <w:r>
        <w:t>))</w:t>
      </w:r>
    </w:p>
    <w:p w14:paraId="3540FA33" w14:textId="77777777" w:rsidR="00626523" w:rsidRDefault="00626523" w:rsidP="00626523">
      <w:r>
        <w:t xml:space="preserve">    </w:t>
      </w:r>
      <w:proofErr w:type="spellStart"/>
      <w:proofErr w:type="gramStart"/>
      <w:r>
        <w:t>x</w:t>
      </w:r>
      <w:proofErr w:type="gramEnd"/>
      <w:r>
        <w:t>_old</w:t>
      </w:r>
      <w:proofErr w:type="spellEnd"/>
      <w:r>
        <w:t>=</w:t>
      </w:r>
      <w:proofErr w:type="spellStart"/>
      <w:r>
        <w:t>x_new</w:t>
      </w:r>
      <w:proofErr w:type="spellEnd"/>
    </w:p>
    <w:p w14:paraId="18CB4248" w14:textId="77777777" w:rsidR="00626523" w:rsidRDefault="00626523" w:rsidP="00626523">
      <w:r>
        <w:t xml:space="preserve">    </w:t>
      </w:r>
      <w:proofErr w:type="spellStart"/>
      <w:proofErr w:type="gramStart"/>
      <w:r>
        <w:t>x</w:t>
      </w:r>
      <w:proofErr w:type="gramEnd"/>
      <w:r>
        <w:t>_new</w:t>
      </w:r>
      <w:proofErr w:type="spellEnd"/>
      <w:r>
        <w:t>=</w:t>
      </w:r>
      <w:proofErr w:type="spellStart"/>
      <w:r>
        <w:t>x_old</w:t>
      </w:r>
      <w:proofErr w:type="spellEnd"/>
      <w:r>
        <w:t>-step*a</w:t>
      </w:r>
    </w:p>
    <w:p w14:paraId="48BA9022" w14:textId="77777777" w:rsidR="00626523" w:rsidRDefault="00626523" w:rsidP="00626523">
      <w:r>
        <w:t xml:space="preserve">  }</w:t>
      </w:r>
    </w:p>
    <w:p w14:paraId="3838493C" w14:textId="77777777" w:rsidR="00626523" w:rsidRDefault="00626523" w:rsidP="00626523">
      <w:proofErr w:type="gramStart"/>
      <w:r>
        <w:t>beta</w:t>
      </w:r>
      <w:proofErr w:type="gramEnd"/>
      <w:r>
        <w:t>=</w:t>
      </w:r>
      <w:proofErr w:type="spellStart"/>
      <w:r>
        <w:t>x_new</w:t>
      </w:r>
      <w:proofErr w:type="spellEnd"/>
    </w:p>
    <w:p w14:paraId="625E5750" w14:textId="77777777" w:rsidR="00626523" w:rsidRDefault="00626523" w:rsidP="00626523">
      <w:proofErr w:type="gramStart"/>
      <w:r>
        <w:t>return</w:t>
      </w:r>
      <w:proofErr w:type="gramEnd"/>
      <w:r>
        <w:t>(beta)</w:t>
      </w:r>
    </w:p>
    <w:p w14:paraId="58489411" w14:textId="77777777" w:rsidR="00626523" w:rsidRDefault="00626523" w:rsidP="00626523">
      <w:r>
        <w:t>}</w:t>
      </w:r>
    </w:p>
    <w:p w14:paraId="7365419D" w14:textId="77777777" w:rsidR="00626523" w:rsidRDefault="00626523" w:rsidP="00626523"/>
    <w:p w14:paraId="0E932464" w14:textId="77777777" w:rsidR="00626523" w:rsidRDefault="00626523" w:rsidP="00626523">
      <w:proofErr w:type="gramStart"/>
      <w:r>
        <w:t>constant</w:t>
      </w:r>
      <w:proofErr w:type="gramEnd"/>
      <w:r>
        <w:t>=rep(1,length(</w:t>
      </w:r>
      <w:proofErr w:type="spellStart"/>
      <w:r>
        <w:t>data$revenue</w:t>
      </w:r>
      <w:proofErr w:type="spellEnd"/>
      <w:r>
        <w:t>))</w:t>
      </w:r>
    </w:p>
    <w:p w14:paraId="3DE7C9A6" w14:textId="77777777" w:rsidR="00626523" w:rsidRDefault="00626523" w:rsidP="00626523">
      <w:r>
        <w:t>X=</w:t>
      </w:r>
      <w:proofErr w:type="spellStart"/>
      <w:proofErr w:type="gramStart"/>
      <w:r>
        <w:t>as.matrix</w:t>
      </w:r>
      <w:proofErr w:type="spellEnd"/>
      <w:r>
        <w:t>(</w:t>
      </w:r>
      <w:proofErr w:type="spellStart"/>
      <w:proofErr w:type="gramEnd"/>
      <w:r>
        <w:t>cbind</w:t>
      </w:r>
      <w:proofErr w:type="spellEnd"/>
      <w:r>
        <w:t>(</w:t>
      </w:r>
      <w:proofErr w:type="spellStart"/>
      <w:r>
        <w:t>constant,data$Open.Date</w:t>
      </w:r>
      <w:proofErr w:type="spellEnd"/>
      <w:r>
        <w:t>, C, T1, T2, data$V1,data$V2, data$V3))</w:t>
      </w:r>
    </w:p>
    <w:p w14:paraId="002FBD6D" w14:textId="77777777" w:rsidR="00626523" w:rsidRDefault="00626523" w:rsidP="00626523">
      <w:proofErr w:type="gramStart"/>
      <w:r>
        <w:t>y</w:t>
      </w:r>
      <w:proofErr w:type="gramEnd"/>
      <w:r>
        <w:t>=log(</w:t>
      </w:r>
      <w:proofErr w:type="spellStart"/>
      <w:r>
        <w:t>data$revenue</w:t>
      </w:r>
      <w:proofErr w:type="spellEnd"/>
      <w:r>
        <w:t>)</w:t>
      </w:r>
    </w:p>
    <w:p w14:paraId="4282A317" w14:textId="77777777" w:rsidR="00626523" w:rsidRDefault="00626523" w:rsidP="00626523"/>
    <w:p w14:paraId="28B76E71" w14:textId="77777777" w:rsidR="00626523" w:rsidRDefault="00626523" w:rsidP="00626523">
      <w:proofErr w:type="gramStart"/>
      <w:r>
        <w:t>estimate</w:t>
      </w:r>
      <w:proofErr w:type="gramEnd"/>
      <w:r>
        <w:t>=derivative(</w:t>
      </w:r>
      <w:proofErr w:type="spellStart"/>
      <w:r>
        <w:t>X,y,rep</w:t>
      </w:r>
      <w:proofErr w:type="spellEnd"/>
      <w:r>
        <w:t>(0,8))</w:t>
      </w:r>
    </w:p>
    <w:p w14:paraId="3062A63D" w14:textId="590A6AF5" w:rsidR="00626523" w:rsidRDefault="00626523">
      <w:proofErr w:type="gramStart"/>
      <w:r>
        <w:t>lm2</w:t>
      </w:r>
      <w:proofErr w:type="gramEnd"/>
      <w:r>
        <w:t>=derivative(</w:t>
      </w:r>
      <w:proofErr w:type="spellStart"/>
      <w:r>
        <w:t>X,y,rep</w:t>
      </w:r>
      <w:proofErr w:type="spellEnd"/>
      <w:r>
        <w:t>(0,dim(X)[2]))</w:t>
      </w:r>
      <w:bookmarkStart w:id="0" w:name="_GoBack"/>
      <w:bookmarkEnd w:id="0"/>
    </w:p>
    <w:sectPr w:rsidR="00626523" w:rsidSect="005C67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6B"/>
    <w:rsid w:val="0011166D"/>
    <w:rsid w:val="00316A6B"/>
    <w:rsid w:val="0041476C"/>
    <w:rsid w:val="004E3ADC"/>
    <w:rsid w:val="0051491E"/>
    <w:rsid w:val="005C67E9"/>
    <w:rsid w:val="00626523"/>
    <w:rsid w:val="006809C5"/>
    <w:rsid w:val="006E3BBA"/>
    <w:rsid w:val="0073357A"/>
    <w:rsid w:val="008020DC"/>
    <w:rsid w:val="00A71EB0"/>
    <w:rsid w:val="00AE57B2"/>
    <w:rsid w:val="00BF1A51"/>
    <w:rsid w:val="00C16FE5"/>
    <w:rsid w:val="00EE3EF5"/>
    <w:rsid w:val="00F80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A9C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A6B"/>
    <w:rPr>
      <w:rFonts w:ascii="Lucida Grande" w:hAnsi="Lucida Grande" w:cs="Lucida Grande"/>
      <w:sz w:val="18"/>
      <w:szCs w:val="18"/>
    </w:rPr>
  </w:style>
  <w:style w:type="character" w:styleId="Hyperlink">
    <w:name w:val="Hyperlink"/>
    <w:basedOn w:val="DefaultParagraphFont"/>
    <w:uiPriority w:val="99"/>
    <w:semiHidden/>
    <w:unhideWhenUsed/>
    <w:rsid w:val="00316A6B"/>
    <w:rPr>
      <w:color w:val="0000FF"/>
      <w:u w:val="single"/>
    </w:rPr>
  </w:style>
  <w:style w:type="character" w:customStyle="1" w:styleId="apple-converted-space">
    <w:name w:val="apple-converted-space"/>
    <w:basedOn w:val="DefaultParagraphFont"/>
    <w:rsid w:val="00316A6B"/>
  </w:style>
  <w:style w:type="paragraph" w:styleId="NormalWeb">
    <w:name w:val="Normal (Web)"/>
    <w:basedOn w:val="Normal"/>
    <w:uiPriority w:val="99"/>
    <w:semiHidden/>
    <w:unhideWhenUsed/>
    <w:rsid w:val="00316A6B"/>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16FE5"/>
    <w:rPr>
      <w:color w:val="808080"/>
    </w:rPr>
  </w:style>
  <w:style w:type="table" w:styleId="TableGrid">
    <w:name w:val="Table Grid"/>
    <w:basedOn w:val="TableNormal"/>
    <w:uiPriority w:val="59"/>
    <w:rsid w:val="006809C5"/>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020DC"/>
    <w:pPr>
      <w:widowControl w:val="0"/>
      <w:spacing w:after="200"/>
      <w:jc w:val="both"/>
    </w:pPr>
    <w:rPr>
      <w:rFonts w:ascii="Times New Roman" w:hAnsi="Times New Roman"/>
      <w:i/>
      <w:iCs/>
      <w:color w:val="1F497D" w:themeColor="text2"/>
      <w:kern w:val="2"/>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A6B"/>
    <w:rPr>
      <w:rFonts w:ascii="Lucida Grande" w:hAnsi="Lucida Grande" w:cs="Lucida Grande"/>
      <w:sz w:val="18"/>
      <w:szCs w:val="18"/>
    </w:rPr>
  </w:style>
  <w:style w:type="character" w:styleId="Hyperlink">
    <w:name w:val="Hyperlink"/>
    <w:basedOn w:val="DefaultParagraphFont"/>
    <w:uiPriority w:val="99"/>
    <w:semiHidden/>
    <w:unhideWhenUsed/>
    <w:rsid w:val="00316A6B"/>
    <w:rPr>
      <w:color w:val="0000FF"/>
      <w:u w:val="single"/>
    </w:rPr>
  </w:style>
  <w:style w:type="character" w:customStyle="1" w:styleId="apple-converted-space">
    <w:name w:val="apple-converted-space"/>
    <w:basedOn w:val="DefaultParagraphFont"/>
    <w:rsid w:val="00316A6B"/>
  </w:style>
  <w:style w:type="paragraph" w:styleId="NormalWeb">
    <w:name w:val="Normal (Web)"/>
    <w:basedOn w:val="Normal"/>
    <w:uiPriority w:val="99"/>
    <w:semiHidden/>
    <w:unhideWhenUsed/>
    <w:rsid w:val="00316A6B"/>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16FE5"/>
    <w:rPr>
      <w:color w:val="808080"/>
    </w:rPr>
  </w:style>
  <w:style w:type="table" w:styleId="TableGrid">
    <w:name w:val="Table Grid"/>
    <w:basedOn w:val="TableNormal"/>
    <w:uiPriority w:val="59"/>
    <w:rsid w:val="006809C5"/>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020DC"/>
    <w:pPr>
      <w:widowControl w:val="0"/>
      <w:spacing w:after="200"/>
      <w:jc w:val="both"/>
    </w:pPr>
    <w:rPr>
      <w:rFonts w:ascii="Times New Roman" w:hAnsi="Times New Roman"/>
      <w:i/>
      <w:iCs/>
      <w:color w:val="1F497D" w:themeColor="text2"/>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6686">
      <w:bodyDiv w:val="1"/>
      <w:marLeft w:val="0"/>
      <w:marRight w:val="0"/>
      <w:marTop w:val="0"/>
      <w:marBottom w:val="0"/>
      <w:divBdr>
        <w:top w:val="none" w:sz="0" w:space="0" w:color="auto"/>
        <w:left w:val="none" w:sz="0" w:space="0" w:color="auto"/>
        <w:bottom w:val="none" w:sz="0" w:space="0" w:color="auto"/>
        <w:right w:val="none" w:sz="0" w:space="0" w:color="auto"/>
      </w:divBdr>
    </w:div>
    <w:div w:id="236130536">
      <w:bodyDiv w:val="1"/>
      <w:marLeft w:val="0"/>
      <w:marRight w:val="0"/>
      <w:marTop w:val="0"/>
      <w:marBottom w:val="0"/>
      <w:divBdr>
        <w:top w:val="none" w:sz="0" w:space="0" w:color="auto"/>
        <w:left w:val="none" w:sz="0" w:space="0" w:color="auto"/>
        <w:bottom w:val="none" w:sz="0" w:space="0" w:color="auto"/>
        <w:right w:val="none" w:sz="0" w:space="0" w:color="auto"/>
      </w:divBdr>
    </w:div>
    <w:div w:id="1022628557">
      <w:bodyDiv w:val="1"/>
      <w:marLeft w:val="0"/>
      <w:marRight w:val="0"/>
      <w:marTop w:val="0"/>
      <w:marBottom w:val="0"/>
      <w:divBdr>
        <w:top w:val="none" w:sz="0" w:space="0" w:color="auto"/>
        <w:left w:val="none" w:sz="0" w:space="0" w:color="auto"/>
        <w:bottom w:val="none" w:sz="0" w:space="0" w:color="auto"/>
        <w:right w:val="none" w:sz="0" w:space="0" w:color="auto"/>
      </w:divBdr>
    </w:div>
    <w:div w:id="1918057305">
      <w:bodyDiv w:val="1"/>
      <w:marLeft w:val="0"/>
      <w:marRight w:val="0"/>
      <w:marTop w:val="0"/>
      <w:marBottom w:val="0"/>
      <w:divBdr>
        <w:top w:val="none" w:sz="0" w:space="0" w:color="auto"/>
        <w:left w:val="none" w:sz="0" w:space="0" w:color="auto"/>
        <w:bottom w:val="none" w:sz="0" w:space="0" w:color="auto"/>
        <w:right w:val="none" w:sz="0" w:space="0" w:color="auto"/>
      </w:divBdr>
    </w:div>
    <w:div w:id="1930961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en.wikipedia.org/wiki/Experiment" TargetMode="External"/><Relationship Id="rId9" Type="http://schemas.openxmlformats.org/officeDocument/2006/relationships/hyperlink" Target="http://en.wikipedia.org/wiki/Observational_study" TargetMode="External"/><Relationship Id="rId10" Type="http://schemas.openxmlformats.org/officeDocument/2006/relationships/hyperlink" Target="http://en.wikipedia.org/wiki/Errors_and_residuals_in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120B7-9FCA-BA42-9E12-FF4B2953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787</Words>
  <Characters>4492</Characters>
  <Application>Microsoft Macintosh Word</Application>
  <DocSecurity>0</DocSecurity>
  <Lines>37</Lines>
  <Paragraphs>10</Paragraphs>
  <ScaleCrop>false</ScaleCrop>
  <Company>Cornell University</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Deng</dc:creator>
  <cp:keywords/>
  <dc:description/>
  <cp:lastModifiedBy>Yan Deng</cp:lastModifiedBy>
  <cp:revision>4</cp:revision>
  <dcterms:created xsi:type="dcterms:W3CDTF">2015-05-22T03:34:00Z</dcterms:created>
  <dcterms:modified xsi:type="dcterms:W3CDTF">2015-05-22T10:43:00Z</dcterms:modified>
</cp:coreProperties>
</file>