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Vue3新特性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eastAsia"/>
        </w:rPr>
      </w:pPr>
      <w:r>
        <w:rPr>
          <w:rFonts w:hint="eastAsia"/>
          <w:lang w:val="en-US" w:eastAsia="zh-CN"/>
        </w:rPr>
        <w:t>Composition API（组合式API）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eastAsia"/>
        </w:rPr>
      </w:pPr>
      <w:r>
        <w:rPr>
          <w:rFonts w:hint="eastAsia"/>
          <w:lang w:val="en-US" w:eastAsia="zh-CN"/>
        </w:rPr>
        <w:t>Teleport：控制渲染位置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eastAsia"/>
        </w:rPr>
      </w:pPr>
      <w:r>
        <w:rPr>
          <w:rFonts w:hint="eastAsia"/>
          <w:lang w:val="en-US" w:eastAsia="zh-CN"/>
        </w:rPr>
        <w:t>Suspense：实现延迟加载和错误处理</w:t>
      </w:r>
    </w:p>
    <w:p>
      <w:pPr>
        <w:numPr>
          <w:ilvl w:val="1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Fragment：承载多个子元素的虚拟组件，换言之，单文件组件，可以包含多个根节点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Vue3响应式更新系统有哪些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Proxy：拦截对象中任意属性的变化，包括：属性值的读写、添加、删除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Reflect：对源对象的属性进行操作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weakMap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Vue3与vue2区别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响应式系统重构：使用proxy代替object.defineProperty，优势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Proxy直接监听对象（添加、删除）属性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直接监听数组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性能提升，proxy直接监听对象，object.defineProperty是遍历每个属性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Vue3组合式API，更好的逻辑复用和代码组织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Setup配置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Ref和reactive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Provide/inject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 和v-for优先级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  v-for优先级高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是v-if优先级高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重构虚拟dom，diff算法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 diff算法比较虚拟节点，并返回的一个patch对象，存储两个节点不同的地方，最后用patch记录去局部更新dom；属于全量diff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diff 算法初始化时会给每个虚拟节点添加一个patchFlags做静态标记，只会比较patchFlags发生变化的虚拟节点，进行更新视图，没有变化的，直接复用渲染，属于非全量diff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生命周期的变化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setup 代替beforCreate和created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onBeforeMount ---&gt; beforeMount; 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onMounted --&gt; mounted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onBeforeUpdate --&gt; beforeUpdate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onUpdated --&gt; updated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onBeforeUnMount --&gt; beforeDestroy 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onUnMounted --&gt; destoryed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Vue3新内置组件：teleport、suspense、fragment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Vue2响应式出现的问题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新增、删除属性，界面不会更新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直接通过下标修改数组，界面不会自动更新</w:t>
      </w:r>
    </w:p>
    <w:p>
      <w:pPr>
        <w:pStyle w:val="6"/>
        <w:numPr>
          <w:numId w:val="0"/>
        </w:numPr>
        <w:ind w:left="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解决方案：使用$set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Vue2第一次加载触发哪些钩子函数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BeforeCreate -&gt; created -&gt; beforeMount -&gt; mounted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 和mixin区别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两者都是提供实现代码的可重用性和功能复用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Mixin缺点： 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命名冲突：多个mixin中可能包含相同名称的属性和方法，容易造成命名冲突</w:t>
      </w:r>
    </w:p>
    <w:p>
      <w:pPr>
        <w:pStyle w:val="6"/>
        <w:numPr>
          <w:ilvl w:val="2"/>
          <w:numId w:val="1"/>
        </w:numPr>
        <w:ind w:left="132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隐式依赖：组件行为可能因为引入mixin，导致代码难以理解和维护</w:t>
      </w:r>
    </w:p>
    <w:p>
      <w:pPr>
        <w:pStyle w:val="6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  <w:lang w:val="en-US" w:eastAsia="zh-CN"/>
        </w:rPr>
        <w:tab/>
        <w:t>hook优点：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</w:t>
      </w:r>
      <w:r>
        <w:rPr>
          <w:rFonts w:hint="eastAsia"/>
          <w:lang w:val="en-US" w:eastAsia="zh-CN"/>
        </w:rPr>
        <w:tab/>
        <w:t>易于组合和复用：可以将不同的钩子函数组合使用，提高代码的高度复用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  <w:lang w:val="en-US" w:eastAsia="zh-CN"/>
        </w:rPr>
        <w:tab/>
        <w:t>易于测试和调试：由于逻辑和组件解耦，可以更容易地进行单元测试和调试</w:t>
      </w:r>
    </w:p>
    <w:p>
      <w:pPr>
        <w:pStyle w:val="6"/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hook缺点：学习成本高和使用需要vue3版本及以上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不同方法名，正常调用，相同方法名，优先调用本组件的方法和属性，mixin失效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事件的构造函数（如created等生命周期）调用顺序，mixin优先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多组件引用mixin，  不会互相污染改变变量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watch和watchEffect的区别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Watch需要传入监听数据元，watchEffect会自动追踪响应式数据作为数据源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Watch可以访问新旧数据，watchEffect只能访问新数据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Watch运行不会立即执行，需要值改变才进行，watchEffect运行后立即执行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Watch监听reactive，需要使用torefs转换成ref数据，watchEffect无需而外处理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Watch可以同时监听多个数据源，watchEffect不行，需要在回调函数内部使用响应式数据进行处理</w:t>
      </w:r>
    </w:p>
    <w:p>
      <w:pPr>
        <w:pStyle w:val="6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Watch可以监听对象中某个属性，watchEffect不行</w:t>
      </w:r>
    </w:p>
    <w:p>
      <w:pPr>
        <w:pStyle w:val="6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bookmarkStart w:id="0" w:name="_GoBack"/>
      <w:bookmarkEnd w:id="0"/>
    </w:p>
    <w:p>
      <w:pPr>
        <w:pStyle w:val="6"/>
        <w:numPr>
          <w:numId w:val="0"/>
        </w:numPr>
        <w:ind w:left="440" w:leftChars="0"/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numId w:val="0"/>
        </w:numPr>
        <w:ind w:left="88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3FB65"/>
    <w:multiLevelType w:val="singleLevel"/>
    <w:tmpl w:val="22C3FB65"/>
    <w:lvl w:ilvl="0" w:tentative="0">
      <w:start w:val="4"/>
      <w:numFmt w:val="upperLetter"/>
      <w:suff w:val="space"/>
      <w:lvlText w:val="%1)"/>
      <w:lvlJc w:val="left"/>
    </w:lvl>
  </w:abstractNum>
  <w:abstractNum w:abstractNumId="1">
    <w:nsid w:val="659D1194"/>
    <w:multiLevelType w:val="multilevel"/>
    <w:tmpl w:val="659D119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ViMTFlYWZlNDBkNGRhZjIyZTQxNTdiOGIzODEyM2IifQ=="/>
  </w:docVars>
  <w:rsids>
    <w:rsidRoot w:val="00EA6E18"/>
    <w:rsid w:val="002D3369"/>
    <w:rsid w:val="008E5703"/>
    <w:rsid w:val="00A9739C"/>
    <w:rsid w:val="00EA6E18"/>
    <w:rsid w:val="17EE261C"/>
    <w:rsid w:val="25BC516B"/>
    <w:rsid w:val="4F5807D9"/>
    <w:rsid w:val="7C742517"/>
    <w:rsid w:val="7D9C711C"/>
    <w:rsid w:val="7EBA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25</TotalTime>
  <ScaleCrop>false</ScaleCrop>
  <LinksUpToDate>false</LinksUpToDate>
  <CharactersWithSpaces>32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2023-07-02T13:32:00Z</dcterms:created>
  <dc:creator>wu jianchuan</dc:creator>
  <cp:lastModifiedBy>14156</cp:lastModifiedBy>
  <dcterms:modified xsi:type="dcterms:W3CDTF">2024-03-22T03:03:57Z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3B002418AA6646AC9361C6AF9512BD7E_12</vt:lpwstr>
  </property>
</Properties>
</file>