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CFA741" w14:textId="77777777" w:rsidR="001920B6" w:rsidRDefault="00A3665A" w:rsidP="00645E66">
      <w:pPr>
        <w:keepNext w:val="true"/>
        <w:pageBreakBefore w:val="false"/>
        <w:spacing w:line="480" w:lineRule="auto" w:before="0" w:beforeLines="0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一、</w:t>
      </w:r>
      <w:r w:rsidR="001920B6">
        <w:rPr>
          <w:rFonts w:ascii="Arial" w:hAnsi="Arial" w:cs="Arial" w:eastAsia="宋体"/>
          <w:sz w:val="24"/>
        </w:rPr>
        <w:t>样机的基本信息</w:t>
      </w:r>
    </w:p>
    <w:tbl>
      <w:tblPr>
        <w:tblW w:w="8897" w:type="dxa"/>
        <w:tblLayout w:type="fixed"/>
        <w:tblLook w:val="0000" w:firstRow="0" w:lastRow="0" w:firstColumn="0" w:lastColumn="0" w:noHBand="0" w:noVBand="0"/>
      </w:tblPr>
      <w:tblGrid>
        <w:gridCol w:w="1215"/>
        <w:gridCol w:w="3146"/>
        <w:gridCol w:w="1701"/>
        <w:gridCol w:w="2835"/>
      </w:tblGrid>
      <w:tr w:rsidR="00D56D90" w14:paraId="4D8CB82B" w14:textId="77777777" w:rsidTr="00F7187E">
        <w:trPr>
          <w:trHeight w:val="57"/>
        </w:trPr>
        <w:tc>
          <w:tcPr>
            <w:tcW w:w="1215" w:type="dxa"/>
            <w:vAlign w:val="center"/>
          </w:tcPr>
          <w:p w14:paraId="32505842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申请单位</w:t>
            </w:r>
          </w:p>
        </w:tc>
        <w:tc>
          <w:tcPr>
            <w:tcW w:w="3146" w:type="dxa"/>
            <w:vAlign w:val="center"/>
          </w:tcPr>
          <w:p w14:paraId="4F56A82E" w14:textId="77777777" w:rsidR="00796AFF" w:rsidRDefault="00D56D90" w:rsidP="00796AFF">
            <w:pPr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int="eastAsia" w:hAnsi="Arial" w:cs="Arial" w:eastAsia="宋体"/>
                <w:sz w:val="24"/>
              </w:rPr>
              <w:t>上海</w:t>
            </w:r>
            <w:r w:rsidR="00796AFF">
              <w:rPr>
                <w:rFonts w:ascii="Arial" w:hint="eastAsia" w:hAnsi="Arial" w:cs="Arial" w:eastAsia="宋体"/>
                <w:sz w:val="24"/>
              </w:rPr>
              <w:t>真兰仪表科技股份</w:t>
            </w:r>
          </w:p>
          <w:p w14:paraId="4A7EBC22" w14:textId="77777777" w:rsidR="00D56D90" w:rsidRPr="00FE0D39" w:rsidRDefault="00D56D90" w:rsidP="00796AFF">
            <w:pPr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int="eastAsia" w:hAnsi="Arial" w:cs="Arial" w:eastAsia="宋体"/>
                <w:sz w:val="24"/>
              </w:rPr>
              <w:t>有限公司</w:t>
            </w:r>
          </w:p>
        </w:tc>
        <w:tc>
          <w:tcPr>
            <w:tcW w:w="1701" w:type="dxa"/>
            <w:vAlign w:val="center"/>
          </w:tcPr>
          <w:p w14:paraId="7B0452DE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计量器具名称</w:t>
            </w:r>
          </w:p>
        </w:tc>
        <w:tc>
          <w:tcPr>
            <w:tcW w:w="2835" w:type="dxa"/>
            <w:vAlign w:val="center"/>
          </w:tcPr>
          <w:p w14:paraId="6FEC0BC7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超声波燃气表</w:t>
            </w:r>
          </w:p>
        </w:tc>
      </w:tr>
      <w:tr w:rsidR="00F7187E" w14:paraId="2205FDF9" w14:textId="77777777" w:rsidTr="00F7187E">
        <w:trPr>
          <w:trHeight w:val="680"/>
        </w:trPr>
        <w:tc>
          <w:tcPr>
            <w:tcW w:w="1215" w:type="dxa"/>
            <w:vAlign w:val="center"/>
          </w:tcPr>
          <w:p w14:paraId="2A823299" w14:textId="77777777" w:rsidR="00F7187E" w:rsidRDefault="00F7187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规格型号</w:t>
            </w:r>
          </w:p>
        </w:tc>
        <w:tc>
          <w:tcPr>
            <w:tcW w:w="3146" w:type="dxa"/>
            <w:vAlign w:val="center"/>
          </w:tcPr>
          <w:p w14:paraId="5FDBDD6A" w14:textId="77777777" w:rsidR="00F7187E" w:rsidRPr="00A634FA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727E0A">
              <w:rPr>
                <w:rFonts w:ascii="Arial" w:hAnsi="Arial" w:cs="Arial" w:eastAsia="宋体"/>
                <w:sz w:val="24"/>
                <w:szCs w:val="24"/>
                <w:lang w:val="en-US"/>
              </w:rPr>
              <w:t>UG1.6A LP Z2-NB</w:t>
            </w:r>
          </w:p>
        </w:tc>
        <w:tc>
          <w:tcPr>
            <w:tcW w:w="1701" w:type="dxa"/>
            <w:vAlign w:val="center"/>
          </w:tcPr>
          <w:p w14:paraId="10CA1070" w14:textId="77777777" w:rsidR="00F7187E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样机编号</w:t>
            </w:r>
          </w:p>
        </w:tc>
        <w:tc>
          <w:tcPr>
            <w:tcW w:w="2835" w:type="dxa"/>
            <w:vAlign w:val="center"/>
          </w:tcPr>
          <w:p w14:paraId="32E565DD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2A33F3">
              <w:rPr>
                <w:rFonts w:ascii="Arial" w:hAnsi="Arial" w:cs="Arial" w:hint="eastAsia" w:eastAsia="宋体"/>
                <w:sz w:val="24"/>
                <w:lang w:val="en-US"/>
              </w:rPr>
              <w:t>2582928126</w:t>
            </w:r>
          </w:p>
          <w:p w14:paraId="2581AC93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2A33F3">
              <w:rPr>
                <w:rFonts w:ascii="Arial" w:hAnsi="Arial" w:cs="Arial" w:hint="eastAsia" w:eastAsia="宋体"/>
                <w:sz w:val="24"/>
                <w:lang w:val="en-US"/>
              </w:rPr>
              <w:t>2582928127</w:t>
            </w:r>
          </w:p>
          <w:p w14:paraId="7AC63C58" w14:textId="77777777" w:rsidR="00F7187E" w:rsidRPr="006A2698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2A33F3">
              <w:rPr>
                <w:rFonts w:ascii="Arial" w:hAnsi="Arial" w:cs="Arial" w:hint="eastAsia" w:eastAsia="宋体"/>
                <w:sz w:val="24"/>
                <w:lang w:val="en-US"/>
              </w:rPr>
              <w:t>2582928128</w:t>
            </w:r>
          </w:p>
        </w:tc>
      </w:tr>
      <w:tr w:rsidR="00F7187E" w14:paraId="23CC6754" w14:textId="77777777" w:rsidTr="00F7187E">
        <w:trPr>
          <w:trHeight w:val="284"/>
        </w:trPr>
        <w:tc>
          <w:tcPr>
            <w:tcW w:w="1215" w:type="dxa"/>
            <w:vAlign w:val="center"/>
          </w:tcPr>
          <w:p w14:paraId="5AECF2A0" w14:textId="77777777" w:rsidR="00F7187E" w:rsidRDefault="00F7187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3146" w:type="dxa"/>
            <w:vAlign w:val="center"/>
          </w:tcPr>
          <w:p w14:paraId="4F24D4AB" w14:textId="77777777" w:rsidR="00F7187E" w:rsidRPr="00A634FA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727E0A">
              <w:rPr>
                <w:rFonts w:ascii="Arial" w:hAnsi="Arial" w:cs="Arial" w:eastAsia="宋体"/>
                <w:sz w:val="24"/>
                <w:szCs w:val="24"/>
                <w:lang w:val="en-US"/>
              </w:rPr>
              <w:t>UG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Pr="00727E0A">
              <w:rPr>
                <w:rFonts w:ascii="Arial" w:hAnsi="Arial" w:cs="Arial" w:eastAsia="宋体"/>
                <w:sz w:val="24"/>
                <w:szCs w:val="24"/>
                <w:lang w:val="en-US"/>
              </w:rPr>
              <w:t>A LP Z2-NB</w:t>
            </w:r>
          </w:p>
        </w:tc>
        <w:tc>
          <w:tcPr>
            <w:tcW w:w="1701" w:type="dxa"/>
            <w:vAlign w:val="center"/>
          </w:tcPr>
          <w:p w14:paraId="52FF7737" w14:textId="77777777" w:rsidR="00F7187E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2D8D63AE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D01134">
              <w:rPr>
                <w:rFonts w:ascii="Arial" w:hAnsi="Arial" w:cs="Arial" w:hint="eastAsia" w:eastAsia="宋体"/>
                <w:sz w:val="24"/>
                <w:lang w:val="en-US"/>
              </w:rPr>
              <w:t>2582928132</w:t>
            </w:r>
          </w:p>
          <w:p w14:paraId="2435D6DD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D01134">
              <w:rPr>
                <w:rFonts w:ascii="Arial" w:hAnsi="Arial" w:cs="Arial" w:hint="eastAsia" w:eastAsia="宋体"/>
                <w:sz w:val="24"/>
                <w:lang w:val="en-US"/>
              </w:rPr>
              <w:t>2582928133</w:t>
            </w:r>
          </w:p>
          <w:p w14:paraId="4080AF28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D01134">
              <w:rPr>
                <w:rFonts w:ascii="Arial" w:hAnsi="Arial" w:cs="Arial" w:hint="eastAsia" w:eastAsia="宋体"/>
                <w:sz w:val="24"/>
                <w:lang w:val="en-US"/>
              </w:rPr>
              <w:t>2582928134</w:t>
            </w:r>
          </w:p>
        </w:tc>
      </w:tr>
    </w:tbl>
    <w:p w14:paraId="73A4B42A" w14:textId="77777777" w:rsidR="001920B6" w:rsidRDefault="00D11DAE" w:rsidP="00D11DAE">
      <w:pPr>
        <w:spacing w:line="48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二、</w:t>
      </w:r>
      <w:r w:rsidR="001920B6">
        <w:rPr>
          <w:rFonts w:ascii="Arial" w:hAnsi="Arial" w:cs="Arial" w:eastAsia="宋体"/>
          <w:sz w:val="24"/>
        </w:rPr>
        <w:t>观察项目记录</w:t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4395"/>
        <w:gridCol w:w="1653"/>
        <w:gridCol w:w="425"/>
        <w:gridCol w:w="426"/>
        <w:gridCol w:w="826"/>
      </w:tblGrid>
      <w:tr w:rsidR="00FC5EA4" w14:paraId="66073CFE" w14:textId="77777777" w:rsidTr="00D05BF6">
        <w:trPr>
          <w:trHeight w:val="833"/>
          <w:tblHeader/>
        </w:trPr>
        <w:tc>
          <w:tcPr>
            <w:tcW w:w="1242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395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07991555" w14:textId="77777777" w:rsidTr="00D05BF6">
        <w:trPr>
          <w:trHeight w:val="1286"/>
        </w:trPr>
        <w:tc>
          <w:tcPr>
            <w:tcW w:w="1242" w:type="dxa"/>
            <w:vAlign w:val="center"/>
          </w:tcPr>
          <w:p w14:paraId="3EBBC88C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5.1</w:t>
            </w:r>
          </w:p>
          <w:p w14:paraId="45096865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计量单位</w:t>
            </w:r>
          </w:p>
        </w:tc>
        <w:tc>
          <w:tcPr>
            <w:tcW w:w="4395" w:type="dxa"/>
            <w:vAlign w:val="center"/>
          </w:tcPr>
          <w:p w14:paraId="14F6B3C0" w14:textId="77777777" w:rsidR="00FC5EA4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燃气表及其相关部件的测量、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显示的计量单位均应采用法定计量单位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，应符合以下规定：</w:t>
            </w:r>
          </w:p>
          <w:p w14:paraId="575A840C" w14:textId="77777777" w:rsidR="00FC5EA4" w:rsidRPr="00E526F9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a</w:t>
            </w: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累积流量单位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立方米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>3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升（立方分米），符号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L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（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dm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>3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）。</w:t>
            </w:r>
          </w:p>
          <w:p w14:paraId="46889C25" w14:textId="77777777" w:rsidR="00FC5EA4" w:rsidRDefault="00FC5EA4" w:rsidP="00D05BF6">
            <w:pP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瞬时流量单位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立方米每小时，符号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>3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/h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。</w:t>
            </w:r>
          </w:p>
          <w:p w14:paraId="01DB24D7" w14:textId="77777777" w:rsidR="00FC5EA4" w:rsidRDefault="00FC5EA4" w:rsidP="00D05BF6">
            <w:pP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压力单位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帕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[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斯卡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]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Pa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千帕，符号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kPa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。</w:t>
            </w:r>
          </w:p>
          <w:p w14:paraId="4F210713" w14:textId="77777777" w:rsidR="00FC5EA4" w:rsidRDefault="00FC5EA4" w:rsidP="00D05BF6">
            <w:pP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温度单位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摄氏度，符号</w:t>
            </w: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℃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。</w:t>
            </w:r>
          </w:p>
          <w:p w14:paraId="41193BDF" w14:textId="77777777" w:rsidR="00FC5EA4" w:rsidRPr="00E526F9" w:rsidRDefault="00FC5EA4" w:rsidP="00D05BF6">
            <w:pPr>
              <w:rPr>
                <w:rFonts w:ascii="Arial" w:hAnsi="Arial" w:cs="Arial" w:eastAsia="宋体"/>
                <w:lang w:val="en-US"/>
              </w:rPr>
            </w:pP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e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时间单位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小时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h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秒，符号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s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。</w:t>
            </w:r>
          </w:p>
        </w:tc>
        <w:tc>
          <w:tcPr>
            <w:tcW w:w="1653" w:type="dxa"/>
            <w:vAlign w:val="center"/>
          </w:tcPr>
          <w:p w14:paraId="001AADF0" w14:textId="77777777" w:rsidR="00FC5EA4" w:rsidRPr="00647208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647208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1A8F6E16" w14:textId="77777777" w:rsidR="00FC5EA4" w:rsidRPr="00647208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647208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0B7F07AE" w14:textId="77777777" w:rsidR="00FC5EA4" w:rsidRPr="00647208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647208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23565D35" w14:textId="77777777" w:rsidR="00FC5EA4" w:rsidRPr="00647208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647208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434292BA" w14:textId="77777777" w:rsidR="00FC5EA4" w:rsidRPr="00647208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647208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6C03B8C4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647208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65D4372E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1955C2D8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0A2097DD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1F6EA007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1FDDC7F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3300D791" w14:textId="77777777" w:rsidR="00FC5EA4" w:rsidRPr="000248B5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425AB103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C45AA0A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57DFC7D1" w14:textId="77777777" w:rsidTr="00D05BF6">
        <w:trPr>
          <w:trHeight w:val="1700"/>
        </w:trPr>
        <w:tc>
          <w:tcPr>
            <w:tcW w:w="1242" w:type="dxa"/>
            <w:vAlign w:val="center"/>
          </w:tcPr>
          <w:p w14:paraId="16D40D3D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5.2.1</w:t>
            </w:r>
          </w:p>
          <w:p w14:paraId="600C88D7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机械封印</w:t>
            </w:r>
          </w:p>
        </w:tc>
        <w:tc>
          <w:tcPr>
            <w:tcW w:w="4395" w:type="dxa"/>
            <w:vAlign w:val="center"/>
          </w:tcPr>
          <w:p w14:paraId="5BEA9C56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燃气表应具有防护装置，即不经破坏不能打开的封印。凡能影响计量准确度及计量相关数据的任何人为机械干扰，应在检定封印上或保护标志上留下可见的永久性的损坏痕迹。机械封印还应对燃气表数据具有保护功能，即在对燃气表数据修改时必须先破坏机械封印。</w:t>
            </w:r>
          </w:p>
        </w:tc>
        <w:tc>
          <w:tcPr>
            <w:tcW w:w="1653" w:type="dxa"/>
            <w:vAlign w:val="center"/>
          </w:tcPr>
          <w:p w14:paraId="527C6F39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0AC3D1B3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15507A66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4B7461A3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4AD2881A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09BC17C7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0FE8E7F7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517AAD2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8012E0E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50509AFD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3F56B5D3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C8A384A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5D9E6A83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169188E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72BFA3D8" w14:textId="77777777" w:rsidTr="00D05BF6">
        <w:trPr>
          <w:trHeight w:val="1700"/>
        </w:trPr>
        <w:tc>
          <w:tcPr>
            <w:tcW w:w="1242" w:type="dxa"/>
            <w:vAlign w:val="center"/>
          </w:tcPr>
          <w:p w14:paraId="3F017AA9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5.2.2</w:t>
            </w:r>
          </w:p>
          <w:p w14:paraId="36CB8827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4395" w:type="dxa"/>
            <w:vAlign w:val="center"/>
          </w:tcPr>
          <w:p w14:paraId="39330314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在采用机械封印的同时增加电子封印，用以保护与确定测量结果及计量相关的参数，采用电子封印应满足下列规定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：</w:t>
            </w:r>
          </w:p>
          <w:p w14:paraId="7509F7F8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）仅允许获授权人员使用代码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（密码）或者专门的装置（硬件密匙等）等安全工具，进入设置模式修改这些参数：</w:t>
            </w:r>
          </w:p>
          <w:p w14:paraId="1A7ADFE7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1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）对于参数无任何修改的访问，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访问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后，表可不受限制地返回到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”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下继续运行；</w:t>
            </w:r>
          </w:p>
          <w:p w14:paraId="76EC6FAA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2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）参数修改后，经确认再返回到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”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下继续运行（与传统封印相似）。</w:t>
            </w:r>
          </w:p>
          <w:p w14:paraId="6784C949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）代码（密码）应可更改。</w:t>
            </w:r>
          </w:p>
          <w:p w14:paraId="6C2AF160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）在设置模式（不在法制计量管理控制）下，燃气表应有清晰显示，或不能运行。</w:t>
            </w:r>
          </w:p>
          <w:p w14:paraId="467AD361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在按照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）规定在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下投入运行之前，燃气表应一直保持此状态。</w:t>
            </w:r>
          </w:p>
          <w:p w14:paraId="710C1277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）应在事件记录器中保存最近一次参数修改记录。记录至少应包含以下内容：</w:t>
            </w:r>
          </w:p>
          <w:p w14:paraId="772D6473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1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）执行参数修改的获授权人员的身份信息；</w:t>
            </w:r>
          </w:p>
          <w:p w14:paraId="23738E55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2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）内部时钟产生的事件记数器或修改参数的日期和时间。</w:t>
            </w:r>
          </w:p>
          <w:p w14:paraId="232824C7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除上述数据外，还应存储以下内容：</w:t>
            </w:r>
          </w:p>
          <w:p w14:paraId="5617AE39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——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被更改的参数的原值；</w:t>
            </w:r>
          </w:p>
          <w:p w14:paraId="6583A8EE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——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记录的总条数。</w:t>
            </w:r>
          </w:p>
          <w:p w14:paraId="06F4A5B4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应保存所有修改的参数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,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并且有可追溯性。</w:t>
            </w:r>
          </w:p>
        </w:tc>
        <w:tc>
          <w:tcPr>
            <w:tcW w:w="1653" w:type="dxa"/>
            <w:vAlign w:val="center"/>
          </w:tcPr>
          <w:p w14:paraId="7285ABCD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0D1CC745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241555D8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618B06A6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2D8AFD93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482EC020" w14:textId="77777777" w:rsidR="00FC5EA4" w:rsidRPr="00A16B0D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448D6FA8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01014651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8F35370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19D4CA81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13697B8A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50B50F99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4D243417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0EF2DE0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4DDDB789" w14:textId="77777777" w:rsidTr="00D05BF6">
        <w:trPr>
          <w:trHeight w:val="1317"/>
        </w:trPr>
        <w:tc>
          <w:tcPr>
            <w:tcW w:w="1242" w:type="dxa"/>
            <w:vAlign w:val="center"/>
          </w:tcPr>
          <w:p w14:paraId="3CFD7B86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5.3.1</w:t>
            </w:r>
          </w:p>
          <w:p w14:paraId="637891D4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计量法制</w:t>
            </w:r>
          </w:p>
          <w:p w14:paraId="237F5D2A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4395" w:type="dxa"/>
            <w:vAlign w:val="center"/>
          </w:tcPr>
          <w:p w14:paraId="6825E45B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的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型式批准标志和编号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（型评试验时预留）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。</w:t>
            </w:r>
          </w:p>
        </w:tc>
        <w:tc>
          <w:tcPr>
            <w:tcW w:w="1653" w:type="dxa"/>
            <w:vAlign w:val="center"/>
          </w:tcPr>
          <w:p w14:paraId="10B65792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3E4A2DB8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3EC8AFBB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340A6224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0D63C451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476F049B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09109C75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5D4EE86E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37379915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6AF87B4A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599EBCB8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39BABBD5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4BC49DD0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0E720AF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1D075DBF" w14:textId="77777777" w:rsidTr="00D05BF6">
        <w:trPr>
          <w:trHeight w:val="1637"/>
        </w:trPr>
        <w:tc>
          <w:tcPr>
            <w:tcW w:w="1242" w:type="dxa"/>
            <w:vAlign w:val="center"/>
          </w:tcPr>
          <w:p w14:paraId="4DD6D411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5.3.2</w:t>
            </w:r>
          </w:p>
          <w:p w14:paraId="45926D16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</w:t>
            </w:r>
          </w:p>
          <w:p w14:paraId="1D6FC7D3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标识</w:t>
            </w:r>
          </w:p>
        </w:tc>
        <w:tc>
          <w:tcPr>
            <w:tcW w:w="4395" w:type="dxa"/>
            <w:vAlign w:val="center"/>
          </w:tcPr>
          <w:p w14:paraId="6451B388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燃气表铭牌或表体应有清晰、永久性的标识，至少应包括：</w:t>
            </w:r>
          </w:p>
          <w:p w14:paraId="2D6145FE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）制造商名称；</w:t>
            </w:r>
          </w:p>
          <w:p w14:paraId="07C6F619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）产品名称；</w:t>
            </w:r>
          </w:p>
          <w:p w14:paraId="76DBC1DE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）型号规格；</w:t>
            </w:r>
          </w:p>
          <w:p w14:paraId="67A968F8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）准确度等级；</w:t>
            </w:r>
          </w:p>
          <w:p w14:paraId="692CCD94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e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）出厂编号；</w:t>
            </w:r>
          </w:p>
          <w:p w14:paraId="76D79EA6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f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）计量器具型式批准标志和编号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（预留）；</w:t>
            </w:r>
          </w:p>
          <w:p w14:paraId="48EE381F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g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）流量范围；</w:t>
            </w:r>
          </w:p>
          <w:p w14:paraId="75EBD3CD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h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）最大工作压力；</w:t>
            </w:r>
          </w:p>
          <w:p w14:paraId="732957CE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proofErr w:type="spellStart"/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i</w:t>
            </w:r>
            <w:proofErr w:type="spellEnd"/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）制造年月；</w:t>
            </w:r>
          </w:p>
          <w:p w14:paraId="141A6F1A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j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）适用环境温度范围（如果是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-10</w:t>
            </w:r>
            <w:r w:rsidRPr="00E74207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℃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~40</w:t>
            </w:r>
            <w:r w:rsidRPr="00E74207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℃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可不标注）；</w:t>
            </w:r>
          </w:p>
          <w:p w14:paraId="5524F643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k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）表体上应有清晰、永久性的标明气体流向的箭头或文字；</w:t>
            </w:r>
          </w:p>
          <w:p w14:paraId="06083C90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l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）电源（电压）标记；</w:t>
            </w:r>
          </w:p>
          <w:p w14:paraId="05081A16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m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）防爆标志及防爆合格证编号；</w:t>
            </w:r>
          </w:p>
          <w:p w14:paraId="22DD7332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n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）适用的气体类别；</w:t>
            </w:r>
          </w:p>
          <w:p w14:paraId="2498F74B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o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）体积量显示（标况体积或工况体积）；</w:t>
            </w:r>
          </w:p>
          <w:p w14:paraId="1B53BF95" w14:textId="77777777" w:rsidR="00FC5EA4" w:rsidRPr="00E74207" w:rsidRDefault="00FC5EA4" w:rsidP="00D05BF6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p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）如果燃气表带有脉冲信号输出，则还应增加单位脉冲当量。</w:t>
            </w:r>
          </w:p>
        </w:tc>
        <w:tc>
          <w:tcPr>
            <w:tcW w:w="1653" w:type="dxa"/>
            <w:vAlign w:val="center"/>
          </w:tcPr>
          <w:p w14:paraId="76E9679B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73389327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5C7223F2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21D9E098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3E89ED5A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4C637022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1DD1AB69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0FA99392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78EF2E5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4209377F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6A2EA29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62FE1DBB" w14:textId="77777777" w:rsidR="00FC5EA4" w:rsidRPr="000248B5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49C76BEB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284002D" w14:textId="77777777" w:rsidR="00FC5EA4" w:rsidRDefault="00FC5EA4" w:rsidP="00D05BF6">
            <w:pPr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71A466A5" w14:textId="77777777" w:rsidTr="00D05BF6">
        <w:trPr>
          <w:trHeight w:val="164"/>
        </w:trPr>
        <w:tc>
          <w:tcPr>
            <w:tcW w:w="1242" w:type="dxa"/>
            <w:vAlign w:val="center"/>
          </w:tcPr>
          <w:p w14:paraId="3EA41FFC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6.8</w:t>
            </w:r>
          </w:p>
          <w:p w14:paraId="396BEED9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流量范围</w:t>
            </w:r>
          </w:p>
        </w:tc>
        <w:tc>
          <w:tcPr>
            <w:tcW w:w="4395" w:type="dxa"/>
            <w:vAlign w:val="center"/>
          </w:tcPr>
          <w:p w14:paraId="7CB6CEAC" w14:textId="77777777" w:rsidR="00FC5EA4" w:rsidRDefault="00FC5EA4" w:rsidP="00D05BF6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型号：</w:t>
            </w:r>
            <w:r w:rsidRPr="00585550">
              <w:rPr>
                <w:rFonts w:ascii="Arial" w:hAnsi="Arial" w:cs="Arial" w:eastAsia="宋体"/>
                <w:sz w:val="24"/>
                <w:szCs w:val="24"/>
                <w:lang w:val="en-US"/>
              </w:rPr>
              <w:t>UG1.6A LP Z2-NB</w:t>
            </w:r>
          </w:p>
          <w:p w14:paraId="0C23A681" w14:textId="77777777" w:rsidR="00FC5EA4" w:rsidRPr="00DA389A" w:rsidRDefault="00FC5EA4" w:rsidP="00D05BF6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最大流量：</w:t>
            </w:r>
            <w:r>
              <w:rPr>
                <w:rFonts w:ascii="Arial" w:hAnsi="Arial" w:cs="Arial" w:hint="eastAsia" w:eastAsia="宋体"/>
                <w:sz w:val="24"/>
              </w:rPr>
              <w:t>2.5</w:t>
            </w:r>
            <w:r w:rsidRPr="00A94D27">
              <w:rPr>
                <w:rFonts w:ascii="Arial" w:hAnsi="Arial" w:cs="Arial" w:eastAsia="宋体"/>
                <w:sz w:val="24"/>
              </w:rPr>
              <w:t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 w:rsidRPr="00A94D27">
              <w:rPr>
                <w:rFonts w:ascii="Arial" w:hAnsi="Arial" w:cs="Arial" w:eastAsia="宋体"/>
                <w:sz w:val="24"/>
              </w:rPr>
              <w:t>/h</w:t>
            </w:r>
            <w:r w:rsidRPr="00A94D27">
              <w:rPr>
                <w:rFonts w:ascii="Arial" w:hAnsi="Arial" w:cs="Arial" w:hint="eastAsia" w:eastAsia="宋体"/>
                <w:sz w:val="24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最小流量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>：</w:t>
            </w:r>
            <w:r w:rsidRPr="00A94D27">
              <w:rPr>
                <w:rFonts w:ascii="Arial" w:hAnsi="Arial" w:cs="Arial" w:eastAsia="宋体"/>
                <w:sz w:val="24"/>
              </w:rPr>
              <w:t>0.016m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 w:rsidRPr="00A94D27">
              <w:rPr>
                <w:rFonts w:ascii="Arial" w:hAnsi="Arial" w:cs="Arial" w:eastAsia="宋体"/>
                <w:sz w:val="24"/>
              </w:rPr>
              <w:t>/h</w:t>
            </w:r>
            <w:r w:rsidRPr="00A94D27">
              <w:rPr>
                <w:rFonts w:ascii="Arial" w:hAnsi="Arial" w:cs="Arial" w:hint="eastAsia" w:eastAsia="宋体"/>
                <w:sz w:val="24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分界流量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>：</w:t>
            </w:r>
            <w:r w:rsidRPr="00A94D27">
              <w:rPr>
                <w:rFonts w:ascii="Arial" w:hAnsi="Arial" w:cs="Arial" w:eastAsia="宋体"/>
                <w:sz w:val="24"/>
              </w:rPr>
              <w:t>0.25m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 w:rsidRPr="00A94D27">
              <w:rPr>
                <w:rFonts w:ascii="Arial" w:hAnsi="Arial" w:cs="Arial" w:eastAsia="宋体"/>
                <w:sz w:val="24"/>
              </w:rPr>
              <w:t>/h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。</w:t>
            </w:r>
          </w:p>
          <w:p w14:paraId="4EB76CAB" w14:textId="77777777" w:rsidR="00FC5EA4" w:rsidRDefault="00FC5EA4" w:rsidP="00D05BF6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型号：</w:t>
            </w:r>
            <w:r w:rsidRPr="00585550">
              <w:rPr>
                <w:rFonts w:ascii="Arial" w:hAnsi="Arial" w:cs="Arial" w:eastAsia="宋体"/>
                <w:sz w:val="24"/>
                <w:szCs w:val="24"/>
              </w:rPr>
              <w:t>UG4A LP Z2-NB</w:t>
            </w:r>
          </w:p>
          <w:p w14:paraId="6DD0B2BC" w14:textId="77777777" w:rsidR="00FC5EA4" w:rsidRPr="00C83797" w:rsidRDefault="00FC5EA4" w:rsidP="00D05BF6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最大流量：</w:t>
            </w:r>
            <w:r>
              <w:rPr>
                <w:rFonts w:ascii="Arial" w:hAnsi="Arial" w:cs="Arial" w:hint="eastAsia" w:eastAsia="宋体"/>
                <w:sz w:val="24"/>
              </w:rPr>
              <w:t>6</w:t>
            </w:r>
            <w:r w:rsidRPr="00A94D27">
              <w:rPr>
                <w:rFonts w:ascii="Arial" w:hAnsi="Arial" w:cs="Arial" w:eastAsia="宋体"/>
                <w:sz w:val="24"/>
              </w:rPr>
              <w:t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 w:rsidRPr="00A94D27">
              <w:rPr>
                <w:rFonts w:ascii="Arial" w:hAnsi="Arial" w:cs="Arial" w:eastAsia="宋体"/>
                <w:sz w:val="24"/>
              </w:rPr>
              <w:t>/h</w:t>
            </w:r>
            <w:r w:rsidRPr="00A94D27">
              <w:rPr>
                <w:rFonts w:ascii="Arial" w:hAnsi="Arial" w:cs="Arial" w:hint="eastAsia" w:eastAsia="宋体"/>
                <w:sz w:val="24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最小流量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eastAsia="宋体"/>
                <w:sz w:val="24"/>
              </w:rPr>
              <w:t>0.0</w:t>
            </w:r>
            <w:r>
              <w:rPr>
                <w:rFonts w:ascii="Arial" w:hAnsi="Arial" w:cs="Arial" w:hint="eastAsia" w:eastAsia="宋体"/>
                <w:sz w:val="24"/>
              </w:rPr>
              <w:t>4</w:t>
            </w:r>
            <w:r w:rsidRPr="00A94D27">
              <w:rPr>
                <w:rFonts w:ascii="Arial" w:hAnsi="Arial" w:cs="Arial" w:eastAsia="宋体"/>
                <w:sz w:val="24"/>
              </w:rPr>
              <w:t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 w:rsidRPr="00A94D27">
              <w:rPr>
                <w:rFonts w:ascii="Arial" w:hAnsi="Arial" w:cs="Arial" w:eastAsia="宋体"/>
                <w:sz w:val="24"/>
              </w:rPr>
              <w:t>/h</w:t>
            </w:r>
            <w:r w:rsidRPr="00A94D27">
              <w:rPr>
                <w:rFonts w:ascii="Arial" w:hAnsi="Arial" w:cs="Arial" w:hint="eastAsia" w:eastAsia="宋体"/>
                <w:sz w:val="24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分界流量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eastAsia="宋体"/>
                <w:sz w:val="24"/>
              </w:rPr>
              <w:t>0.</w:t>
            </w:r>
            <w:r>
              <w:rPr>
                <w:rFonts w:ascii="Arial" w:hAnsi="Arial" w:cs="Arial" w:hint="eastAsia" w:eastAsia="宋体"/>
                <w:sz w:val="24"/>
              </w:rPr>
              <w:t>6</w:t>
            </w:r>
            <w:r w:rsidRPr="00A94D27">
              <w:rPr>
                <w:rFonts w:ascii="Arial" w:hAnsi="Arial" w:cs="Arial" w:eastAsia="宋体"/>
                <w:sz w:val="24"/>
              </w:rPr>
              <w:t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 w:rsidRPr="00A94D27">
              <w:rPr>
                <w:rFonts w:ascii="Arial" w:hAnsi="Arial" w:cs="Arial" w:eastAsia="宋体"/>
                <w:sz w:val="24"/>
              </w:rPr>
              <w:t>/h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。</w:t>
            </w:r>
          </w:p>
        </w:tc>
        <w:tc>
          <w:tcPr>
            <w:tcW w:w="1653" w:type="dxa"/>
            <w:vAlign w:val="center"/>
          </w:tcPr>
          <w:p w14:paraId="7A65D599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2FC03FCD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7D5C60A1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5BF3F36D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38CE8EDD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674B8E32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589B132B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503B2DE4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095C526E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35D30E31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CD44B88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762A986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1F0E62F5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5F70C6D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58211132" w14:textId="77777777" w:rsidTr="00D05BF6">
        <w:trPr>
          <w:trHeight w:val="1840"/>
        </w:trPr>
        <w:tc>
          <w:tcPr>
            <w:tcW w:w="1242" w:type="dxa"/>
            <w:vAlign w:val="center"/>
          </w:tcPr>
          <w:p w14:paraId="4B02B8DC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6.9</w:t>
            </w:r>
          </w:p>
          <w:p w14:paraId="427A9F92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分辨力</w:t>
            </w:r>
          </w:p>
        </w:tc>
        <w:tc>
          <w:tcPr>
            <w:tcW w:w="4395" w:type="dxa"/>
            <w:vAlign w:val="center"/>
          </w:tcPr>
          <w:p w14:paraId="75488119" w14:textId="77777777" w:rsidR="00FC5EA4" w:rsidRPr="0026357D" w:rsidRDefault="00FC5EA4" w:rsidP="00D05BF6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552CEF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a</w:t>
            </w:r>
            <w:r w:rsidRPr="00552CEF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）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r>
              <w:rPr>
                <w:rFonts w:ascii="Arial" w:hAnsi="Arial" w:cs="Arial" w:eastAsia="宋体"/>
                <w:sz w:val="24"/>
              </w:rPr>
              <w:t>≤10m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>
              <w:rPr>
                <w:rFonts w:ascii="Arial" w:hAnsi="Arial" w:cs="Arial" w:eastAsia="宋体"/>
                <w:sz w:val="24"/>
              </w:rPr>
              <w:t>/h</w:t>
            </w:r>
            <w:r>
              <w:rPr>
                <w:rFonts w:ascii="Arial" w:hAnsi="Arial" w:cs="Arial" w:hint="eastAsia" w:eastAsia="宋体"/>
                <w:sz w:val="24"/>
              </w:rPr>
              <w:t>，用户模式时，末位数字代表的最大体积值是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</w:t>
            </w:r>
            <w:r>
              <w:rPr>
                <w:rFonts w:ascii="Arial" w:hAnsi="Arial" w:cs="Arial" w:eastAsia="宋体"/>
                <w:sz w:val="24"/>
              </w:rPr>
              <w:t>dm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，最小累积显示位数是</w:t>
            </w:r>
            <w:r>
              <w:rPr>
                <w:rFonts w:ascii="Arial" w:hAnsi="Arial" w:cs="Arial" w:hint="eastAsia" w:eastAsia="宋体"/>
                <w:sz w:val="24"/>
              </w:rPr>
              <w:t>12345.678</w:t>
            </w:r>
            <w:r>
              <w:rPr>
                <w:rFonts w:ascii="Arial" w:hAnsi="Arial" w:cs="Arial" w:eastAsia="宋体"/>
                <w:sz w:val="24"/>
              </w:rPr>
              <w:t xml:space="preserve"> 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，最少显示位数是</w:t>
            </w:r>
            <w:r>
              <w:rPr>
                <w:rFonts w:ascii="Arial" w:hAnsi="Arial" w:cs="Arial" w:hint="eastAsia" w:eastAsia="宋体"/>
                <w:sz w:val="24"/>
              </w:rPr>
              <w:t>8</w:t>
            </w:r>
            <w:r>
              <w:rPr>
                <w:rFonts w:ascii="Arial" w:hAnsi="Arial" w:cs="Arial" w:hint="eastAsia" w:eastAsia="宋体"/>
                <w:sz w:val="24"/>
              </w:rPr>
              <w:t>位；检测模式时，分辨力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hint="eastAsia" w:eastAsia="宋体"/>
                <w:sz w:val="24"/>
              </w:rPr>
              <w:t>0.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</w:t>
            </w:r>
            <w:r>
              <w:rPr>
                <w:rFonts w:ascii="Arial" w:hAnsi="Arial" w:cs="Arial" w:eastAsia="宋体"/>
                <w:sz w:val="24"/>
              </w:rPr>
              <w:t>dm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  <w:p w14:paraId="798D8CD9" w14:textId="77777777" w:rsidR="00FC5EA4" w:rsidRPr="0073096E" w:rsidRDefault="00FC5EA4" w:rsidP="00D05BF6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）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>燃气表应有满足检测需要的信号输出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，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>如光电信号、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 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>脉冲信号或通信信号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。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r>
              <w:rPr>
                <w:rFonts w:ascii="Arial" w:hAnsi="Arial" w:cs="Arial" w:eastAsia="宋体"/>
                <w:sz w:val="24"/>
              </w:rPr>
              <w:t>≤10m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>3</w:t>
            </w:r>
            <w:r>
              <w:rPr>
                <w:rFonts w:ascii="Arial" w:hAnsi="Arial" w:cs="Arial" w:eastAsia="宋体"/>
                <w:sz w:val="24"/>
              </w:rPr>
              <w:t>/h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 w:rsidRPr="00FF0594">
              <w:rPr>
                <w:rFonts w:ascii="Arial" w:hAnsi="Arial" w:cs="Arial" w:hint="eastAsia" w:eastAsia="宋体"/>
                <w:sz w:val="24"/>
              </w:rPr>
              <w:t>时，</w:t>
            </w:r>
            <w:r>
              <w:rPr>
                <w:rFonts w:ascii="Arial" w:hAnsi="Arial" w:cs="Arial" w:hint="eastAsia" w:eastAsia="宋体"/>
                <w:sz w:val="24"/>
              </w:rPr>
              <w:t>检测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>信号的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最小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>分辨力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5L/</w:t>
            </w:r>
            <w:proofErr w:type="spellStart"/>
            <w:r>
              <w:rPr>
                <w:rFonts w:ascii="Arial" w:hAnsi="Arial" w:cs="Arial" w:hint="eastAsia" w:eastAsia="宋体"/>
                <w:sz w:val="24"/>
                <w:lang w:val="en-US"/>
              </w:rPr>
              <w:t>pul</w:t>
            </w:r>
            <w:proofErr w:type="spellEnd"/>
            <w:r>
              <w:rPr>
                <w:rFonts w:ascii="Arial" w:hAnsi="Arial" w:cs="Arial" w:hint="eastAsia" w:eastAsia="宋体"/>
                <w:sz w:val="24"/>
                <w:lang w:val="en-US"/>
              </w:rPr>
              <w:t>，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min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proofErr w:type="spellEnd"/>
            <w:r w:rsidRPr="00FF0594">
              <w:rPr>
                <w:rFonts w:ascii="Arial" w:hAnsi="Arial" w:cs="Arial" w:hint="eastAsia" w:eastAsia="宋体"/>
                <w:sz w:val="24"/>
              </w:rPr>
              <w:t>时，</w:t>
            </w:r>
            <w:r>
              <w:rPr>
                <w:rFonts w:ascii="Arial" w:hAnsi="Arial" w:cs="Arial" w:hint="eastAsia" w:eastAsia="宋体"/>
                <w:sz w:val="24"/>
              </w:rPr>
              <w:t>检测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>信号的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最小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>分辨力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1L/</w:t>
            </w:r>
            <w:proofErr w:type="spellStart"/>
            <w:r>
              <w:rPr>
                <w:rFonts w:ascii="Arial" w:hAnsi="Arial" w:cs="Arial" w:hint="eastAsia" w:eastAsia="宋体"/>
                <w:sz w:val="24"/>
                <w:lang w:val="en-US"/>
              </w:rPr>
              <w:t>pul</w:t>
            </w:r>
            <w:proofErr w:type="spellEnd"/>
            <w:r>
              <w:rPr>
                <w:rFonts w:ascii="Arial" w:hAnsi="Arial" w:cs="Arial" w:hint="eastAsia" w:eastAsia="宋体"/>
                <w:sz w:val="24"/>
                <w:lang w:val="en-US"/>
              </w:rPr>
              <w:t>。</w:t>
            </w:r>
          </w:p>
        </w:tc>
        <w:tc>
          <w:tcPr>
            <w:tcW w:w="1653" w:type="dxa"/>
            <w:vAlign w:val="center"/>
          </w:tcPr>
          <w:p w14:paraId="466148E8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1D36D1A9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5B161104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7897B15F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6E7C916E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3BE415D5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3826635F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33BF08EE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42C66EFF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519D12FD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11EE5266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EDBC866" w14:textId="77777777" w:rsidR="00FC5EA4" w:rsidRPr="000248B5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50A3FDD8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3E4E2CFF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14983543" w14:textId="77777777" w:rsidTr="00D05BF6">
        <w:trPr>
          <w:trHeight w:val="1869"/>
        </w:trPr>
        <w:tc>
          <w:tcPr>
            <w:tcW w:w="1242" w:type="dxa"/>
            <w:vAlign w:val="center"/>
          </w:tcPr>
          <w:p w14:paraId="079D8DD9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7.1.1</w:t>
            </w:r>
          </w:p>
          <w:p w14:paraId="425779C6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材料</w:t>
            </w:r>
          </w:p>
        </w:tc>
        <w:tc>
          <w:tcPr>
            <w:tcW w:w="4395" w:type="dxa"/>
            <w:vAlign w:val="center"/>
          </w:tcPr>
          <w:p w14:paraId="30E786C2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燃气表的制造材料和设计结构应能承受预期的物理、化学和热效应影响，确保满足预期寿命的使用要求（燃气表制造厂提供说明或依据）。</w:t>
            </w:r>
          </w:p>
        </w:tc>
        <w:tc>
          <w:tcPr>
            <w:tcW w:w="1653" w:type="dxa"/>
            <w:vAlign w:val="center"/>
          </w:tcPr>
          <w:p w14:paraId="3D29948C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7F34910D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1EADA9E5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075B6793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58A11A6A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377F2E33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251C1E44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42C1D1F9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0A10AEF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5D2D459E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CD4B396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76FA5EA0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7E0D17DB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75936CD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26F954A6" w14:textId="77777777" w:rsidTr="00D05BF6">
        <w:trPr>
          <w:trHeight w:val="1596"/>
        </w:trPr>
        <w:tc>
          <w:tcPr>
            <w:tcW w:w="1242" w:type="dxa"/>
            <w:vAlign w:val="center"/>
          </w:tcPr>
          <w:p w14:paraId="2E3FF633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7.1.2</w:t>
            </w:r>
          </w:p>
          <w:p w14:paraId="66D4D878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外壳</w:t>
            </w:r>
          </w:p>
        </w:tc>
        <w:tc>
          <w:tcPr>
            <w:tcW w:w="4395" w:type="dxa"/>
            <w:vAlign w:val="center"/>
          </w:tcPr>
          <w:p w14:paraId="0E815A8C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a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）燃气表外壳应满足相关安全规定要求，在最大工作压力下保持良好的气密性。如燃气表在户外安装使用，还应能防雨水渗透。</w:t>
            </w:r>
          </w:p>
          <w:p w14:paraId="137B765E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b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）燃气表壳体涂层应均匀，不应有起泡、脱落、划痕、凹陷、污斑等缺陷。</w:t>
            </w:r>
          </w:p>
        </w:tc>
        <w:tc>
          <w:tcPr>
            <w:tcW w:w="1653" w:type="dxa"/>
            <w:vAlign w:val="center"/>
          </w:tcPr>
          <w:p w14:paraId="0278AEE5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6ADA4A40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535F68E5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0E47FC53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7AA7BB8A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0FD2909A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1C0213FA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16C521DC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3B0A5B4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4AD1A762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680F2EE5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986EE4B" w14:textId="77777777" w:rsidR="00FC5EA4" w:rsidRPr="000248B5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38708AB0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0855ACD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774B6461" w14:textId="77777777" w:rsidTr="00D05BF6">
        <w:trPr>
          <w:trHeight w:val="1739"/>
        </w:trPr>
        <w:tc>
          <w:tcPr>
            <w:tcW w:w="1242" w:type="dxa"/>
            <w:vAlign w:val="center"/>
          </w:tcPr>
          <w:p w14:paraId="4631268B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7.1.3</w:t>
            </w:r>
          </w:p>
          <w:p w14:paraId="66A06BD9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铭牌和标记</w:t>
            </w:r>
          </w:p>
        </w:tc>
        <w:tc>
          <w:tcPr>
            <w:tcW w:w="4395" w:type="dxa"/>
            <w:vAlign w:val="center"/>
          </w:tcPr>
          <w:p w14:paraId="33565D5E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铭牌和标记应满足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5.3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的要求。燃气表的命名应符合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JJF 1051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《计量器具命名与分类编码》的要求。</w:t>
            </w:r>
          </w:p>
        </w:tc>
        <w:tc>
          <w:tcPr>
            <w:tcW w:w="1653" w:type="dxa"/>
            <w:vAlign w:val="center"/>
          </w:tcPr>
          <w:p w14:paraId="1348AA74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65BFECAB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0EE755BC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5BD0B934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715DEAA9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3B004F61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15F20AFE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019C6215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676B6EC2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1F84EBFC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495DE9E1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32E23395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2AE1A29D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D281F74" w14:textId="77777777" w:rsidR="00FC5EA4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20F64EAC" w14:textId="77777777" w:rsidTr="00D05BF6">
        <w:trPr>
          <w:trHeight w:val="1739"/>
        </w:trPr>
        <w:tc>
          <w:tcPr>
            <w:tcW w:w="1242" w:type="dxa"/>
            <w:vAlign w:val="center"/>
          </w:tcPr>
          <w:p w14:paraId="2256C2C5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7.1.4</w:t>
            </w:r>
          </w:p>
          <w:p w14:paraId="757AB7D6" w14:textId="77777777" w:rsidR="00FC5EA4" w:rsidRPr="00E74207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4395" w:type="dxa"/>
            <w:vAlign w:val="center"/>
          </w:tcPr>
          <w:p w14:paraId="7FEB7663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燃气表的显示器应清晰易读，显示的数字和表示功能的文字或符号应完整、整齐。若显示器处于休眠状态可以通过按钮（或插卡、手持器）等方式唤醒。</w:t>
            </w:r>
          </w:p>
          <w:p w14:paraId="0729B884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累积流量显示：</w:t>
            </w:r>
          </w:p>
          <w:p w14:paraId="66985FDD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a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）除了字母标识字符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累积流量计数器至少应显示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8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位数字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；</w:t>
            </w:r>
          </w:p>
          <w:p w14:paraId="7EA29F29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b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）应有足够的数字位数显示</w:t>
            </w:r>
            <w:proofErr w:type="spellStart"/>
            <w:r w:rsidRPr="00E74207"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 w:rsidRPr="00E74207"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流量下运行</w:t>
            </w:r>
            <w:r w:rsidR="00304AA3">
              <w:rPr>
                <w:rFonts w:ascii="Arial" w:hAnsi="Arial" w:cs="Arial" w:eastAsia="宋体"/>
                <w:sz w:val="24"/>
                <w:szCs w:val="24"/>
                <w:lang w:val="en-US"/>
              </w:rPr>
              <w:t>8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000 h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的气体体积量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且显示值不应回零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；</w:t>
            </w:r>
          </w:p>
          <w:p w14:paraId="3FC0EE17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c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显示器应易于读数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显示字符的高度不低于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4.95 mm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显示器应清晰显示计量单位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（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m</w:t>
            </w:r>
            <w:r w:rsidRPr="0044027D">
              <w:rPr>
                <w:rFonts w:ascii="Arial" w:hAnsi="Arial" w:cs="Arial" w:eastAsia="宋体"/>
                <w:sz w:val="24"/>
                <w:szCs w:val="24"/>
                <w:vertAlign w:val="superscript"/>
                <w:lang w:val="en-US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）；</w:t>
            </w:r>
          </w:p>
          <w:p w14:paraId="677ACE7B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d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显示立方米位数的数字应与其他数字区用一个明显小数点区分。</w:t>
            </w:r>
          </w:p>
          <w:p w14:paraId="6D5034A0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其他显示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：</w:t>
            </w:r>
          </w:p>
          <w:p w14:paraId="38FFC633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a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选择的字母标识字符不应与数字混淆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；</w:t>
            </w:r>
          </w:p>
          <w:p w14:paraId="476377E8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b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其他显示部分的数字应醒目、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整齐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>表示功能的文字符号和标志应完整、清晰、端正。</w:t>
            </w:r>
          </w:p>
        </w:tc>
        <w:tc>
          <w:tcPr>
            <w:tcW w:w="1653" w:type="dxa"/>
            <w:vAlign w:val="center"/>
          </w:tcPr>
          <w:p w14:paraId="4DFBCFE7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5063BBD7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1D2A08AA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709B2843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0B648FA0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2BE69537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47F71946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6D917868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00C50FCB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2FB8257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5C401CD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6B85CB4E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06D56FE1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4531C243" w14:textId="77777777" w:rsidR="00FC5EA4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02A7C04A" w14:textId="77777777" w:rsidTr="00D05BF6">
        <w:trPr>
          <w:trHeight w:val="1739"/>
        </w:trPr>
        <w:tc>
          <w:tcPr>
            <w:tcW w:w="1242" w:type="dxa"/>
            <w:vAlign w:val="center"/>
          </w:tcPr>
          <w:p w14:paraId="2434D728" w14:textId="77777777" w:rsidR="00FC5EA4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bookmarkStart w:id="1" w:name="_Hlk225760445"/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7.6</w:t>
            </w:r>
          </w:p>
          <w:p w14:paraId="1A2ED5A0" w14:textId="77777777" w:rsidR="00FC5EA4" w:rsidRDefault="00FC5EA4" w:rsidP="00D05BF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FF4BB1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防爆性能</w:t>
            </w:r>
          </w:p>
        </w:tc>
        <w:tc>
          <w:tcPr>
            <w:tcW w:w="4395" w:type="dxa"/>
            <w:vAlign w:val="center"/>
          </w:tcPr>
          <w:p w14:paraId="11C62887" w14:textId="77777777" w:rsidR="00FC5EA4" w:rsidRPr="00432052" w:rsidRDefault="00FC5EA4" w:rsidP="00D05BF6">
            <w:pPr>
              <w:autoSpaceDE w:val="0"/>
              <w:autoSpaceDN w:val="0"/>
              <w:spacing w:line="240" w:lineRule="auto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FF4BB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燃气表应符合相应防爆性能要求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FF4BB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并取得具有国家资质的防爆检验机构颁发的防爆合格证书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653" w:type="dxa"/>
            <w:vAlign w:val="center"/>
          </w:tcPr>
          <w:p w14:paraId="7A0D8EDE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2582928126</w:t>
            </w:r>
          </w:p>
          <w:p w14:paraId="752ED3F4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2582928127</w:t>
            </w:r>
          </w:p>
          <w:p w14:paraId="20863AD8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2582928128</w:t>
            </w:r>
          </w:p>
          <w:p w14:paraId="588C260B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2582928132</w:t>
            </w:r>
          </w:p>
          <w:p w14:paraId="139C48F8" w14:textId="77777777" w:rsidR="00FC5EA4" w:rsidRPr="0092287E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2582928133</w:t>
            </w:r>
          </w:p>
          <w:p w14:paraId="6DA804D1" w14:textId="77777777" w:rsidR="00FC5EA4" w:rsidRPr="00E74207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92287E">
              <w:rPr>
                <w:rFonts w:ascii="Arial" w:hAnsi="Arial" w:cs="Arial" w:eastAsia="宋体"/>
                <w:sz w:val="24"/>
                <w:lang w:val="en-US"/>
              </w:rPr>
              <w:t>2582928134</w:t>
            </w:r>
          </w:p>
        </w:tc>
        <w:tc>
          <w:tcPr>
            <w:tcW w:w="425" w:type="dxa"/>
            <w:vAlign w:val="center"/>
          </w:tcPr>
          <w:p w14:paraId="61CDC501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E0B939A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0D2A456D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29B62F34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4D3DB81B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  <w:p w14:paraId="53CCB1F5" w14:textId="77777777" w:rsidR="00FC5EA4" w:rsidRDefault="00FC5EA4" w:rsidP="00FC5EA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426" w:type="dxa"/>
            <w:vAlign w:val="center"/>
          </w:tcPr>
          <w:p w14:paraId="6ED3EF26" w14:textId="77777777" w:rsidR="00FC5EA4" w:rsidRDefault="00FC5EA4" w:rsidP="00D05BF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38A7B44" w14:textId="77777777" w:rsidR="00FC5EA4" w:rsidRDefault="00FC5EA4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证书</w:t>
            </w:r>
            <w:r w:rsidRPr="007663FE">
              <w:rPr>
                <w:rFonts w:ascii="Arial" w:hAnsi="Arial" w:cs="Arial" w:hint="eastAsia" w:eastAsia="宋体"/>
                <w:sz w:val="24"/>
                <w:lang w:val="en-US"/>
              </w:rPr>
              <w:t>编号：</w:t>
            </w:r>
            <w:r w:rsidRPr="00752928">
              <w:rPr>
                <w:rFonts w:ascii="Arial" w:hAnsi="Arial" w:cs="Arial" w:hint="eastAsia" w:eastAsia="宋体"/>
                <w:sz w:val="24"/>
                <w:szCs w:val="24"/>
              </w:rPr>
              <w:t>GYB25.2137X</w:t>
            </w:r>
          </w:p>
        </w:tc>
      </w:tr>
      <w:bookmarkEnd w:id="1"/>
    </w:tbl>
    <w:p w14:paraId="78888F87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29F7142D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06CDBC92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1DC7E5B0" w14:textId="77777777" w:rsidR="001920B6" w:rsidRDefault="001920B6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1920B6" w14:paraId="57B1C2EC" w14:textId="77777777" w:rsidTr="001920B6">
        <w:tc>
          <w:tcPr>
            <w:tcW w:w="1242" w:type="dxa"/>
            <w:vAlign w:val="center"/>
          </w:tcPr>
          <w:p w14:paraId="18C350B4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7FBD2F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D95C2C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1920B6" w14:paraId="691C4790" w14:textId="77777777" w:rsidTr="001920B6">
        <w:tc>
          <w:tcPr>
            <w:tcW w:w="1242" w:type="dxa"/>
            <w:vAlign w:val="center"/>
          </w:tcPr>
          <w:p w14:paraId="598FC7C0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BEEFFC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D7EFEE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1920B6" w14:paraId="2FC9C405" w14:textId="77777777" w:rsidTr="001920B6">
        <w:tc>
          <w:tcPr>
            <w:tcW w:w="1242" w:type="dxa"/>
            <w:vAlign w:val="center"/>
          </w:tcPr>
          <w:p w14:paraId="7CF251CD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739144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CC4D9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5A2D5B" w14:textId="77777777" w:rsidR="001A4158" w:rsidRDefault="001A4158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580BF7EF" w14:textId="77777777" w:rsidR="001A4158" w:rsidRDefault="001A4158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32C930" w14:textId="77777777" w:rsidR="001A4158" w:rsidRDefault="001A4158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47A651C4" w14:textId="77777777" w:rsidR="001A4158" w:rsidRDefault="001A4158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>202</w:t>
    </w:r>
    <w:r>
      <w:rPr>
        <w:rFonts w:ascii="Arial" w:hAnsi="Arial" w:cs="Arial" w:hint="eastAsia" w:eastAsia="宋体"/>
        <w:sz w:val="24"/>
        <w:szCs w:val="24"/>
        <w:lang w:val="en-US" w:eastAsia="zh-CN"/>
      </w:rPr>
      <w:t>6</w:t>
    </w:r>
    <w:r>
      <w:rPr>
        <w:rFonts w:ascii="Arial" w:hAnsi="Arial" w:cs="Arial" w:eastAsia="宋体"/>
        <w:sz w:val="24"/>
        <w:szCs w:val="24"/>
        <w:lang w:val="en-US"/>
      </w:rPr>
      <w:t>E70-40-</w:t>
    </w:r>
    <w:r>
      <w:rPr>
        <w:rFonts w:ascii="Arial" w:hAnsi="Arial" w:cs="Arial" w:hint="eastAsia" w:eastAsia="宋体"/>
        <w:sz w:val="24"/>
        <w:szCs w:val="24"/>
        <w:lang w:val="en-US"/>
      </w:rPr>
      <w:t>0000</w:t>
    </w:r>
    <w:r>
      <w:rPr>
        <w:rFonts w:ascii="Arial" w:hAnsi="Arial" w:cs="Arial" w:hint="eastAsia" w:eastAsia="宋体"/>
        <w:sz w:val="24"/>
        <w:szCs w:val="24"/>
        <w:lang w:val="en-US" w:eastAsia="zh-CN"/>
      </w:rPr>
      <w:t>0</w:t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>6</w:t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>-01</w:t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3713" w:val="center"/>
        <w:tab w:pos="4153" w:val="clea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>6</w:t>
    </w:r>
    <w:r>
      <w:rPr>
        <w:rFonts w:ascii="Arial" w:hAnsi="Arial" w:cs="Arial" w:eastAsia="宋体"/>
        <w:sz w:val="24"/>
        <w:szCs w:val="24"/>
        <w:lang w:val="en-US"/>
      </w:rPr>
      <w:t xml:space="preserve">E70-40-</w:t>
    </w:r>
    <w:r>
      <w:rPr>
        <w:rFonts w:ascii="Arial" w:hAnsi="Arial" w:cs="Arial" w:hint="eastAsia" w:eastAsia="宋体"/>
        <w:sz w:val="24"/>
        <w:szCs w:val="24"/>
        <w:lang w:val="en-US"/>
      </w:rPr>
      <w:t xml:space="preserve">0000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>0</w:t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  <w:t xml:space="preserve">6</w:t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>-01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>202</w:t>
    </w:r>
    <w:r>
      <w:rPr>
        <w:rFonts w:ascii="Arial" w:hAnsi="Arial" w:cs="Arial" w:hint="eastAsia" w:eastAsia="宋体"/>
        <w:sz w:val="24"/>
        <w:szCs w:val="24"/>
      </w:rPr>
      <w:t>6</w:t>
    </w:r>
    <w:r w:rsidRPr="00F9076A">
      <w:rPr>
        <w:rFonts w:ascii="Arial" w:hAnsi="Arial" w:cs="Arial" w:eastAsia="宋体"/>
        <w:sz w:val="24"/>
        <w:szCs w:val="24"/>
      </w:rPr>
      <w:t>E70-40-</w:t>
    </w:r>
    <w:r>
      <w:rPr>
        <w:rFonts w:ascii="Arial" w:hAnsi="Arial" w:cs="Arial" w:eastAsia="宋体"/>
        <w:sz w:val="24"/>
        <w:szCs w:val="24"/>
      </w:rPr>
      <w:t>0000</w:t>
    </w:r>
    <w:r>
      <w:rPr>
        <w:rFonts w:ascii="Arial" w:hAnsi="Arial" w:cs="Arial" w:hint="eastAsia" w:eastAsia="宋体"/>
        <w:sz w:val="24"/>
        <w:szCs w:val="24"/>
      </w:rPr>
      <w:t>0</w:t>
    </w:r>
    <w:r w:rsidR="00B30761">
      <w:rPr>
        <w:rFonts w:ascii="Arial" w:hAnsi="Arial" w:cs="Arial" w:hint="eastAsia" w:eastAsia="宋体"/>
        <w:sz w:val="24"/>
        <w:szCs w:val="24"/>
      </w:rPr>
      <w:t>6</w:t>
    </w:r>
    <w:r w:rsidR="00A46823">
      <w:rPr>
        <w:rFonts w:ascii="Arial" w:hAnsi="Arial" w:cs="Arial" w:hint="eastAsia" w:eastAsia="宋体"/>
        <w:sz w:val="24"/>
        <w:szCs w:val="24"/>
      </w:rPr>
      <w:t>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50</Pages>
  <Words>10787</Words>
  <Characters>12083</Characters>
  <Application>Microsoft Office Word</Application>
  <DocSecurity>0</DocSecurity>
  <Lines>4027</Lines>
  <Paragraphs>2079</Paragraphs>
  <ScaleCrop>false</ScaleCrop>
  <Company>SIMT</Company>
  <LinksUpToDate>false</LinksUpToDate>
  <CharactersWithSpaces>20791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6</cp:revision>
  <cp:lastPrinted>2026-04-09T02:47:00Z</cp:lastPrinted>
  <dcterms:created xsi:type="dcterms:W3CDTF">2026-10-01T03:42:00Z</dcterms:created>
  <dcterms:modified xsi:type="dcterms:W3CDTF">2026-10-01T05:33:00Z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