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3842E" w14:textId="527F906F" w:rsidR="002317F4" w:rsidRPr="001A2921" w:rsidRDefault="005E5B25" w:rsidP="002317F4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2317F4" w:rsidRPr="001A2921">
        <w:rPr>
          <w:rFonts w:ascii="Arial" w:hAnsi="Arial" w:cs="Arial" w:hint="eastAsia" w:eastAsia="宋体"/>
          <w:b/>
          <w:sz w:val="24"/>
        </w:rPr>
        <w:t>重复性</w:t>
      </w:r>
    </w:p>
    <w:p w14:paraId="0892AB6F" w14:textId="77777777" w:rsidR="00A57F40" w:rsidRDefault="00A57F40" w:rsidP="00A57F4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25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7DC7892D" w14:textId="77777777" w:rsidR="00A57F40" w:rsidRDefault="00A57F40" w:rsidP="00A57F4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26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69FF8BA" w14:textId="3C794CF4" w:rsidR="00BE3AC2" w:rsidRDefault="002317F4" w:rsidP="002317F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187"/>
        <w:gridCol w:w="1328"/>
        <w:gridCol w:w="2098"/>
        <w:gridCol w:w="1417"/>
      </w:tblGrid>
      <w:tr w:rsidR="00650294" w14:paraId="21370847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96E1D18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05EE2D6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330D94C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40D233D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D487ED8" w14:textId="367A157F" w:rsidR="00650294" w:rsidRDefault="0065029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10</w:t>
            </w:r>
          </w:p>
        </w:tc>
        <w:tc>
          <w:tcPr>
            <w:tcW w:w="1417" w:type="dxa"/>
            <w:vMerge w:val="restart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320254">
              <w:rPr>
                <w:rFonts w:ascii="Arial" w:hAnsi="Arial" w:cs="Arial" w:hint="eastAsia" w:eastAsia="宋体"/>
                <w:sz w:val="24"/>
                <w:szCs w:val="24"/>
              </w:rPr>
              <w:t>重复性</w:t>
            </w:r>
          </w:p>
        </w:tc>
        <w:tc>
          <w:tcPr>
            <w:tcW w:w="2187" w:type="dxa"/>
            <w:vMerge w:val="restart"/>
            <w:vAlign w:val="center"/>
          </w:tcPr>
          <w:p w14:paraId="78B0961C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最大和最小测量误差的差值小于等于</w:t>
            </w:r>
            <w:r>
              <w:rPr>
                <w:rFonts w:ascii="Arial" w:hAnsi="Arial" w:cs="Arial" w:hint="eastAsia" w:eastAsia="宋体"/>
                <w:sz w:val="24"/>
              </w:rPr>
              <w:t>0.5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328" w:type="dxa"/>
            <w:vMerge w:val="restart"/>
            <w:vAlign w:val="center"/>
          </w:tcPr>
          <w:p w14:paraId="297B9A46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87" w:type="dxa"/>
            <w:vMerge w:val="continue"/>
            <w:vAlign w:val="center"/>
          </w:tcPr>
          <w:p w14:paraId="78B0961C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328" w:type="dxa"/>
            <w:vMerge w:val="restart"/>
            <w:vAlign w:val="center"/>
          </w:tcPr>
          <w:p w14:paraId="13D00ECF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87" w:type="dxa"/>
            <w:vMerge w:val="restart"/>
            <w:vAlign w:val="center"/>
          </w:tcPr>
          <w:p w14:paraId="284691CA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最大和最小测量误差的差值小于等于</w:t>
            </w:r>
            <w:r>
              <w:rPr>
                <w:rFonts w:ascii="Arial" w:hAnsi="Arial" w:cs="Arial" w:hint="eastAsia" w:eastAsia="宋体"/>
                <w:sz w:val="24"/>
              </w:rPr>
              <w:t>1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328" w:type="dxa"/>
            <w:vMerge w:val="restart"/>
            <w:vAlign w:val="center"/>
          </w:tcPr>
          <w:p w14:paraId="3653C016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4478C194" w14:textId="77777777" w:rsidR="002317F4" w:rsidRPr="00943828" w:rsidRDefault="002317F4" w:rsidP="002317F4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67A7250D" w14:textId="77777777" w:rsidR="002317F4" w:rsidRPr="0096712B" w:rsidRDefault="002317F4" w:rsidP="003D67CA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