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89A75" w14:textId="154154AC" w:rsidR="005B5369" w:rsidRDefault="005E5B25" w:rsidP="005B5369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5B5369" w:rsidRPr="009A6553">
        <w:rPr>
          <w:rFonts w:ascii="Arial" w:hAnsi="Arial" w:cs="Arial" w:hint="eastAsia" w:eastAsia="宋体"/>
          <w:b/>
          <w:sz w:val="24"/>
        </w:rPr>
        <w:t>不同工作模式的误差偏差</w:t>
      </w:r>
    </w:p>
    <w:p w14:paraId="00BA3E05" w14:textId="77777777" w:rsidR="007A5437" w:rsidRDefault="007A5437" w:rsidP="007A5437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25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03E9EC2F" w14:textId="77777777" w:rsidR="007A5437" w:rsidRDefault="007A5437" w:rsidP="007A5437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26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16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5F35A48B" w14:textId="2FFF037B" w:rsidR="00BE3AC2" w:rsidRDefault="005B5369" w:rsidP="005B5369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056D91" w14:paraId="257A19D7" w14:textId="77777777" w:rsidTr="00BE3AC2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39685066" w14:textId="77777777" w:rsidR="00056D91" w:rsidRDefault="00056D91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1E11AC4" w14:textId="77777777" w:rsidR="00056D91" w:rsidRDefault="00056D91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63CCB681" w14:textId="77777777" w:rsidR="00056D91" w:rsidRDefault="00056D91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F8262E2" w14:textId="77777777" w:rsidR="00056D91" w:rsidRDefault="00056D91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81840C9" w14:textId="77777777" w:rsidR="00056D91" w:rsidRDefault="00056D91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AC5DCC" w14:paraId="71B295C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83E1722" w14:textId="77777777" w:rsidR="00AC5DCC" w:rsidRPr="00C85E1A" w:rsidRDefault="00AC5DCC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11</w:t>
            </w:r>
          </w:p>
        </w:tc>
        <w:tc>
          <w:tcPr>
            <w:tcW w:w="1417" w:type="dxa"/>
            <w:vMerge w:val="restart"/>
            <w:vAlign w:val="center"/>
          </w:tcPr>
          <w:p w14:paraId="610A5EDF" w14:textId="77777777" w:rsidR="00AC5DCC" w:rsidRPr="00C85E1A" w:rsidRDefault="00AC5DCC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C51482">
              <w:rPr>
                <w:rFonts w:ascii="Arial" w:hAnsi="Arial" w:cs="Arial" w:hint="eastAsia" w:eastAsia="宋体"/>
                <w:sz w:val="24"/>
              </w:rPr>
              <w:t>不同工作模式的误差偏差</w:t>
            </w:r>
          </w:p>
        </w:tc>
        <w:tc>
          <w:tcPr>
            <w:tcW w:w="3515" w:type="dxa"/>
            <w:vMerge w:val="restart"/>
            <w:vAlign w:val="center"/>
          </w:tcPr>
          <w:p w14:paraId="65E683F3" w14:textId="77777777" w:rsidR="00AC5DCC" w:rsidRPr="00B556E9" w:rsidRDefault="00AC5DCC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C51482">
              <w:rPr>
                <w:rFonts w:ascii="Arial" w:hAnsi="Arial" w:cs="Arial" w:hint="eastAsia" w:eastAsia="宋体"/>
                <w:sz w:val="24"/>
              </w:rPr>
              <w:t>燃气表在用户模式</w:t>
            </w:r>
            <w:r>
              <w:rPr>
                <w:rFonts w:ascii="Arial" w:hAnsi="Arial" w:cs="Arial" w:hint="eastAsia" w:eastAsia="宋体"/>
                <w:sz w:val="24"/>
              </w:rPr>
              <w:t>（</w:t>
            </w:r>
            <w:r w:rsidRPr="00C51482">
              <w:rPr>
                <w:rFonts w:ascii="Arial" w:hAnsi="Arial" w:cs="Arial" w:hint="eastAsia" w:eastAsia="宋体"/>
                <w:sz w:val="24"/>
              </w:rPr>
              <w:t>标准采样</w:t>
            </w:r>
            <w:r>
              <w:rPr>
                <w:rFonts w:ascii="Arial" w:hAnsi="Arial" w:cs="Arial" w:hint="eastAsia" w:eastAsia="宋体"/>
                <w:sz w:val="24"/>
              </w:rPr>
              <w:t>）</w:t>
            </w:r>
            <w:r w:rsidRPr="00C51482">
              <w:rPr>
                <w:rFonts w:ascii="Arial" w:hAnsi="Arial" w:cs="Arial" w:hint="eastAsia" w:eastAsia="宋体"/>
                <w:sz w:val="24"/>
              </w:rPr>
              <w:t>和检测模式</w:t>
            </w:r>
            <w:r>
              <w:rPr>
                <w:rFonts w:ascii="Arial" w:hAnsi="Arial" w:cs="Arial" w:hint="eastAsia" w:eastAsia="宋体"/>
                <w:sz w:val="24"/>
              </w:rPr>
              <w:t>（</w:t>
            </w:r>
            <w:r w:rsidRPr="00C51482">
              <w:rPr>
                <w:rFonts w:ascii="Arial" w:hAnsi="Arial" w:cs="Arial" w:hint="eastAsia" w:eastAsia="宋体"/>
                <w:sz w:val="24"/>
              </w:rPr>
              <w:t>快速采样</w:t>
            </w:r>
            <w:r>
              <w:rPr>
                <w:rFonts w:ascii="Arial" w:hAnsi="Arial" w:cs="Arial" w:hint="eastAsia" w:eastAsia="宋体"/>
                <w:sz w:val="24"/>
              </w:rPr>
              <w:t>），</w:t>
            </w:r>
            <w:r w:rsidRPr="00C51482">
              <w:rPr>
                <w:rFonts w:ascii="Arial" w:hAnsi="Arial" w:cs="Arial" w:hint="eastAsia" w:eastAsia="宋体"/>
                <w:sz w:val="24"/>
              </w:rPr>
              <w:t xml:space="preserve"> </w:t>
            </w:r>
            <w:r w:rsidRPr="00C51482">
              <w:rPr>
                <w:rFonts w:ascii="Arial" w:hAnsi="Arial" w:cs="Arial" w:hint="eastAsia" w:eastAsia="宋体"/>
                <w:sz w:val="24"/>
              </w:rPr>
              <w:t>同一流量点</w:t>
            </w:r>
            <w:r>
              <w:rPr>
                <w:rFonts w:ascii="Arial" w:hAnsi="Arial" w:cs="Arial" w:hint="eastAsia" w:eastAsia="宋体"/>
                <w:sz w:val="24"/>
              </w:rPr>
              <w:t>（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>max</w:t>
            </w:r>
            <w:proofErr w:type="spellEnd"/>
            <w:r>
              <w:rPr>
                <w:rFonts w:ascii="Arial" w:hAnsi="Arial" w:cs="Arial" w:hint="eastAsia" w:eastAsia="宋体"/>
                <w:sz w:val="24"/>
              </w:rPr>
              <w:t>）</w:t>
            </w:r>
            <w:r w:rsidRPr="00C51482">
              <w:rPr>
                <w:rFonts w:ascii="Arial" w:hAnsi="Arial" w:cs="Arial" w:hint="eastAsia" w:eastAsia="宋体"/>
                <w:sz w:val="24"/>
              </w:rPr>
              <w:t>的用户模式和检测模式的平均误差偏差应满足</w:t>
            </w:r>
            <w:r>
              <w:rPr>
                <w:rFonts w:ascii="Arial" w:hAnsi="Arial" w:cs="Arial" w:eastAsia="宋体"/>
                <w:sz w:val="24"/>
              </w:rPr>
              <w:t>±</w:t>
            </w:r>
            <w:r>
              <w:rPr>
                <w:rFonts w:ascii="Arial" w:hAnsi="Arial" w:cs="Arial" w:hint="eastAsia" w:eastAsia="宋体"/>
                <w:sz w:val="24"/>
              </w:rPr>
              <w:t>0.3</w:t>
            </w:r>
            <w:r>
              <w:rPr>
                <w:rFonts w:ascii="Arial" w:hAnsi="Arial" w:cs="Arial" w:eastAsia="宋体"/>
                <w:sz w:val="24"/>
              </w:rPr>
              <w:t>%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C5DCC" w14:paraId="71B295C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C5DCC" w14:paraId="71B295C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C5DCC" w14:paraId="71B295C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C5DCC" w14:paraId="71B295C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  <w:tr w:rsidR="00AC5DCC" w14:paraId="71B295C8" w14:textId="77777777" w:rsidTr="00BE3AC2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5760F38B" w14:textId="77777777" w:rsidR="00AC5DCC" w:rsidRPr="008C0A6D" w:rsidRDefault="00AC5DCC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3D6BF569" w14:textId="77777777" w:rsidR="00AC5DCC" w:rsidRDefault="00AC5DCC" w:rsidP="00AC5DC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/>
            </w:r>
          </w:p>
        </w:tc>
      </w:tr>
    </w:tbl>
    <w:p w14:paraId="1A7FA89E" w14:textId="77777777" w:rsidR="00056D91" w:rsidRPr="00943828" w:rsidRDefault="00056D91" w:rsidP="00056D91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2E7470D1" w14:textId="77777777" w:rsidR="00056D91" w:rsidRDefault="00056D91" w:rsidP="00056D91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（20~21）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（65~67）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（100~101）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