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BF80FC" w14:textId="7E90D1D6" w:rsidR="00FE43A0" w:rsidRPr="00936BCB" w:rsidRDefault="005E5B25" w:rsidP="00FE43A0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FE43A0" w:rsidRPr="00936BCB">
        <w:rPr>
          <w:rFonts w:ascii="Arial" w:hAnsi="Arial" w:cs="Arial" w:hint="eastAsia" w:eastAsia="宋体"/>
          <w:b/>
          <w:sz w:val="24"/>
        </w:rPr>
        <w:t>机械环境</w:t>
      </w:r>
    </w:p>
    <w:p w14:paraId="79C4154A" w14:textId="77777777" w:rsidR="00F953B9" w:rsidRPr="005C7B61" w:rsidRDefault="00F953B9" w:rsidP="00F953B9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</w:t>
      </w:r>
      <w:r w:rsidR="00A7607D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</w:t>
      </w:r>
      <w:r w:rsidR="00A7607D">
        <w:rPr>
          <w:rFonts w:ascii="Arial" w:hAnsi="Arial" w:cs="Arial" w:hint="eastAsia" w:eastAsia="宋体"/>
          <w:sz w:val="24"/>
        </w:rPr>
        <w:t>04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</w:t>
      </w:r>
      <w:r w:rsidR="00A7607D">
        <w:rPr>
          <w:rFonts w:ascii="Arial" w:hAnsi="Arial" w:cs="Arial" w:hint="eastAsia" w:eastAsia="宋体"/>
          <w:sz w:val="24"/>
        </w:rPr>
        <w:t>03</w:t>
      </w:r>
      <w:r>
        <w:rPr>
          <w:rFonts w:ascii="Arial" w:hAnsi="Arial" w:cs="Arial" w:hint="eastAsia" w:eastAsia="宋体"/>
          <w:sz w:val="24"/>
        </w:rPr>
        <w:t xml:space="preserve"> </w:t>
      </w:r>
      <w:r w:rsidRPr="005C7B61">
        <w:rPr>
          <w:rFonts w:ascii="Arial" w:hAnsi="Arial" w:cs="Arial" w:hint="eastAsia" w:eastAsia="宋体"/>
          <w:sz w:val="24"/>
        </w:rPr>
        <w:t>日</w:t>
      </w:r>
      <w:r w:rsidRPr="005C7B61">
        <w:rPr>
          <w:rFonts w:ascii="Arial" w:hAnsi="Arial" w:cs="Arial" w:hint="eastAsia" w:eastAsia="宋体"/>
          <w:sz w:val="24"/>
        </w:rPr>
        <w:t xml:space="preserve"> </w:t>
      </w:r>
      <w:r w:rsidR="005C7B61" w:rsidRPr="005C7B61">
        <w:rPr>
          <w:rFonts w:ascii="Arial" w:hAnsi="Arial" w:cs="Arial" w:hint="eastAsia" w:eastAsia="宋体"/>
          <w:sz w:val="24"/>
        </w:rPr>
        <w:t>10</w:t>
      </w:r>
      <w:r w:rsidRPr="005C7B61">
        <w:rPr>
          <w:rFonts w:ascii="Arial" w:hAnsi="Arial" w:cs="Arial" w:hint="eastAsia" w:eastAsia="宋体"/>
          <w:sz w:val="24"/>
        </w:rPr>
        <w:t xml:space="preserve"> </w:t>
      </w:r>
      <w:r w:rsidRPr="005C7B61">
        <w:rPr>
          <w:rFonts w:ascii="Arial" w:hAnsi="Arial" w:cs="Arial" w:hint="eastAsia" w:eastAsia="宋体"/>
          <w:sz w:val="24"/>
        </w:rPr>
        <w:t>时</w:t>
      </w:r>
      <w:r w:rsidRPr="005C7B61">
        <w:rPr>
          <w:rFonts w:ascii="Arial" w:hAnsi="Arial" w:cs="Arial" w:hint="eastAsia" w:eastAsia="宋体"/>
          <w:sz w:val="24"/>
        </w:rPr>
        <w:t xml:space="preserve"> </w:t>
      </w:r>
      <w:r w:rsidR="005C7B61" w:rsidRPr="005C7B61">
        <w:rPr>
          <w:rFonts w:ascii="Arial" w:hAnsi="Arial" w:cs="Arial" w:hint="eastAsia" w:eastAsia="宋体"/>
          <w:sz w:val="24"/>
        </w:rPr>
        <w:t>15</w:t>
      </w:r>
      <w:r w:rsidRPr="005C7B61">
        <w:rPr>
          <w:rFonts w:ascii="Arial" w:hAnsi="Arial" w:cs="Arial" w:hint="eastAsia" w:eastAsia="宋体"/>
          <w:sz w:val="24"/>
        </w:rPr>
        <w:t xml:space="preserve"> </w:t>
      </w:r>
      <w:r w:rsidRPr="005C7B61">
        <w:rPr>
          <w:rFonts w:ascii="Arial" w:hAnsi="Arial" w:cs="Arial" w:hint="eastAsia" w:eastAsia="宋体"/>
          <w:sz w:val="24"/>
        </w:rPr>
        <w:t>分</w:t>
      </w:r>
    </w:p>
    <w:p w14:paraId="7271BE9A" w14:textId="77777777" w:rsidR="00F953B9" w:rsidRPr="005C7B61" w:rsidRDefault="00F953B9" w:rsidP="00F953B9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 w:rsidRPr="005C7B61">
        <w:rPr>
          <w:rFonts w:ascii="Arial" w:hAnsi="Arial" w:cs="Arial" w:hint="eastAsia" w:eastAsia="宋体"/>
          <w:sz w:val="24"/>
        </w:rPr>
        <w:t>试验的结束时间</w:t>
      </w:r>
      <w:r w:rsidRPr="005C7B61">
        <w:rPr>
          <w:rFonts w:ascii="Arial" w:hAnsi="Arial" w:cs="Arial" w:hint="eastAsia" w:eastAsia="宋体"/>
          <w:sz w:val="24"/>
        </w:rPr>
        <w:t xml:space="preserve">   202</w:t>
      </w:r>
      <w:r w:rsidR="00A7607D" w:rsidRPr="005C7B61">
        <w:rPr>
          <w:rFonts w:ascii="Arial" w:hAnsi="Arial" w:cs="Arial" w:hint="eastAsia" w:eastAsia="宋体"/>
          <w:sz w:val="24"/>
        </w:rPr>
        <w:t>6</w:t>
      </w:r>
      <w:r w:rsidRPr="005C7B61">
        <w:rPr>
          <w:rFonts w:ascii="Arial" w:hAnsi="Arial" w:cs="Arial" w:hint="eastAsia" w:eastAsia="宋体"/>
          <w:sz w:val="24"/>
        </w:rPr>
        <w:t xml:space="preserve"> </w:t>
      </w:r>
      <w:r w:rsidRPr="005C7B61">
        <w:rPr>
          <w:rFonts w:ascii="Arial" w:hAnsi="Arial" w:cs="Arial" w:hint="eastAsia" w:eastAsia="宋体"/>
          <w:sz w:val="24"/>
        </w:rPr>
        <w:t>年</w:t>
      </w:r>
      <w:r w:rsidRPr="005C7B61">
        <w:rPr>
          <w:rFonts w:ascii="Arial" w:hAnsi="Arial" w:cs="Arial" w:hint="eastAsia" w:eastAsia="宋体"/>
          <w:sz w:val="24"/>
        </w:rPr>
        <w:t xml:space="preserve"> </w:t>
      </w:r>
      <w:r w:rsidR="00A7607D" w:rsidRPr="005C7B61">
        <w:rPr>
          <w:rFonts w:ascii="Arial" w:hAnsi="Arial" w:cs="Arial" w:hint="eastAsia" w:eastAsia="宋体"/>
          <w:sz w:val="24"/>
        </w:rPr>
        <w:t>04</w:t>
      </w:r>
      <w:r w:rsidRPr="005C7B61">
        <w:rPr>
          <w:rFonts w:ascii="Arial" w:hAnsi="Arial" w:cs="Arial" w:hint="eastAsia" w:eastAsia="宋体"/>
          <w:sz w:val="24"/>
        </w:rPr>
        <w:t xml:space="preserve"> </w:t>
      </w:r>
      <w:r w:rsidRPr="005C7B61">
        <w:rPr>
          <w:rFonts w:ascii="Arial" w:hAnsi="Arial" w:cs="Arial" w:hint="eastAsia" w:eastAsia="宋体"/>
          <w:sz w:val="24"/>
        </w:rPr>
        <w:t>月</w:t>
      </w:r>
      <w:r w:rsidRPr="005C7B61">
        <w:rPr>
          <w:rFonts w:ascii="Arial" w:hAnsi="Arial" w:cs="Arial" w:hint="eastAsia" w:eastAsia="宋体"/>
          <w:sz w:val="24"/>
        </w:rPr>
        <w:t xml:space="preserve"> </w:t>
      </w:r>
      <w:r w:rsidR="00A7607D" w:rsidRPr="005C7B61">
        <w:rPr>
          <w:rFonts w:ascii="Arial" w:hAnsi="Arial" w:cs="Arial" w:hint="eastAsia" w:eastAsia="宋体"/>
          <w:sz w:val="24"/>
        </w:rPr>
        <w:t>0</w:t>
      </w:r>
      <w:r w:rsidR="00FE43A0" w:rsidRPr="005C7B61">
        <w:rPr>
          <w:rFonts w:ascii="Arial" w:hAnsi="Arial" w:cs="Arial" w:hint="eastAsia" w:eastAsia="宋体"/>
          <w:sz w:val="24"/>
        </w:rPr>
        <w:t>3</w:t>
      </w:r>
      <w:r w:rsidRPr="005C7B61">
        <w:rPr>
          <w:rFonts w:ascii="Arial" w:hAnsi="Arial" w:cs="Arial" w:hint="eastAsia" w:eastAsia="宋体"/>
          <w:sz w:val="24"/>
        </w:rPr>
        <w:t xml:space="preserve"> </w:t>
      </w:r>
      <w:r w:rsidRPr="005C7B61">
        <w:rPr>
          <w:rFonts w:ascii="Arial" w:hAnsi="Arial" w:cs="Arial" w:hint="eastAsia" w:eastAsia="宋体"/>
          <w:sz w:val="24"/>
        </w:rPr>
        <w:t>日</w:t>
      </w:r>
      <w:r w:rsidRPr="005C7B61">
        <w:rPr>
          <w:rFonts w:ascii="Arial" w:hAnsi="Arial" w:cs="Arial" w:hint="eastAsia" w:eastAsia="宋体"/>
          <w:sz w:val="24"/>
        </w:rPr>
        <w:t xml:space="preserve"> 1</w:t>
      </w:r>
      <w:r w:rsidR="005C7B61" w:rsidRPr="005C7B61">
        <w:rPr>
          <w:rFonts w:ascii="Arial" w:hAnsi="Arial" w:cs="Arial" w:hint="eastAsia" w:eastAsia="宋体"/>
          <w:sz w:val="24"/>
        </w:rPr>
        <w:t>4</w:t>
      </w:r>
      <w:r w:rsidRPr="005C7B61">
        <w:rPr>
          <w:rFonts w:ascii="Arial" w:hAnsi="Arial" w:cs="Arial" w:hint="eastAsia" w:eastAsia="宋体"/>
          <w:sz w:val="24"/>
        </w:rPr>
        <w:t xml:space="preserve"> </w:t>
      </w:r>
      <w:r w:rsidRPr="005C7B61">
        <w:rPr>
          <w:rFonts w:ascii="Arial" w:hAnsi="Arial" w:cs="Arial" w:hint="eastAsia" w:eastAsia="宋体"/>
          <w:sz w:val="24"/>
        </w:rPr>
        <w:t>时</w:t>
      </w:r>
      <w:r w:rsidRPr="005C7B61">
        <w:rPr>
          <w:rFonts w:ascii="Arial" w:hAnsi="Arial" w:cs="Arial" w:hint="eastAsia" w:eastAsia="宋体"/>
          <w:sz w:val="24"/>
        </w:rPr>
        <w:t xml:space="preserve"> </w:t>
      </w:r>
      <w:r w:rsidR="005C7B61" w:rsidRPr="005C7B61">
        <w:rPr>
          <w:rFonts w:ascii="Arial" w:hAnsi="Arial" w:cs="Arial" w:hint="eastAsia" w:eastAsia="宋体"/>
          <w:sz w:val="24"/>
        </w:rPr>
        <w:t>15</w:t>
      </w:r>
      <w:r w:rsidRPr="005C7B61">
        <w:rPr>
          <w:rFonts w:ascii="Arial" w:hAnsi="Arial" w:cs="Arial" w:hint="eastAsia" w:eastAsia="宋体"/>
          <w:sz w:val="24"/>
        </w:rPr>
        <w:t xml:space="preserve"> </w:t>
      </w:r>
      <w:r w:rsidRPr="005C7B61">
        <w:rPr>
          <w:rFonts w:ascii="Arial" w:hAnsi="Arial" w:cs="Arial" w:hint="eastAsia" w:eastAsia="宋体"/>
          <w:sz w:val="24"/>
        </w:rPr>
        <w:t>分</w:t>
      </w:r>
    </w:p>
    <w:p w14:paraId="11727159" w14:textId="3E0B0BD9" w:rsidR="00413485" w:rsidRDefault="00633312" w:rsidP="000D0516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709"/>
        <w:gridCol w:w="708"/>
        <w:gridCol w:w="3515"/>
        <w:gridCol w:w="2098"/>
        <w:gridCol w:w="1417"/>
      </w:tblGrid>
      <w:tr w:rsidR="00FE43A0" w14:paraId="30CD186E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665E50B5" w14:textId="77777777" w:rsidR="00FE43A0" w:rsidRDefault="00FE43A0" w:rsidP="00B913FC">
            <w:pPr>
              <w:keepNext w:val="true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4B4B258A" w14:textId="77777777" w:rsidR="00FE43A0" w:rsidRDefault="00FE43A0" w:rsidP="00B913FC">
            <w:pPr>
              <w:keepNext w:val="true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1CEC0DA8" w14:textId="77777777" w:rsidR="00FE43A0" w:rsidRDefault="00FE43A0" w:rsidP="00B913FC">
            <w:pPr>
              <w:keepNext w:val="true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26D49670" w14:textId="77777777" w:rsidR="00FE43A0" w:rsidRDefault="00FE43A0" w:rsidP="00B913FC">
            <w:pPr>
              <w:keepNext w:val="true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449C0733" w14:textId="77777777" w:rsidR="00FE43A0" w:rsidRDefault="00FE43A0" w:rsidP="00B913FC">
            <w:pPr>
              <w:keepNext w:val="true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FC2221" w14:paraId="6A243D46" w14:textId="77777777" w:rsidTr="0041348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472EF2D3" w14:textId="77777777" w:rsidR="00FC2221" w:rsidRDefault="00FC2221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39</w:t>
            </w:r>
          </w:p>
        </w:tc>
        <w:tc>
          <w:tcPr>
            <w:tcW w:w="709" w:type="dxa"/>
            <w:vMerge w:val="restart"/>
            <w:vAlign w:val="center"/>
          </w:tcPr>
          <w:p w14:paraId="6F2671B3" w14:textId="77777777" w:rsidR="00FC2221" w:rsidRDefault="00FC2221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机械</w:t>
            </w:r>
          </w:p>
          <w:p w14:paraId="30E4D332" w14:textId="77777777" w:rsidR="00FC2221" w:rsidRDefault="00FC2221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环境</w:t>
            </w:r>
          </w:p>
        </w:tc>
        <w:tc>
          <w:tcPr>
            <w:tcW w:w="708" w:type="dxa"/>
            <w:vMerge w:val="restart"/>
            <w:vAlign w:val="center"/>
          </w:tcPr>
          <w:p w14:paraId="5586DFAF" w14:textId="77777777" w:rsidR="00FC2221" w:rsidRDefault="00FC2221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振动</w:t>
            </w:r>
          </w:p>
        </w:tc>
        <w:tc>
          <w:tcPr>
            <w:tcW w:w="3515" w:type="dxa"/>
            <w:vMerge w:val="restart"/>
            <w:vAlign w:val="center"/>
          </w:tcPr>
          <w:p w14:paraId="32401118" w14:textId="77777777" w:rsidR="00FC2221" w:rsidRDefault="00FC2221" w:rsidP="00B913FC">
            <w:pPr>
              <w:keepNext w:val="false"/>
              <w:spacing w:line="360" w:lineRule="exact"/>
              <w:jc w:val="left"/>
            </w:pPr>
            <w:r>
              <w:rPr>
                <w:rFonts w:ascii="Arial" w:hAnsi="Arial" w:cs="Arial" w:hint="eastAsia" w:eastAsia="宋体"/>
                <w:sz w:val="24"/>
              </w:rPr>
              <w:t>振动</w:t>
            </w:r>
            <w:r w:rsidRPr="00332F55">
              <w:rPr>
                <w:rFonts w:ascii="Arial" w:hAnsi="Arial" w:cs="Arial" w:hint="eastAsia" w:eastAsia="宋体"/>
                <w:sz w:val="24"/>
              </w:rPr>
              <w:t>试验后燃气表应能正常工作和存储的数据保持不变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5EDC9B5C" w14:textId="77777777" w:rsidR="00FC2221" w:rsidRDefault="00FC2221" w:rsidP="00FC2221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04109DD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03E56AF5" w14:textId="77777777" w:rsidTr="0041348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0B4F860B" w14:textId="77777777" w:rsidR="00FC2221" w:rsidRDefault="00FC2221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40</w:t>
            </w:r>
          </w:p>
        </w:tc>
        <w:tc>
          <w:tcPr>
            <w:tcW w:w="709" w:type="dxa"/>
            <w:vMerge w:val="continue"/>
            <w:vAlign w:val="center"/>
          </w:tcPr>
          <w:p w14:paraId="6F2671B3" w14:textId="77777777" w:rsidR="00FC2221" w:rsidRDefault="00FC2221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209C0DA2" w14:textId="77777777" w:rsidR="00FC2221" w:rsidRPr="009661E9" w:rsidRDefault="00FC2221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跌落</w:t>
            </w:r>
          </w:p>
        </w:tc>
        <w:tc>
          <w:tcPr>
            <w:tcW w:w="3515" w:type="dxa"/>
            <w:vMerge w:val="restart"/>
            <w:vAlign w:val="center"/>
          </w:tcPr>
          <w:p w14:paraId="1DC3C490" w14:textId="77777777" w:rsidR="00FC2221" w:rsidRDefault="00FC2221" w:rsidP="00B913FC">
            <w:pPr>
              <w:keepNext w:val="false"/>
              <w:spacing w:line="360" w:lineRule="exact"/>
              <w:jc w:val="left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跌落</w:t>
            </w:r>
            <w:r w:rsidRPr="00332F55">
              <w:rPr>
                <w:rFonts w:ascii="Arial" w:hAnsi="Arial" w:cs="Arial" w:hint="eastAsia" w:eastAsia="宋体"/>
                <w:sz w:val="24"/>
              </w:rPr>
              <w:t>试验后燃气表应能正常工作和储存的数据保持不变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7A589170" w14:textId="77777777" w:rsidR="00FC2221" w:rsidRDefault="00FC2221" w:rsidP="00FC2221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32D080AE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</w:tbl>
    <w:p w14:paraId="1344E105" w14:textId="77777777" w:rsidR="00633312" w:rsidRPr="00943828" w:rsidRDefault="00633312" w:rsidP="00FE43A0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54793024" w14:textId="77777777" w:rsidR="00633312" w:rsidRDefault="00633312" w:rsidP="00633312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14、15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50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/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  张宇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  黄薛青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