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929059" w14:textId="15AF5CDE" w:rsidR="007D4807" w:rsidRPr="00E74207" w:rsidRDefault="005E5B25" w:rsidP="007D480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7D4807" w:rsidRPr="00CA31CF">
        <w:rPr>
          <w:rFonts w:ascii="Arial" w:hAnsi="Arial" w:cs="Arial" w:hint="eastAsia" w:eastAsia="宋体"/>
          <w:b/>
          <w:sz w:val="24"/>
        </w:rPr>
        <w:t>复现性</w:t>
      </w:r>
    </w:p>
    <w:p w14:paraId="2BB89BAC" w14:textId="77777777" w:rsidR="00DA2BC2" w:rsidRDefault="00DA2BC2" w:rsidP="00DA2BC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438DA31" w14:textId="77777777" w:rsidR="00DA2BC2" w:rsidRDefault="00DA2BC2" w:rsidP="00DA2BC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4958C6C6" w14:textId="006AC3BA" w:rsidR="00BE3AC2" w:rsidRDefault="006447F4" w:rsidP="006447F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958"/>
        <w:gridCol w:w="1557"/>
        <w:gridCol w:w="2098"/>
        <w:gridCol w:w="1417"/>
      </w:tblGrid>
      <w:tr w:rsidR="007D4807" w14:paraId="32B36F8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439516E0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99B671E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69CFB845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0DD2F1E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052C744" w14:textId="2A12D1D0" w:rsidR="007D4807" w:rsidRDefault="007D480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9</w:t>
            </w:r>
          </w:p>
        </w:tc>
        <w:tc>
          <w:tcPr>
            <w:tcW w:w="1417" w:type="dxa"/>
            <w:vMerge w:val="restart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2E6FD4">
              <w:rPr>
                <w:rFonts w:ascii="Arial" w:hAnsi="Arial" w:cs="Arial" w:hint="eastAsia" w:eastAsia="宋体"/>
                <w:sz w:val="24"/>
              </w:rPr>
              <w:t>复现性</w:t>
            </w:r>
          </w:p>
        </w:tc>
        <w:tc>
          <w:tcPr>
            <w:tcW w:w="1958" w:type="dxa"/>
            <w:vMerge w:val="restart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复现性（标准偏差）小于等于</w:t>
            </w:r>
            <w:r>
              <w:rPr>
                <w:rFonts w:ascii="Arial" w:hAnsi="Arial" w:cs="Arial" w:hint="eastAsia" w:eastAsia="宋体"/>
                <w:sz w:val="24"/>
              </w:rPr>
              <w:t>0</w:t>
            </w:r>
            <w:r>
              <w:rPr>
                <w:rFonts w:ascii="Arial" w:hAnsi="Arial" w:cs="Arial" w:eastAsia="宋体"/>
                <w:sz w:val="24"/>
              </w:rPr>
              <w:t>.5%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557" w:type="dxa"/>
            <w:vMerge w:val="restart"/>
            <w:vAlign w:val="center"/>
          </w:tcPr>
          <w:p w14:paraId="270BFF39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03A7022C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04E69FBB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3859AAEF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958"/>
        <w:gridCol w:w="1557"/>
        <w:gridCol w:w="2098"/>
        <w:gridCol w:w="1417"/>
      </w:tblGrid>
      <w:tr w:rsidR="007D4807" w14:paraId="32B36F8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439516E0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99B671E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69CFB845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0DD2F1E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052C744" w14:textId="2A12D1D0" w:rsidR="007D4807" w:rsidRDefault="007D480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9</w:t>
            </w:r>
          </w:p>
        </w:tc>
        <w:tc>
          <w:tcPr>
            <w:tcW w:w="1417" w:type="dxa"/>
            <w:vMerge w:val="restart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2E6FD4">
              <w:rPr>
                <w:rFonts w:ascii="Arial" w:hAnsi="Arial" w:cs="Arial" w:hint="eastAsia" w:eastAsia="宋体"/>
                <w:sz w:val="24"/>
              </w:rPr>
              <w:t>复现性</w:t>
            </w:r>
          </w:p>
        </w:tc>
        <w:tc>
          <w:tcPr>
            <w:tcW w:w="1958" w:type="dxa"/>
            <w:vMerge w:val="restart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复现性（标准偏差）小于等于</w:t>
            </w:r>
            <w:r>
              <w:rPr>
                <w:rFonts w:ascii="Arial" w:hAnsi="Arial" w:cs="Arial" w:hint="eastAsia" w:eastAsia="宋体"/>
                <w:sz w:val="24"/>
              </w:rPr>
              <w:t>0</w:t>
            </w:r>
            <w:r>
              <w:rPr>
                <w:rFonts w:ascii="Arial" w:hAnsi="Arial" w:cs="Arial" w:eastAsia="宋体"/>
                <w:sz w:val="24"/>
              </w:rPr>
              <w:t>.5%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557" w:type="dxa"/>
            <w:vMerge w:val="restart"/>
            <w:vAlign w:val="center"/>
          </w:tcPr>
          <w:p w14:paraId="6F1A5C0A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7FDAF370" w14:textId="77777777" w:rsidR="008C2B9F" w:rsidRPr="00943828" w:rsidRDefault="008C2B9F" w:rsidP="008C2B9F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0DBA197C" w14:textId="77777777" w:rsidR="008C2B9F" w:rsidRDefault="008C2B9F" w:rsidP="008C2B9F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