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395F9D" w14:textId="77777777" w:rsidR="00782DF7" w:rsidRDefault="00782DF7" w:rsidP="00782DF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0715EB85" w14:textId="77777777" w:rsidR="00782DF7" w:rsidRDefault="00782DF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22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 w:rsidR="008610BD">
        <w:rPr>
          <w:rFonts w:ascii="Arial" w:hAnsi="Arial" w:cs="Arial" w:hint="eastAsia" w:eastAsia="宋体"/>
          <w:sz w:val="24"/>
        </w:rPr>
        <w:t>13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6EF90CEE" w14:textId="77777777" w:rsidR="00782DF7" w:rsidRDefault="00782DF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 w:rsidR="008610BD">
        <w:rPr>
          <w:rFonts w:ascii="Arial" w:hAnsi="Arial" w:cs="Arial" w:hint="eastAsia" w:eastAsia="宋体"/>
          <w:sz w:val="24"/>
        </w:rPr>
        <w:t>22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</w:t>
      </w:r>
      <w:r w:rsidR="008610BD">
        <w:rPr>
          <w:rFonts w:ascii="Arial" w:hAnsi="Arial" w:cs="Arial" w:hint="eastAsia" w:eastAsia="宋体"/>
          <w:sz w:val="24"/>
        </w:rPr>
        <w:t>3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30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DC5879" w:rsidRPr="00A56365" w14:paraId="6361A517" w14:textId="77777777" w:rsidTr="00D30E18">
        <w:trPr>
          <w:cantSplit w:val="true"/>
          <w:trHeight w:hRule="atLeast" w:val="454"/>
          <w:tblHeader/>
        </w:trPr>
        <w:tc>
          <w:tcPr>
            <w:tcW w:w="737" w:type="dxa"/>
            <w:vAlign w:val="center"/>
          </w:tcPr>
          <w:p w14:paraId="6371E877" w14:textId="77777777" w:rsidR="00DC5879" w:rsidRPr="00A56365" w:rsidRDefault="00DC5879" w:rsidP="00D761BA">
            <w:pPr>
              <w:keepNext w:val="true"/>
              <w:adjustRightInd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3F00D8D" w14:textId="77777777" w:rsidR="00DC5879" w:rsidRPr="00A56365" w:rsidRDefault="00DC5879" w:rsidP="00D761BA">
            <w:pPr>
              <w:keepNext w:val="true"/>
              <w:adjustRightInd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4B44986A" w14:textId="77777777" w:rsidR="00DC5879" w:rsidRPr="00A56365" w:rsidRDefault="00DC5879" w:rsidP="00D761BA">
            <w:pPr>
              <w:keepNext w:val="true"/>
              <w:adjustRightInd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2197EB35" w14:textId="77777777" w:rsidR="00DC5879" w:rsidRPr="00A56365" w:rsidRDefault="00DC5879" w:rsidP="00D761BA">
            <w:pPr>
              <w:keepNext w:val="true"/>
              <w:adjustRightInd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C271BC8" w14:textId="77777777" w:rsidR="00DC5879" w:rsidRPr="00A56365" w:rsidRDefault="00DC5879" w:rsidP="00D761BA">
            <w:pPr>
              <w:keepNext w:val="true"/>
              <w:adjustRightInd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C5879" w:rsidRPr="00A56365" w14:paraId="66469397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3407509A" w14:textId="77777777" w:rsidR="00DC5879" w:rsidRPr="00690210" w:rsidRDefault="00DC5879" w:rsidP="00D761BA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690210">
              <w:rPr>
                <w:rFonts w:ascii="Arial" w:hAnsi="Arial" w:cs="Arial" w:eastAsia="宋体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5</w:t>
            </w:r>
          </w:p>
        </w:tc>
        <w:tc>
          <w:tcPr>
            <w:tcW w:w="1417" w:type="dxa"/>
            <w:vMerge w:val="restart"/>
            <w:vAlign w:val="center"/>
          </w:tcPr>
          <w:p w14:paraId="17ABF758" w14:textId="77777777" w:rsidR="00DC5879" w:rsidRPr="00690210" w:rsidRDefault="00DC5879" w:rsidP="00D761BA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3515" w:type="dxa"/>
            <w:vMerge w:val="restart"/>
            <w:vAlign w:val="center"/>
          </w:tcPr>
          <w:p w14:paraId="3B3CA4D0" w14:textId="77777777" w:rsidR="00DC5879" w:rsidRDefault="00DC5879" w:rsidP="00D761B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通用要求</w:t>
            </w:r>
          </w:p>
          <w:p w14:paraId="208BA218" w14:textId="77777777" w:rsidR="00DC5879" w:rsidRDefault="00DC5879" w:rsidP="00D761B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只要水表能保证满足工作要求，可以配备远传读数装置，用于水表的试验，检定和远程读数。</w:t>
            </w:r>
          </w:p>
          <w:p w14:paraId="27D64717" w14:textId="77777777" w:rsidR="00DC5879" w:rsidRPr="00A56365" w:rsidRDefault="00DC5879" w:rsidP="00D761B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这些附加的装置，无论是临时性或者永久性的，均应不改变水表的计量特性。</w:t>
            </w:r>
          </w:p>
        </w:tc>
        <w:tc>
          <w:tcPr>
            <w:tcW w:w="2098" w:type="dxa"/>
            <w:vAlign w:val="center"/>
          </w:tcPr>
          <w:p w14:paraId="6272050F" w14:textId="77777777" w:rsidR="00DC5879" w:rsidRPr="00A56365" w:rsidRDefault="00D03646" w:rsidP="00D761BA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B390A22" w14:textId="77777777" w:rsidR="00DC5879" w:rsidRPr="00A56365" w:rsidRDefault="00DC5879" w:rsidP="00D761B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  <w:tr w:rsidR="00DC5879" w:rsidRPr="00A56365" w14:paraId="1E780D0B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 w14:paraId="3407509A" w14:textId="77777777" w:rsidR="00DC5879" w:rsidRPr="00690210" w:rsidRDefault="00DC5879" w:rsidP="00D761BA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17ABF758" w14:textId="77777777" w:rsidR="00DC5879" w:rsidRPr="00690210" w:rsidRDefault="00DC5879" w:rsidP="00D761BA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4F54E6EF" w14:textId="77777777" w:rsidR="00DC5879" w:rsidRDefault="00DC5879" w:rsidP="00D761B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机电转换误差</w:t>
            </w:r>
          </w:p>
          <w:p w14:paraId="072C46C1" w14:textId="77777777" w:rsidR="00DC5879" w:rsidRDefault="00DC5879" w:rsidP="00D761B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机电转换是带电子装置的机械式水表具备的一种功能，水表同时具有机械指示装置和电子指示装置或电子指示输出装置，电子指示装置或电子指示输出装置式辅助装置</w:t>
            </w:r>
            <w:r>
              <w:rPr>
                <w:rFonts w:ascii="Arial" w:hAnsi="Arial" w:cs="Arial" w:eastAsia="宋体"/>
                <w:sz w:val="24"/>
              </w:rPr>
              <w:t>的构成部分。水表的机械和电子示值应保持对应关系，其机电转换误差应不超过</w:t>
            </w:r>
            <w:r>
              <w:rPr>
                <w:rFonts w:ascii="Arial" w:hAnsi="Arial" w:cs="Arial" w:eastAsia="宋体"/>
                <w:sz w:val="24"/>
                <w:lang w:val="en-US"/>
              </w:rPr>
              <w:t>±1</w:t>
            </w:r>
            <w:r>
              <w:rPr>
                <w:rFonts w:ascii="Arial" w:hAnsi="Arial" w:cs="Arial" w:eastAsia="宋体"/>
                <w:sz w:val="24"/>
                <w:lang w:val="en-US"/>
              </w:rPr>
              <w:t>个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最小转换分度值。</w:t>
            </w:r>
          </w:p>
        </w:tc>
        <w:tc>
          <w:tcPr>
            <w:tcW w:w="2098" w:type="dxa"/>
            <w:vAlign w:val="center"/>
          </w:tcPr>
          <w:p w14:paraId="48A30B1E" w14:textId="77777777" w:rsidR="00DC5879" w:rsidRPr="00A56365" w:rsidRDefault="00D03646" w:rsidP="00D761BA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31EE4FCC" w14:textId="77777777" w:rsidR="00DC5879" w:rsidRPr="00A56365" w:rsidRDefault="00DC5879" w:rsidP="00D761B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7E9920DB" w14:textId="77777777" w:rsidR="00782DF7" w:rsidRPr="00B2523B" w:rsidRDefault="00782DF7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538E64CC" w14:textId="77777777" w:rsidR="00782DF7" w:rsidRPr="00B2523B" w:rsidRDefault="00782DF7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（60~62）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