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虚空之渊——对抗内卷与撕裂的时代解药</w:t>
      </w:r>
    </w:p>
    <w:p>
      <w:pPr>
        <w:ind w:firstLine="480"/>
      </w:pPr>
      <w:r>
        <w:rPr>
          <w:rFonts w:ascii="SimSun" w:hAnsi="SimSun" w:eastAsia="SimSun"/>
        </w:rPr>
        <w:t>在一个崇尚“填满”的时代，我们的人生被塞满日程、技能与物质，我们的对话空间被既定立场所充塞，我们的认知被确切的答案所束缚。然而，这种“满溢”带来的，常常是精神的枯竭、创造力的僵化与社会的撕裂。此时，回望两千五百年前老子的哲思，其“道冲而用之，或不盈”的箴言，如同一道清冽的溪流，冲刷着我们被淤塞的思维。老子的核心思辨张力，在于他</w:t>
      </w:r>
      <w:r>
        <w:rPr>
          <w:rFonts w:ascii="SimSun" w:hAnsi="SimSun" w:eastAsia="SimSun"/>
          <w:b/>
        </w:rPr>
        <w:t>彻底挑战了“有”优于“无”、“实”胜于“虚”的世俗价值序列</w:t>
      </w:r>
      <w:r>
        <w:rPr>
          <w:rFonts w:ascii="SimSun" w:hAnsi="SimSun" w:eastAsia="SimSun"/>
        </w:rPr>
        <w:t>，揭示了一个深刻的悖论：</w:t>
      </w:r>
      <w:r>
        <w:rPr>
          <w:rFonts w:ascii="SimSun" w:hAnsi="SimSun" w:eastAsia="SimSun"/>
          <w:b/>
        </w:rPr>
        <w:t>那看似空虚、无形、似有似无的存在，恰恰是创生万物、调和纷争、作用不竭的终极本源。</w:t>
      </w:r>
      <w:r>
        <w:rPr>
          <w:rFonts w:ascii="SimSun" w:hAnsi="SimSun" w:eastAsia="SimSun"/>
        </w:rPr>
        <w:t xml:space="preserve"> 他描述的“道”，渊深如万物起源，清澈似存若亡，其伟大正在于“虚空”本身——它不占位、不定形、不固执，故而能容纳一切、生发一切、调和一切。理解这种“无”中生“有”、“虚”以御“实”的智慧，或许正是我们破解时代困境的一把秘钥。下文将从“潜能”、“认知”与“调和”三个维度，探析这份古老智慧如何照亮我们当下的生存境遇。</w:t>
      </w:r>
    </w:p>
    <w:p>
      <w:pPr>
        <w:pStyle w:val="Heading3"/>
      </w:pPr>
      <w:r>
        <w:rPr>
          <w:rFonts w:ascii="SimSun" w:hAnsi="SimSun" w:eastAsia="SimSun"/>
        </w:rPr>
        <w:t>母题一：无用之用：在“空虚”中蕴藏无限潜能</w:t>
      </w:r>
    </w:p>
    <w:p>
      <w:pPr>
        <w:ind w:firstLine="480"/>
      </w:pPr>
      <w:r>
        <w:rPr>
          <w:rFonts w:ascii="SimSun" w:hAnsi="SimSun" w:eastAsia="SimSun"/>
        </w:rPr>
        <w:t>现代社会被“效率崇拜”与“功能主义”所主导，万事万物皆需有清晰、即时、可量化的“用途”。从教育的“技能打包”到人生的“成功清单”，我们穷尽心力将一切“填满”，恐惧任何形式的“留白”与“空虚”。老子“道冲而用之，或不盈”的智慧，正是对此种集体无意识的当头棒喝。道的伟大功用，正源于其“冲”（空虚）的状态，因为不盈满，所以永不枯竭，如同深渊（“渊兮”）一般，成为孕育万有的源头。破题的关键，在于</w:t>
      </w:r>
      <w:r>
        <w:rPr>
          <w:rFonts w:ascii="SimSun" w:hAnsi="SimSun" w:eastAsia="SimSun"/>
          <w:b/>
        </w:rPr>
        <w:t>对“有用性”进行哲学层面的重新勘定</w:t>
      </w:r>
      <w:r>
        <w:rPr>
          <w:rFonts w:ascii="SimSun" w:hAnsi="SimSun" w:eastAsia="SimSun"/>
        </w:rPr>
        <w:t>。真正的“大用”，并非指向一个具体、固化的外部目标，而是指向一种内在的、动态的生成状态——即保持心灵的“虚空”，以维持无限的容纳力与可能性。这种“虚空”，不是消极的匮乏，而是积极的准备；不是思想的懒惰，而是为灵感与创造预留的圣地。它使得个体在面对纷繁世事时，能如道一般“解其纷，和其光”，以柔韧的智慧化解矛盾，调和不同光谱的能量，而非被僵化的预设所困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当整个社会的评价体系都在鼓励我们将人生“塞满”时，我们是否正在系统性地扼杀“留白”所带来的反思空间、意外惊喜与本源性的创造力？我们孜孜以求的“充实”，会不会恰恰是精神“贫瘠”的开始？</w:t>
      </w:r>
      <w:r>
        <w:rPr>
          <w:rFonts w:ascii="SimSun" w:hAnsi="SimSun" w:eastAsia="SimSun"/>
        </w:rPr>
        <w:t xml:space="preserve"> 更进一步，</w:t>
      </w:r>
      <w:r>
        <w:rPr>
          <w:rFonts w:ascii="SimSun" w:hAnsi="SimSun" w:eastAsia="SimSun"/>
          <w:b/>
        </w:rPr>
        <w:t>如何重新评估“成功”与“成长”？是达成一系列可被陈列的、标志着“完成”的勋章，还是培养一种始终保持开放、未完成、能随时应对无常的“虚空”生命姿态？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立意的进阶在于认识到：人生的丰盈，非来自外在的堆砌，而源于内在的“虚空”所维系的无限潜能。追求“渊兮”般的深邃，意味着允许不确定性的存在，接纳生命中的“无目的”时光。一个被塞满的日程表与一颗被既定知识填满的大脑，往往是僵化与倦怠的温床；而保有“余地”的心灵，方能如永不盈满的深渊，持续涌动活水，生发新知。这要求我们具备一种“战略性空虚”的勇气——主动为未知、为沉思、为无目的的漫游留出空间。正如“道冲而用之”，我们最大的效用，可能就蕴藏在我们敢于“不盈”、敢于“无用”的那一刻。真正的创造力与韧性，皆诞生于这片珍贵的“空无”之地。</w:t>
      </w:r>
    </w:p>
    <w:p>
      <w:pPr>
        <w:pStyle w:val="Heading3"/>
      </w:pPr>
      <w:r>
        <w:rPr>
          <w:rFonts w:ascii="SimSun" w:hAnsi="SimSun" w:eastAsia="SimSun"/>
        </w:rPr>
        <w:t>母题二：超越感知：在“似有似无”中把握真实</w:t>
      </w:r>
    </w:p>
    <w:p>
      <w:pPr>
        <w:ind w:firstLine="480"/>
      </w:pPr>
      <w:r>
        <w:rPr>
          <w:rFonts w:ascii="SimSun" w:hAnsi="SimSun" w:eastAsia="SimSun"/>
        </w:rPr>
        <w:t>我们生活在一个“实证主义”的纪元，信奉“眼见为实”，依赖数据与逻辑框架来定义一切真实。然而，老子笔下的道，却呈现出一种令人困惑的特质：“湛兮似或存”——它清澈明净，却又似有似无，甚至存在于“象帝之先”，超越了任何神圣或人为的概念框架。这无疑是对人类认知自信的一记深刻质询。我们习惯于将无法被感官直接捕捉、无法被理性清晰界定的事物，轻率地划入“虚无”或“迷信”的范畴。但道的存在状态暗示，</w:t>
      </w:r>
      <w:r>
        <w:rPr>
          <w:rFonts w:ascii="SimSun" w:hAnsi="SimSun" w:eastAsia="SimSun"/>
          <w:b/>
        </w:rPr>
        <w:t>宇宙最根本的法则与力量，可能恰恰栖息于我们感官与逻辑的“盲区”之中</w:t>
      </w:r>
      <w:r>
        <w:rPr>
          <w:rFonts w:ascii="SimSun" w:hAnsi="SimSun" w:eastAsia="SimSun"/>
        </w:rPr>
        <w:t>。那些维系生命的情感联结、驱动文明的美学追求、以及万物背后深层的运行韵律（即“道”），往往难以被完全量化或言说。忽视这种“似或存”的实存，盲目崇拜“清晰”与“确凿”，可能导致我们对世界丰富性与深刻性的无知，陷入一种肤浅的、机械的世界观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人工智能与大数据力图将人类经验悉数“清晰化”、“可计算化”的今天，那些无法被精确测量和定义的维度——如爱、良知、直觉、审美体验，乃至对“道”的体悟——是否因此就贬值了，或者被判定为“不真实”？我们是否正用技术的“探照灯”，照亮一部分世界的同时，也加深了另一部分更广阔幽微世界的阴影？</w:t>
      </w:r>
      <w:r>
        <w:rPr>
          <w:rFonts w:ascii="SimSun" w:hAnsi="SimSun" w:eastAsia="SimSun"/>
        </w:rPr>
        <w:t xml:space="preserve"> 同时，</w:t>
      </w:r>
      <w:r>
        <w:rPr>
          <w:rFonts w:ascii="SimSun" w:hAnsi="SimSun" w:eastAsia="SimSun"/>
          <w:b/>
        </w:rPr>
        <w:t>面对个体与文明认知边界之外浩瀚的“未知”，我们应该持何种态度？是凭借现有的知识框架进行傲慢的否定与裁剪，还是保持一种“吾不知”的谦逊，并对那“似或存”的超越性存在怀有敬畏，尝试以超越逻辑的方式（如艺术、冥想、体验）去贴近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由此，立意得以深化：最高的智慧，始于对认知局限性的清醒承认。道“似或存”的启示在于，最精粹、最根本的真理，往往以最不张扬、最柔弱的形式存在，它拒绝被简单固化。这就要求我们培养一种“湛兮”般的心境——既不被现象界的纷繁所迷惑，也不固守于任何看似坚固的概念教条。在求知的道路上，保持一份“吾不知谁之子”的坦诚，并非无知，而是一种更为高级的理智诚实。它为我们打开了通向更广阔真实的大门，提醒我们，在可言说的知识之外，还有一个更为深邃的、默会的、需要全身心去感受与契合的实在领域。承认有些事物“象帝之先”，超越我们的理解框架，这本身，就是智慧的开始。</w:t>
      </w:r>
    </w:p>
    <w:p>
      <w:pPr>
        <w:pStyle w:val="Heading3"/>
      </w:pPr>
      <w:r>
        <w:rPr>
          <w:rFonts w:ascii="SimSun" w:hAnsi="SimSun" w:eastAsia="SimSun"/>
        </w:rPr>
        <w:t>母题三：和而不同：“虚空”作为调和对立的终极智慧</w:t>
      </w:r>
    </w:p>
    <w:p>
      <w:pPr>
        <w:ind w:firstLine="480"/>
      </w:pPr>
      <w:r>
        <w:rPr>
          <w:rFonts w:ascii="SimSun" w:hAnsi="SimSun" w:eastAsia="SimSun"/>
        </w:rPr>
        <w:t>当代社会弥漫着各种形式的对立与撕裂：网络上的观念骂战、现实中的文化冲突、人际间的非此即彼。我们似乎陷入了一种“立场先行”的困境，每个人都紧守自己的“真理”高地，试图用声音的洪亮或逻辑的锋刃压倒对方。老子的道，则提供了一幅截然不同的图景：“解其纷，和其光，同其尘。” 道能化解纷争，能协调光芒（显耀的、优秀的）与尘垢（卑微的、平凡的），使之和谐共处。而其所以拥有如此恢弘的调和力，根源正在于其本体上的“虚空”（冲）。因为它自身不占据任何特定的、固化的位置与形态，所以它能包容一切差异，成为“万物之宗”，让对立双方在同一个深邃的源头中找到共存的依据。破题的关键在于洞察：</w:t>
      </w:r>
      <w:r>
        <w:rPr>
          <w:rFonts w:ascii="SimSun" w:hAnsi="SimSun" w:eastAsia="SimSun"/>
          <w:b/>
        </w:rPr>
        <w:t>解决冲突的最高智慧，可能不在于更精巧的辩论或更强势的征服，而在于冲突各方能否首先回归一种“虚空”自我立场的状态</w:t>
      </w:r>
      <w:r>
        <w:rPr>
          <w:rFonts w:ascii="SimSun" w:hAnsi="SimSun" w:eastAsia="SimSun"/>
        </w:rPr>
        <w:t>。这种“虚空”，不是放弃原则，而是悬置傲慢；不是混淆是非，是理解差异的根源。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陷入尖锐的观念对峙时，是加倍努力地论证己方正确、对方荒谬更能通向解决，还是效法“道”的智慧，先尝试“掏空”自己内心预筑的防御工事与价值判断，以虚静之心去倾听、理解对方立场背后的脉络与诉求？</w:t>
      </w:r>
      <w:r>
        <w:rPr>
          <w:rFonts w:ascii="SimSun" w:hAnsi="SimSun" w:eastAsia="SimSun"/>
        </w:rPr>
        <w:t xml:space="preserve"> 此外，</w:t>
      </w:r>
      <w:r>
        <w:rPr>
          <w:rFonts w:ascii="SimSun" w:hAnsi="SimSun" w:eastAsia="SimSun"/>
          <w:b/>
        </w:rPr>
        <w:t>“和其光，同其尘”所倡导的和谐统一，是否必然以抹平个性、走向庸常为代价？在“同一”与“差异”之间，是否存在一种动态的、有生命力的平衡，使万物“各得其所”而又“共生于一源”？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立意需升华至：真正的调和，是一种源自本体谦逊的、创造性的包容艺术。如同深渊（渊兮）不拒任何水流，道的空虚使其能涵摄矛盾，让差异在更深层的统一中绽放。应用于人类社会，这意味着我们需要修炼一种不将自我观念绝对化、不把特定立场偶像化的“虚空”心境。只有当我们的内心腾出空间，不急于被自己的“光”（优势、正确）或所见对方的“尘”（缺点、错误）所填满时，我们才能真正“解其纷”——看清纷争背后往往是被固化的利益、情感或身份标签，而非不可调和的本质矛盾。进而，我们才能既欣赏他人之“光”，也接纳世界与自我之“尘”，在对立中看到互补，在差异中实现更高层次的共生与共荣。这种和谐，不是静态的、强迫的一致，而是“道冲而用之”所生发的、充满生命力的动态平衡，是“有”生于“无”这一宇宙法则在人类关系中的璀璨映现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04.道冲而用之，或不盈。渊兮似万物之宗。解其纷，和其光，同其尘，湛兮似或存。吾不知谁之子，象帝之先。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