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空谷回响——培厚生命与文明的根基</w:t>
      </w:r>
    </w:p>
    <w:p>
      <w:pPr>
        <w:ind w:firstLine="480"/>
      </w:pPr>
      <w:r>
        <w:rPr>
          <w:rFonts w:ascii="SimSun" w:hAnsi="SimSun" w:eastAsia="SimSun"/>
        </w:rPr>
        <w:t>在节奏不断加速、绩效至上的当代社会，我们总在追逐某种可见的“实有”：更多的财富、更快的增长、更确定的成果。这种追逐催生了效率，却也带来了心灵的枯竭与创造力的僵化。在此背景下，老子在《道德经》中提出的“玄牝”思想，如同穿越时空的警醒。其核心思辨张力，在于他挑战了我们根深蒂固的“实有至上”迷思，揭示了一个深刻的悖论：</w:t>
      </w:r>
      <w:r>
        <w:rPr>
          <w:rFonts w:ascii="SimSun" w:hAnsi="SimSun" w:eastAsia="SimSun"/>
          <w:b/>
        </w:rPr>
        <w:t>最强大、最根本、最持久的创生力量，并非来自我们拼命抓取的“实在”，而恰恰源于那看似空无的“虚空”</w:t>
      </w:r>
      <w:r>
        <w:rPr>
          <w:rFonts w:ascii="SimSun" w:hAnsi="SimSun" w:eastAsia="SimSun"/>
        </w:rPr>
        <w:t>。“谷神不死，是谓玄牝”，那个如山谷般虚空、如母体般玄妙的道，才是天地万物绵绵不绝的根源。它“绵绵若存，用之不勤”，暗示着真正的生机蕴藏在无形、柔顺与不竭之中。本文将借老子“玄牝”哲学的透镜，重新审视我们的价值取向、生存策略与认知方式，探寻在喧嚣世界中，如何守护那份“虚空”中蕴含的无穷生机。</w:t>
      </w:r>
    </w:p>
    <w:p>
      <w:pPr>
        <w:pStyle w:val="Heading3"/>
      </w:pPr>
      <w:r>
        <w:rPr>
          <w:rFonts w:ascii="SimSun" w:hAnsi="SimSun" w:eastAsia="SimSun"/>
        </w:rPr>
        <w:t>母题一：虚实相生——当代社会“实利主义”下的“虚空”价值重估</w:t>
      </w:r>
    </w:p>
    <w:p>
      <w:pPr>
        <w:ind w:firstLine="480"/>
      </w:pPr>
      <w:r>
        <w:rPr>
          <w:rFonts w:ascii="SimSun" w:hAnsi="SimSun" w:eastAsia="SimSun"/>
        </w:rPr>
        <w:t>老子用“玄牝”这一意象，将宇宙的终极根源描绘为一种虚空但蕴含无限生机的母体。这为我们反思当代社会提供了一把精妙的标尺。我们的社会系统，从教育考核到职场晋升，从经济指标到媒体流量，普遍建立在对“实利”的计量之上：可量化的分数、可视化的财富、可转发的热点。我们如同只关心枝头花果的园丁，却忘却了滋养花果的土壤与根系。老子的智慧提示我们，那些真正决定个体创造力与文明深度的力量——如沉静的思考、不功利的热爱、文化的浸润、道德的涵养——恰恰因其“绵绵若存”的无形与缓慢，在“实利主义”的价值天平上被严重低估甚至忽视。破题的关键，在于认识到对“虚空”价值的漠视，本质上是在斩断我们生命与文明的“天地根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整个社会的奖赏机制都精确对准“可见增长”的靶心时，那些需要长期“虚静”涵养的人文精神与思辨能力，是否正在被系统地驱逐出我们的核心发展议程？我们又如何向一个追求即时满足的时代证明，对“无用之事”的沉浸，不是一种奢侈的浪费，而是生命保持“用之不勤”之活力的必需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玄牝”哲学启示我们，必须完成一次价值认知的范式转换。所谓“实”，是显性的成果，是文明的枝叶花果；而“虚”，是隐性的根基，是文明得以生发的土壤与空间。一个只重枝叶而耗尽土壤的园地，必将走向荒芜。同样，一个只追逐即时“实利”而掏空文化底蕴、耗竭心灵空间的社会或个人，其繁荣也注定是短暂而脆弱的。因此，立意进阶在于，我们不仅不应恐惧“虚空”，更应主动为其辩护并创造空间。它意味着在个人生活中留出“闲暇”以滋养灵性，在教育中重视“博雅”以对抗功利，在社会层面保护那些不产生直接经济效益的文化与思想“飞地”。如同“玄牝”以其虚空成就万有，我们唯有守护好内在与集体中的那片“空谷”，才能期待文明的回响绵绵不绝。</w:t>
      </w:r>
    </w:p>
    <w:p>
      <w:pPr>
        <w:pStyle w:val="Heading3"/>
      </w:pPr>
      <w:r>
        <w:rPr>
          <w:rFonts w:ascii="SimSun" w:hAnsi="SimSun" w:eastAsia="SimSun"/>
        </w:rPr>
        <w:t>母题二：柔弱胜刚强——“玄牝”哲学下的生存与发展智慧</w:t>
      </w:r>
    </w:p>
    <w:p>
      <w:pPr>
        <w:ind w:firstLine="480"/>
      </w:pPr>
      <w:r>
        <w:rPr>
          <w:rFonts w:ascii="SimSun" w:hAnsi="SimSun" w:eastAsia="SimSun"/>
        </w:rPr>
        <w:t>“玄牝”作为“天地根”，其形象是至柔的母性与门径，其作用却是至强的创生与支撑。这彻底颠覆了将“强大”等同于刚猛、进攻与控制的流俗之见。水的至柔可以穿石，柳枝的柔韧能在风暴中幸存，历史的经验也往往表明，那些姿态强硬、锋芒毕露的帝国常常骤兴骤亡，而某些展现出巨大包容性与适应性的文明却能绵延千年。这并非宣扬消极退避，而是引导我们审视一种更深层的力量形态：一种如“玄牝”般，以接纳、顺应、涵容为特征，从而能够“绵绵若存”、持久发挥作用的柔韧之力。破题的核心，在于区分表面的“弱”与本质的“韧”，重新定义何为真正的生存与发展智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丛林法则似乎依然奏效的竞争环境中，选择“守雌”、“处下”的柔顺策略，究竟是一种洞察规律的智慧通达，还是一种自我安慰的懦弱逃避？更进一步，个体的“柔”（如谦逊、合作、忍耐）如何能汇聚、转化为一个集体乃至文明内在的、难以摧折的“强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深刻洞见在于，他将“柔弱”理解为一种内含无限生机的存在状态，而非力量的匮乏。“玄牝”之柔，在于其虚空能容，故能生化无穷；在于其顺应不争，故能“用之不勤”。将此智慧应用于现实，意味着真正的强大不在于瞬间的压制与征服，而在于系统的韧性、适应性与可持续的生成能力。对于个人，它倡导培养一种柔韧的品格：能审时度势，能屈能伸；能在压力下保持内核稳定，如同竹子；能以包容化解冲突，以合作代替零和博弈。对于组织与社会，它意味着建立弹性结构，鼓励多元共存，在变化中寻找动态平衡。其立意进阶在于，我们追求的应是一种“系统活力”而非“单体硬度”。如同“玄牝”是万物生发的根源，一种柔韧的文化与人格，能够为持续的发展与创新提供最深沉的滋养和最广阔的可能性，这才是应对复杂世界的深层智慧。</w:t>
      </w:r>
    </w:p>
    <w:p>
      <w:pPr>
        <w:pStyle w:val="Heading3"/>
      </w:pPr>
      <w:r>
        <w:rPr>
          <w:rFonts w:ascii="SimSun" w:hAnsi="SimSun" w:eastAsia="SimSun"/>
        </w:rPr>
        <w:t>母题三：潜能与显现——“绵绵若存”的隐性力量如何被认知与激活</w:t>
      </w:r>
    </w:p>
    <w:p>
      <w:pPr>
        <w:ind w:firstLine="480"/>
      </w:pPr>
      <w:r>
        <w:rPr>
          <w:rFonts w:ascii="SimSun" w:hAnsi="SimSun" w:eastAsia="SimSun"/>
        </w:rPr>
        <w:t>“玄牝之门，是谓天地根，绵绵若存。”这句话精准地刻画了本源力量的特性：它是决定性的，却又是隐微的、非直接显现的。这引向一个关键的认知论问题：我们如何相信并对待那些尚未“变现”、但确在深层运作的“潜能”？在一个崇尚“快显”的时代——要求创意迅速产品化、天赋早日兑现为成就、投入立马看见回报——我们对于“过程”的耐心正在消失，对于“若存”状态的混沌与不确定性充满焦虑。我们习惯于为已破土的幼苗欢呼，却难以尊重和等待种子在地下“绵绵”蓄力的漫长时光。老子的智慧提示我们，伟大的创造与根本的变革，其力量恰恰积累于那“若存”的、未被充分认识的隐性阶段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的时钟被调试得越来越快，我们是否正集体丧失一种至关重要的能力——即感知、信任并等待“绵绵若存”之事物依其自身节奏成熟的能力？对个人生命规划而言，是驱使所有内在潜能尽快走向市场化的“显影”更重要，还是保留一部分精神世界处于“若存”的含蓄、混沌与不可言说状态，对其长远生机更为滋养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玄牝”哲学在此提供的立意进阶，是一种关于“守护”与“静观”的智慧。它要求我们认识到，对潜能的最大尊重，不是急于将其拽入可见的光下，而是为其提供类似“玄牝”那样的虚空环境——一个免于功利催逼、允许试错与沉淀的空间。对于教育，这意味着保护儿童的好奇心重于灌输确定的答案；对于创新，这意味着宽容失败与看似无用的探索；对于个人成长，这意味着承认并允许自己某些方面保持“未完成”的开放状态。真正的远见，不在于精准预测哪棵苗会长成大树，而在于能看见并维护那整片孕育可能的“虚空”土壤。我们需要培养一种“静观”的智慧，不粗暴干预，不急于求成，让内在的“天地根”在信任与等待中，自然生发出它“绵绵若存，用之不勤”的独特生机。这既是对“道”的运作规律的敬畏，也是对生命与创造最深的慈悲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06.谷神不死是谓玄牝。玄牝之门是谓天地根。绵绵若存，用之不勤。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