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盈满的智慧：在现代功绩社会中学习“退”的哲学</w:t>
      </w:r>
    </w:p>
    <w:p>
      <w:pPr>
        <w:ind w:firstLine="480"/>
      </w:pPr>
      <w:r>
        <w:rPr>
          <w:rFonts w:ascii="SimSun" w:hAnsi="SimSun" w:eastAsia="SimSun"/>
        </w:rPr>
        <w:t>在现代社会，对“成功”的追逐已成为一种近乎本能的集体行动。我们被鼓励“更高、更快、更强”，将个人的“盈满”——财富、名誉、地位的巅峰——视为终极奖赏。然而，当内卷与 burnout（倦怠）成为时代症候，一种深层的焦虑也随之浮现：我们是否在“进取”的惯性中，忽略了某种更根本的规律？早在两千多年前，老子以其冷峻的智慧，为我们揭示了这种焦虑的根源。他思想的巨大张力，在于其毫不留情地挑战了“追求无限增长与永续辉煌”这一看似天经地义的流行信念，并揭示了一个深刻的悖论：</w:t>
      </w:r>
      <w:r>
        <w:rPr>
          <w:rFonts w:ascii="SimSun" w:hAnsi="SimSun" w:eastAsia="SimSun"/>
          <w:b/>
        </w:rPr>
        <w:t>正是那最辉煌的成就本身，蕴含着使其崩塌的内在势能</w:t>
      </w:r>
      <w:r>
        <w:rPr>
          <w:rFonts w:ascii="SimSun" w:hAnsi="SimSun" w:eastAsia="SimSun"/>
        </w:rPr>
        <w:t>。“持而盈之，不如其已；揣而锐之，不可长保”，这并非消极的劝退，而是对“物极必反”这一天道法则的深刻洞察。本文将依托老子“功遂身退”的辩证思想，探讨在功绩逻辑主导的今天，我们如何重新理解成就、保全与持续发展，从而寻得一种更具韧性的生存与发展智慧。</w:t>
      </w:r>
    </w:p>
    <w:p>
      <w:pPr>
        <w:pStyle w:val="Heading3"/>
      </w:pPr>
      <w:r>
        <w:rPr>
          <w:rFonts w:ascii="SimSun" w:hAnsi="SimSun" w:eastAsia="SimSun"/>
        </w:rPr>
        <w:t>母题一：成就的“顶点”与“拐点”</w:t>
      </w:r>
    </w:p>
    <w:p>
      <w:pPr>
        <w:ind w:firstLine="480"/>
      </w:pPr>
      <w:r>
        <w:rPr>
          <w:rFonts w:ascii="SimSun" w:hAnsi="SimSun" w:eastAsia="SimSun"/>
        </w:rPr>
        <w:t>将“功遂”——成就的顶点——仅仅视为奋斗的终点，是一种线性的、充满错觉的认知。老子“持而盈之，不如其已”的告诫，恰恰是将这个耀眼的顶点，重新定义为一个充满辩证张力的“拐点”。物理学中，物体到达抛物线顶端时，向上的力耗尽，向下的重力开始主导。人事亦然。一家公司垄断市场、一位艺术家风格臻于化境、一种理论范式统治学界，这些“盈满”时刻，固然是“进”的极致胜利，却也同时是系统僵化、创新枯竭、外部反噬力积聚的开始。破题的关键在于超越道德化的“谦逊”说教，进入到规律认知的层面：真正的智慧，不在于否认或恐惧顶点，而在于清醒地洞察顶点之后必然的逻辑转向，并主动管理这个拐点。这要求我们从追求线性的、无限攀升的“增长”，转向理解并顺应循环的、螺旋上升的“存续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当一个人或一项事业抵达巅峰时，那耀眼的光芒，究竟是永恒荣耀的加冕，还是盛极而衰的预警信号？</w:t>
      </w:r>
      <w:r>
        <w:rPr>
          <w:rFonts w:ascii="SimSun" w:hAnsi="SimSun" w:eastAsia="SimSun"/>
        </w:rPr>
        <w:t xml:space="preserve"> 这光芒往往具有双重性：它既是价值的证明，也像灯塔一样吸引了所有的风浪与审视，使得系统不再有试错与缓冲的空间。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“身退”究竟是一种迫于压力的无奈放弃，还是一种在顶点处主动选择的、更具创造性的“再出发”？</w:t>
      </w:r>
      <w:r>
        <w:rPr>
          <w:rFonts w:ascii="SimSun" w:hAnsi="SimSun" w:eastAsia="SimSun"/>
        </w:rPr>
        <w:t xml:space="preserve"> 若视其为放弃，便仍陷在“进/退”二元对立的思维中；若视其为“再出发”，则意味着对发展形态的升维理解。</w:t>
      </w:r>
    </w:p>
    <w:p>
      <w:pPr>
        <w:ind w:firstLine="480"/>
      </w:pPr>
      <w:r>
        <w:rPr>
          <w:rFonts w:ascii="SimSun" w:hAnsi="SimSun" w:eastAsia="SimSun"/>
        </w:rPr>
        <w:t>因此，老子的“身退”绝非消极的归隐或能力的废弛。它是一种战略性的姿态转换，是从“占有者”和“中心者”向“赋能者”与“孕育者”的角色过渡。企业家在事业鼎盛时交棒，转向孵化新项目或从事公益，是将个人成就的能量转化为组织生命力与社会资本。学者在理论成熟后，主动鼓励质疑与突破，而非固守门户，是在学术巅峰为未来开辟新航道。这正如“功遂身退，天之道”所揭示的，天道运行，四时成序，在夏至的极致光明后便从容转向收敛，以待秋冬的涵养与新生。将“顶点”主动转化为“拐点”，正是在成就的巅峰，以“退”的姿态，为下一个循环埋下种子，从而实现个体与事业超越周期的长久存续。</w:t>
      </w:r>
    </w:p>
    <w:p>
      <w:pPr>
        <w:pStyle w:val="Heading3"/>
      </w:pPr>
      <w:r>
        <w:rPr>
          <w:rFonts w:ascii="SimSun" w:hAnsi="SimSun" w:eastAsia="SimSun"/>
        </w:rPr>
        <w:t>母题二：保全与消散——论成就的“防火墙”</w:t>
      </w:r>
    </w:p>
    <w:p>
      <w:pPr>
        <w:ind w:firstLine="480"/>
      </w:pPr>
      <w:r>
        <w:rPr>
          <w:rFonts w:ascii="SimSun" w:hAnsi="SimSun" w:eastAsia="SimSun"/>
        </w:rPr>
        <w:t>成就的保全，往往比成就的获取更为艰难。老子一针见血地指出：“金玉满堂，莫之能守；富贵而骄，自遗其咎。”最大的风险，恰恰蕴藏于成就的静态“持有”状态本身。堆积如山的财富会招致觊觎，固化的权威会引发反抗，无节制的骄纵会摧毁根基。我们习惯于为成就建造更高的城墙、更坚固的堡垒，试图以“严防死守”来对抗消散。然而，老子智慧启示我们，这种基于恐惧的、静态的“守”，本身就在违背“不可长保”的规律。真正的“持盈保泰”，不在于加固“持有”的容器，而在于建立一套动态的“消散”机制，为成就构建内在的“防火墙”。这套机制的本质，是通过主动、有控制的能量释放，来化解过度积累所带来的结构性张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我们拼命积累的“金玉”（财富、知识、声誉），究竟是我们掌控了它们，还是在不自知中被它们所“绑定”与“反噬”？</w:t>
      </w:r>
      <w:r>
        <w:rPr>
          <w:rFonts w:ascii="SimSun" w:hAnsi="SimSun" w:eastAsia="SimSun"/>
        </w:rPr>
        <w:t xml:space="preserve"> 当守护财富成为生活的重心，人便沦为财富的奴隶；当声誉成为不可触碰的神坛，创新与真诚便荡然无存。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保全一项伟大成就的关键，在于加固其堡垒严防死守，还是在于有意识地“疏散”其能量、化解其张力？</w:t>
      </w:r>
      <w:r>
        <w:rPr>
          <w:rFonts w:ascii="SimSun" w:hAnsi="SimSun" w:eastAsia="SimSun"/>
        </w:rPr>
        <w:t xml:space="preserve"> 前者试图对抗熵增与时间，后者则是顺应规律，将僵化的势能转化为流动的生机。</w:t>
      </w:r>
    </w:p>
    <w:p>
      <w:pPr>
        <w:ind w:firstLine="480"/>
      </w:pPr>
      <w:r>
        <w:rPr>
          <w:rFonts w:ascii="SimSun" w:hAnsi="SimSun" w:eastAsia="SimSun"/>
        </w:rPr>
        <w:t>最高明的守护，是“不守之守”，其核心实践正是“功遂身退”。它并非被动的流失，而是主动的战略性“消散”。将个人积累的巨额财富，通过慈善或再投资的方式回馈社会，是将可能引爆的“金玉满堂”转化为滋养生态的活水。将个人的专业权威“退”为平台与机会，赋能团队与后来者，则是把可能导致“骄”的单一中心，化解为生生不息的多元网络。这种“退”，是一种价值的转化与风险的释放。它把对“物”的僵硬占有，变成了对“势”的灵动引导。老子提醒我们，“莫之能守”是僵化占有的宿命，而唯有通过“身退”所实现的创造性消散，才能使成就本身摆脱个体的局限，在更广阔的时空和更有机的系统中，获得真正意义上的、动态的保全与传承。</w:t>
      </w:r>
    </w:p>
    <w:p>
      <w:pPr>
        <w:pStyle w:val="Heading3"/>
      </w:pPr>
      <w:r>
        <w:rPr>
          <w:rFonts w:ascii="SimSun" w:hAnsi="SimSun" w:eastAsia="SimSun"/>
        </w:rPr>
        <w:t>母题三：人道之“锐”与天道之“常”</w:t>
      </w:r>
    </w:p>
    <w:p>
      <w:pPr>
        <w:ind w:firstLine="480"/>
      </w:pPr>
      <w:r>
        <w:rPr>
          <w:rFonts w:ascii="SimSun" w:hAnsi="SimSun" w:eastAsia="SimSun"/>
        </w:rPr>
        <w:t>人类社会的发展，离不开“锐意进取”的精神。我们打磨技能（揣），追求卓越，渴望锋芒毕露（锐），这是“人道”能动性的辉煌体现，是创造与进步的源泉。然而，老子冷静地告诫：“揣而锐之，不可长保。”纯粹的、持续的、毫无遮蔽的“锐”，因其违背了“物壮则老”、“反者道之动”的“天道”恒常法则，故而难以持久。一根始终绷紧的弦会断，一把从不归鞘的利刃会钝。这里呈现出一种深刻的哲学张力：代表人类意志与创造力的“人道之锐”，与代表宇宙循环规律的“天道之常”，似乎存在根本性的冲突。破题的核心在于，我们不应将此误解为在“进取”与“退守”间做非此即彼的单选题，而是要寻找使二者协调共生的高阶智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人的奋斗精神（锐意进取）与自然规律（物极必反），本质上是相互冲突的吗？我们是否必须在“进取”与“退守”中做非此即彼的选择？</w:t>
      </w:r>
      <w:r>
        <w:rPr>
          <w:rFonts w:ascii="SimSun" w:hAnsi="SimSun" w:eastAsia="SimSun"/>
        </w:rPr>
        <w:t xml:space="preserve"> 将二者对立，是将天道视为对人的压抑，是对老子思想的简化。天道并非反对“锐”，而是警示“锐”的滥用与僵化。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如何让代表人类创造精神的“锐”，既能在关键时刻破壁而出，又能长久地存在而不被折损？</w:t>
      </w:r>
      <w:r>
        <w:rPr>
          <w:rFonts w:ascii="SimSun" w:hAnsi="SimSun" w:eastAsia="SimSun"/>
        </w:rPr>
        <w:t xml:space="preserve"> 答案在于为“锐”找到其自然的节律与保存的鞘。</w:t>
      </w:r>
    </w:p>
    <w:p>
      <w:pPr>
        <w:ind w:firstLine="480"/>
      </w:pPr>
      <w:r>
        <w:rPr>
          <w:rFonts w:ascii="SimSun" w:hAnsi="SimSun" w:eastAsia="SimSun"/>
        </w:rPr>
        <w:t>“功遂身退，天之道”正是调和这一张力的锁钥。它不是对“锐”的否定，而是对“锐”的节奏进行符合天道的管理。“功遂”，是人道之“锐”最集中、最璀璨的爆发时刻，是利刃出鞘、建功立业之时，是对规律的积极运用。“身退”，则是在顶峰之后，主动将“锐”收敛、涵养，如同利刃归鞘、大地休耕，这是对规律的自觉遵循。这形成了一种“张弛有度”的生命与创造节律。企业家在颠覆性创新（锐）成功、引领行业（功遂）后，将重心转向组织建设与价值观沉淀（身退），是为下一次“锐”积蓄力量。一个文明在强盛期（功遂）懂得文化自省与开放交流（精神层面的身退），方能避免僵化衰朽。如此，“锐”不再是直线冲刺直至力竭，而是在天道循环的节拍中，成为一种可持续的、脉冲式的创造力。人的伟大能动性，由此嵌入宇宙的永恒韵律之中，实现真正可“长保”的发展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09.持而盈之不如其己；揣而锐之不可长保；金玉满堂莫之能守；富贵而骄，自遗其咎。功遂身退，天之道。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