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虚静的锋芒：破译喧嚣时代的行动密码</w:t>
      </w:r>
    </w:p>
    <w:p>
      <w:pPr>
        <w:ind w:firstLine="480"/>
      </w:pPr>
      <w:r>
        <w:rPr>
          <w:rFonts w:ascii="SimSun" w:hAnsi="SimSun" w:eastAsia="SimSun"/>
        </w:rPr>
        <w:t>在信息洪流奔涌、行动指令密集的今天，我们似乎从未如此轻易地获取知识，也从未如此普遍地陷入困惑；从未如此崇尚效率与执行力，也从未如此频繁地遭遇“内卷”与“妄作”的疲惫。我们向外求索，却可能离真相愈远；我们积极有为，却可能南辕北辙。回望两千五百年前，老子在《道德经》中提出的“致虚极，守静笃”，其思想的锋刃，恰恰刺中了现代性的认知与行动困境。其核心的思辨张力在于：</w:t>
      </w:r>
      <w:r>
        <w:rPr>
          <w:rFonts w:ascii="SimSun" w:hAnsi="SimSun" w:eastAsia="SimSun"/>
          <w:b/>
        </w:rPr>
        <w:t>它彻底颠倒了我们对“认知”与“有为”的惯常理解，挑战了“向外求索、越多越好”的线性思维，揭示了一个深刻的悖论——心灵被知识和欲望填得越满，对世界的洞察反而可能越模糊；行动越是基于躁动与成见，结果往往越凶险。</w:t>
      </w:r>
      <w:r>
        <w:rPr>
          <w:rFonts w:ascii="SimSun" w:hAnsi="SimSun" w:eastAsia="SimSun"/>
        </w:rPr>
        <w:t xml:space="preserve"> 老子主张，认知的深度源于心灵的极度澄明（虚），行动的智慧始于对根本规律的宁静洞察（静观复命）。本文将以老子“虚静之功”为思想透镜，重审信息时代的认知革命、当代社会的行动哲学以及对抗焦虑的生命节奏，探索如何在喧嚣中重获清醒与从容。</w:t>
      </w:r>
    </w:p>
    <w:p>
      <w:pPr>
        <w:pStyle w:val="Heading3"/>
      </w:pPr>
      <w:r>
        <w:rPr>
          <w:rFonts w:ascii="SimSun" w:hAnsi="SimSun" w:eastAsia="SimSun"/>
        </w:rPr>
        <w:t>母题一：向内求索的深度：信息时代的“虚静”认知革命</w:t>
      </w:r>
    </w:p>
    <w:p>
      <w:pPr>
        <w:ind w:firstLine="480"/>
      </w:pPr>
      <w:r>
        <w:rPr>
          <w:rFonts w:ascii="SimSun" w:hAnsi="SimSun" w:eastAsia="SimSun"/>
        </w:rPr>
        <w:t>在搜索引擎和社交媒体赋予我们“全知”幻觉的时代，“知道”与“理解”的鸿沟却在悄然加深。我们习惯于快速浏览、碎片化吸收、在多线程信息中切换，心智被庞杂的“万物并作”之象所淹没。老子的“虚静之功”在此刻显现其革命性：它指出，认知的壁垒往往并非信息不足，而是心灵这面镜子被欲望的尘埃、固有的成见（“前识”）以及追逐信息的焦虑（“妄”）所蒙蔽。“致虚极”，是主动擦拭镜面的过程，是勇敢地清空那些先入为主的判断与海量却未经消化的“知识”，为真正的观照创造空间。“守静笃”，则是在喧嚣中保持心灵的锚定与专注，拒绝被信息流裹挟而被动反应。唯有如此，心灵才能从纷繁的表象噪音中抽离，直观（“吾以观复”）现象背后周行不殆的循环规律（“常”）。这种认知范式，将认知的重心从外部信息的“量”，转向了内部心智的“质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当海量信息和多元观点唾手可得时，我们引以为傲的“知识”和“见解”，是否反而构成了认知世界的成见与屏障？</w:t>
      </w:r>
      <w:r>
        <w:rPr>
          <w:rFonts w:ascii="SimSun" w:hAnsi="SimSun" w:eastAsia="SimSun"/>
        </w:rPr>
        <w:t xml:space="preserve"> 老子警告“不知常，妄作凶”，在信息时代，“不知常”常常表现为被算法推送的观点茧房所困，被情绪化的热搜所牵引，用片面的“知识”武装偏见，用快速的“站队”替代思考，这本身就是一种基于“妄知”的“妄作”。</w:t>
      </w:r>
      <w:r>
        <w:rPr>
          <w:rFonts w:ascii="SimSun" w:hAnsi="SimSun" w:eastAsia="SimSun"/>
          <w:b/>
        </w:rPr>
        <w:t>追求“效率”和“快速反应”的现代心智模式，与“守静笃”以洞察本质的认知方式，是否必然矛盾？</w:t>
      </w:r>
      <w:r>
        <w:rPr>
          <w:rFonts w:ascii="SimSun" w:hAnsi="SimSun" w:eastAsia="SimSun"/>
        </w:rPr>
        <w:t xml:space="preserve"> 表面看，“守静”意味着暂停与沉淀，似乎与即时反馈的效率要求相悖。然而，缺乏“静笃”洞察的“快速反应”，往往是条件反射式的应激，容易在复杂问题中迷失方向，从长远看恰恰是最大的“低效”。</w:t>
      </w:r>
    </w:p>
    <w:p>
      <w:pPr>
        <w:ind w:firstLine="480"/>
      </w:pPr>
      <w:r>
        <w:rPr>
          <w:rFonts w:ascii="SimSun" w:hAnsi="SimSun" w:eastAsia="SimSun"/>
        </w:rPr>
        <w:t>因此，信息时代的认知革命，其核心是一场指向内在的心灵训练。它要求我们将“主动创造虚静”视为一种不可或缺的认知素养。这并非拒绝信息，而是像老子所言“万物并作，吾以观复”——让信息流经一个澄澈、宁静的心灵处理器。最高级的认知能力，不再是记忆与检索的容量，而是“降噪”与“聚焦”的定力，是在纷乱中识别根本模式的直觉。真正的“明”（知常曰明），诞生于这片刻的留白与深度的沉潜之后。对于现代人而言，无论是进行深度阅读、战略思考，还是处理复杂人际关系，都需要练习从信息的洪流中定期抽离，践行“致虚守静”，才能避免在“万物并作”的幻象中迷失，从而在变动中把握那不变的“常道”，做出清醒而非盲从的判断。</w:t>
      </w:r>
    </w:p>
    <w:p>
      <w:pPr>
        <w:pStyle w:val="Heading3"/>
      </w:pPr>
      <w:r>
        <w:rPr>
          <w:rFonts w:ascii="SimSun" w:hAnsi="SimSun" w:eastAsia="SimSun"/>
        </w:rPr>
        <w:t>母题二：从“妄作”到“知常”：重审当代社会的行动哲学</w:t>
      </w:r>
    </w:p>
    <w:p>
      <w:pPr>
        <w:ind w:firstLine="480"/>
      </w:pPr>
      <w:r>
        <w:rPr>
          <w:rFonts w:ascii="SimSun" w:hAnsi="SimSun" w:eastAsia="SimSun"/>
        </w:rPr>
        <w:t>当代社会对“行动力”的推崇近乎本能，从个人的“自律打卡”到企业的“敏捷迭代”，“快速行动，快速试错”成为金科玉律。然而，老子尖锐地将“不知常”与“妄作凶”直接挂钩，迫使我们反思：我们有多少忙碌，是看清事物发展节律（“归根复命”）后的从容布局，又有多少只是在焦虑驱使下的盲目消耗？老子的“虚静”绝非“躺平”或不作为，而是一种更具深度的行动预备。它破除了“行动至上”的迷思，指出</w:t>
      </w:r>
      <w:r>
        <w:rPr>
          <w:rFonts w:ascii="SimSun" w:hAnsi="SimSun" w:eastAsia="SimSun"/>
          <w:b/>
        </w:rPr>
        <w:t>任何有价值的行动，其有效性都根植于对“常道”的洞察</w:t>
      </w:r>
      <w:r>
        <w:rPr>
          <w:rFonts w:ascii="SimSun" w:hAnsi="SimSun" w:eastAsia="SimSun"/>
        </w:rPr>
        <w:t>。“致虚守静”是“观复”的方法，目的是“知常”；而“知常”之后，行动自然会导向“容、公、全”的和谐状态。这种哲学将我们从“内卷”（无效的妄作）与“躺平”（放弃行动）的二元困境中解放出来，揭示了第三条道路：基于深刻洞察的、清醒而可持续的创造性行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在社会普遍焦虑、强调“快速试错”的背景下，“守静笃”以“观复”的认知过程，是否显得“低效”甚至“消极”？我们如何衡量这种“静观”的长期价值？</w:t>
      </w:r>
      <w:r>
        <w:rPr>
          <w:rFonts w:ascii="SimSun" w:hAnsi="SimSun" w:eastAsia="SimSun"/>
        </w:rPr>
        <w:t xml:space="preserve"> 老子的答案隐含在“道乃久，没身不殆”中。基于短期焦虑和同质化竞争的“妄作”，可能带来一时之效，却因违背规律（常）而难以持久，甚至累积风险（凶）。而花费时间“静观”以“知常”，如同为建筑勘测地基，看似“慢”，却决定了建筑是否能屹立“长久”。</w:t>
      </w:r>
      <w:r>
        <w:rPr>
          <w:rFonts w:ascii="SimSun" w:hAnsi="SimSun" w:eastAsia="SimSun"/>
          <w:b/>
        </w:rPr>
        <w:t>“知常”后所倡导的“容、公、全”的境界，对解决当下社会竞争中的“零和博弈”与对立思维，有何启示？</w:t>
      </w:r>
      <w:r>
        <w:rPr>
          <w:rFonts w:ascii="SimSun" w:hAnsi="SimSun" w:eastAsia="SimSun"/>
        </w:rPr>
        <w:t xml:space="preserve"> “知常”使人明白万物各有其根、循环相依，从而自然生出包容之心（容）；包容则能超越一己私利，趋于公正（公）；公正则考量周全（全）。这启示我们，健康的竞争或合作，应建立在对生态位和共生规律的洞察上，而非你死我活的掠夺。</w:t>
      </w:r>
    </w:p>
    <w:p>
      <w:pPr>
        <w:ind w:firstLine="480"/>
      </w:pPr>
      <w:r>
        <w:rPr>
          <w:rFonts w:ascii="SimSun" w:hAnsi="SimSun" w:eastAsia="SimSun"/>
        </w:rPr>
        <w:t>故而，老子的行动哲学是一种“先见后行”、“知行合一”的高阶智慧。它批判的是脱离“道”的盲动与躁进。在个人层面，它告诫我们，在决定职业路径、人生重大选择前，需要“致虚守静”，厘清自己的本性所向（归根）与时代的内在脉搏（复命），而非随波逐流地“内卷”。在社会层面，它提醒政策制定与发展规划，需要敬畏自然与社会运行的深层规律（知常），追求包容性增长和系统性公正（容乃公，公乃全），才能实现“可久可大”的真正发展。将“虚静”作为行动的起点，我们收获的不是迟疑，而是方向清晰的笃定与力量绵长的从容。</w:t>
      </w:r>
    </w:p>
    <w:p>
      <w:pPr>
        <w:pStyle w:val="Heading3"/>
      </w:pPr>
      <w:r>
        <w:rPr>
          <w:rFonts w:ascii="SimSun" w:hAnsi="SimSun" w:eastAsia="SimSun"/>
        </w:rPr>
        <w:t>母题三：“归根复命”的生命节奏：对抗时代性焦虑的精神资源</w:t>
      </w:r>
    </w:p>
    <w:p>
      <w:pPr>
        <w:ind w:firstLine="480"/>
      </w:pPr>
      <w:r>
        <w:rPr>
          <w:rFonts w:ascii="SimSun" w:hAnsi="SimSun" w:eastAsia="SimSun"/>
        </w:rPr>
        <w:t>在“永不停歇”成为赞美的时代，个体的生命节奏被外部的绩效时钟和社会比较的压力所绑架，陷入一种“失根”的漂泊与“停不下来”的深层焦虑。“夫物芸芸，各复归其根”，老子观察到，无论是草木荣枯还是四时更迭，万物在蓬勃生长（并作）之后，都有一个回归本源、静养蓄力的阶段（归根），这是重获生命动能、确认自身使命的必须过程（复命）。这为我们提供了一种对抗单向度“加速”的生命哲学：</w:t>
      </w:r>
      <w:r>
        <w:rPr>
          <w:rFonts w:ascii="SimSun" w:hAnsi="SimSun" w:eastAsia="SimSun"/>
          <w:b/>
        </w:rPr>
        <w:t>生命的健康与完整，不仅在于奋发进取的“作”，更在于周期性回归本源的“静”与“复”。</w:t>
      </w:r>
      <w:r>
        <w:rPr>
          <w:rFonts w:ascii="SimSun" w:hAnsi="SimSun" w:eastAsia="SimSun"/>
        </w:rPr>
        <w:t xml:space="preserve"> “虚静”在此不仅是认知方法，更是一种生命养护与能量再生的智慧。它允许我们从社会角色的纷繁扮演（万物并作）中暂时退出，通过“致虚极”来卸下外在面具与负担，通过“守静笃”来连接内在的安宁与价值源头，从而实现精神上的“归根”与“复命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在“进步”叙事主导下，强调“归根”与“静”是否意味着保守与退步？我们如何在积极进取与回归本心之间找到平衡？</w:t>
      </w:r>
      <w:r>
        <w:rPr>
          <w:rFonts w:ascii="SimSun" w:hAnsi="SimSun" w:eastAsia="SimSun"/>
        </w:rPr>
        <w:t xml:space="preserve"> 老子的智慧在于，他揭示的是一种循环而非线性的生命观。“归根”不是终点，而是为了更好地“复命”，即带着更清晰的本真使命重新出发。它不是消极的退步，而是生命必要的“呼吸”——有呼（并作）有吸（归根），方为完整。平衡之道在于认识到，“进取”不应是耗尽性的狂奔，而应是张弛有度、有回归有再出发的韵律。</w:t>
      </w:r>
      <w:r>
        <w:rPr>
          <w:rFonts w:ascii="SimSun" w:hAnsi="SimSun" w:eastAsia="SimSun"/>
          <w:b/>
        </w:rPr>
        <w:t>个体生命在纷繁的社会角色（“万物并作”）中，如何辨识并守护属于自己的那个“根”，以实现真正的“复命”？</w:t>
      </w:r>
      <w:r>
        <w:rPr>
          <w:rFonts w:ascii="SimSun" w:hAnsi="SimSun" w:eastAsia="SimSun"/>
        </w:rPr>
        <w:t xml:space="preserve"> 这要求我们通过“虚静”的功夫，不断涤除外界定义的“成功”杂音，向内倾听那些能带来内心持久平静与真正热情的价值——可能是对美的感受、对家人的爱、对某项事业的纯粹热爱，或是与自然连接的本能。守护此“根”，方能在外界风云变幻中保持定力，行动也才能与生命本意相契合。</w:t>
      </w:r>
    </w:p>
    <w:p>
      <w:pPr>
        <w:ind w:firstLine="480"/>
      </w:pPr>
      <w:r>
        <w:rPr>
          <w:rFonts w:ascii="SimSun" w:hAnsi="SimSun" w:eastAsia="SimSun"/>
        </w:rPr>
        <w:t>因此，“归根复命”的思想是现代人构建坚韧、自足精神世界的宝贵资源。它赋予“暂停”以正当性甚至神圣性。定期从社交媒体的比较、职场KPI的追逐中抽离，进行深度阅读、冥想、走进自然或 simply being（只是存在），这些看似“无用”的“虚静”时刻，正是我们“归根”以“复命”的实践。它教会我们，对抗时代性焦虑，不仅需要向外获取更多成就，更需要向内确认“我是谁”、“何为我的根本幸福”。当我们能像天地万物一样，坦然接纳生命中的“静笃”与“归根”阶段，我们便更能顺应生命的本然节奏，获得老子所许诺的“没身不殆”的从容与安稳——一种根植于对生命大道深刻体认的、超越外界毁誉的内在平和与持久力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16.致虚极守静笃。万物并作，吾以观复。夫物芸芸各复归其根。归根曰静，是谓复命；复命曰常，知常曰明。不知常，妄作凶。知常容，容乃公，公乃全，全乃天，天乃道，道乃久，没身不殆。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