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无形之形：在过度彰显的时代重思存在</w:t>
      </w:r>
    </w:p>
    <w:p>
      <w:pPr>
        <w:ind w:firstLine="480"/>
      </w:pPr>
      <w:r>
        <w:rPr>
          <w:rFonts w:ascii="SimSun" w:hAnsi="SimSun" w:eastAsia="SimSun"/>
        </w:rPr>
        <w:t>在个人品牌被奉为圭臬、效率崇拜席卷一切的今天，我们似乎默认了一种生存法则：唯有更高声地呐喊、更奋力地奔跑、更精心地“经营”自我，才能获得认可与成功。然而，两千多年前的老子却以冷峻的智慧，向这种“造作”的生存姿态发出了根本性的挑战。其思想的核心思辨张力在于，他揭示了人类行为中一个深刻的悖论：</w:t>
      </w:r>
      <w:r>
        <w:rPr>
          <w:rFonts w:ascii="SimSun" w:hAnsi="SimSun" w:eastAsia="SimSun"/>
          <w:b/>
        </w:rPr>
        <w:t>越是刻意强求、急于彰显，反而越会偏离目标、丧失根本</w:t>
      </w:r>
      <w:r>
        <w:rPr>
          <w:rFonts w:ascii="SimSun" w:hAnsi="SimSun" w:eastAsia="SimSun"/>
        </w:rPr>
        <w:t>。“企者不立，跨者不行”，踮脚求高反致倾覆，阔步求快反而难行。他将一切违背自然本性的自我炫耀、固执己见与强行攀援，斥为“馀食赘形”——如同吃剩的饭菜、多余的赘瘤，不仅无用，更令人生厌。老子的洞见并非倡导消极避世，而是指向一种更为深刻的“有为”：摒弃外在的造作与透支，回归内在的平衡与自然，从而实现真正的持久与彰显。以下，我们将借由三个紧密关联的母题，让这份古老智慧照进当代生活的核心困境。</w:t>
      </w:r>
    </w:p>
    <w:p>
      <w:pPr>
        <w:pStyle w:val="Heading3"/>
      </w:pPr>
      <w:r>
        <w:rPr>
          <w:rFonts w:ascii="SimSun" w:hAnsi="SimSun" w:eastAsia="SimSun"/>
        </w:rPr>
        <w:t>母题一：自我彰显的悖论：成长在于“显”还是“藏”？</w:t>
      </w:r>
    </w:p>
    <w:p>
      <w:pPr>
        <w:ind w:firstLine="480"/>
      </w:pPr>
      <w:r>
        <w:rPr>
          <w:rFonts w:ascii="SimSun" w:hAnsi="SimSun" w:eastAsia="SimSun"/>
        </w:rPr>
        <w:t>现代社会的注意力经济，将“被看见”塑造为一种生存刚需。“自见”（自我表现）、“自是”（自以为是）、“自伐”（自我夸耀）、“自矜”（自我骄矜），这些被老子点名的行为，在今天已化身为精心策划的社交媒体形象、不断包装的“人设”与对流量数据的焦虑。这种“彰显”本质上是一种价值的对外抵押，我们将自我认同感外包给瞬息万变的外部评判，其结果往往是内心的空洞与行为的扭曲。如同“企者”，为了维持一个更高的形象点位而透支平衡，终将摇摇欲坠。真正的成长，或许深谙一种“藏”的智慧。它不是沉默或退隐，而是摒弃为彰显而彰显的造作，让生命的根系在静默中向深处扎去。当一个人停止将能量耗散于塑造一个“应该如此”的自我幻象，转而向内耕耘真实的兴趣、品德与能力时，其存在本身便会散发出一种无需言说的笃定力量。这份力量，不是强求而来的关注，而是生命本真状态的自然流露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算法推荐与聚光灯效应无孔不入的今天，我们对“被看见”的渴望，究竟是在拓展自我的边界，还是在将自我典当给一个由他人目光构筑的牢笼？当“彰显”成为一种下意识的表演，我们是否还能辨识并守护那个不依赖掌声而存在的、内在丰盈的“我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“有道者不处”，为我们提供了一条立意进阶的路径。真正的自我实现，不是一场以外部认可为终点的冲刺，而是一段“道法自然”的内在旅程。它要求我们进行一场价值的“内转”：从汲汲于“证明自己”的焦虑中抽身，专注于“成为自己”的踏实过程。这意味着，我们需要有勇气在众声喧哗中保持一份谦下的沉默，有定力在快节奏中尊重事物发展的自然韵律。当一个人不再把“自矜”当作盔甲，反而能虚怀若谷，吸纳各方滋养；不再以“自伐”邀功，其贡献反而会因其纯粹而愈发凸显。这种由内而外的“彰”，是生命之树在深厚土壤中自然结出的果实，饱满而沉静，它源于存在本身的厚度，而非喧嚣表演的技巧。这恰是“自见者不明，自是者不彰”的深刻反转：唯当你不执着于“自见”，真正的智慧才得以清明；唯当你不固守于“自是”，真实的价值才得以彰显。</w:t>
      </w:r>
    </w:p>
    <w:p>
      <w:pPr>
        <w:pStyle w:val="Heading3"/>
      </w:pPr>
      <w:r>
        <w:rPr>
          <w:rFonts w:ascii="SimSun" w:hAnsi="SimSun" w:eastAsia="SimSun"/>
        </w:rPr>
        <w:t>母题二：追求目标的姿态：是“踮脚强求”还是“顺势而为”？</w:t>
      </w:r>
    </w:p>
    <w:p>
      <w:pPr>
        <w:ind w:firstLine="480"/>
      </w:pPr>
      <w:r>
        <w:rPr>
          <w:rFonts w:ascii="SimSun" w:hAnsi="SimSun" w:eastAsia="SimSun"/>
        </w:rPr>
        <w:t>“企者不立，跨者不行”的意象，精准地映照出当代社会的集体症候：“内卷”中不计代价的自我透支，与“速成”文化里对时间规律的漠视与对抗。我们踮起脚尖，试图在激烈的竞争中窥见先机；我们迈开大步，渴望在人生赛道上实现超车。这种姿态看似积极进取，充满主体意志的张扬，实则隐含了老子所警示的“强为”之害——它违背了事物发展的内在节奏（“道”），以牺牲可持续性为代价，换取短暂的优势或虚荣的满足。结果往往是根基不稳（“不立”），后劲乏力（“不行”）。破题的关键，在于厘清“有为”与“强为”的本质区别。“有为”是洞察趋势、顺应条件、应时而动的智慧之举，它如同疏导河流，力量用在关键处；而“强为”则是仅凭主观意愿的硬性拉扯，是对自然进程的粗暴干涉，如同企图让河水倒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更快、更高、更强”成为不容置疑的信条时，我们是否应反思，那些以健康、关系与内心宁静为代价的“加速”，是否正在制造生命中不可逆的“赘形”？在资源有限的世界里，一种不依赖于“透支”未来而存在的、可持续的“进取”，是否才是更文明、也更智慧的选择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由此，立意得以向更深处进阶。真正的进取精神，其高阶形态并非体现在对抗规律的“造作”上，而恰恰体现在“无为而无不为”的顺势哲学中。这要求我们具备一种战略性的耐心，从对即时结果的焦虑性强求，转向对过程与根基的深刻尊重与培育。它意味着像农夫一样，深知春种、夏长、秋收、冬藏的自然节律，不会在春天因焦虑而强行收割。在个人成长中，这体现为拒绝“跨步”式的知识快餐，转而进行体系化、沉浸式的深度学习；在事业追求中，这体现为不盲目追逐风口，而是深耕核心能力，等待属于自己节奏的“势”的到来。流水不争先，争的是滔滔不绝。成功，并非起跑时那一下刻意的“跨”，而是在认清方向、积蓄动能后，因势利导、水到渠成的自然涌现。这种“顺势而为”，因其根植于规律之中，故而力量深厚、行稳致远，是对“跨者不行”最有力的超越，实现了真正持久而宏大的“作为”。</w:t>
      </w:r>
    </w:p>
    <w:p>
      <w:pPr>
        <w:pStyle w:val="Heading3"/>
      </w:pPr>
      <w:r>
        <w:rPr>
          <w:rFonts w:ascii="SimSun" w:hAnsi="SimSun" w:eastAsia="SimSun"/>
        </w:rPr>
        <w:t>母题三：生命的减法：如何区分“进取”与“赘余”？</w:t>
      </w:r>
    </w:p>
    <w:p>
      <w:pPr>
        <w:ind w:firstLine="480"/>
      </w:pPr>
      <w:r>
        <w:rPr>
          <w:rFonts w:ascii="SimSun" w:hAnsi="SimSun" w:eastAsia="SimSun"/>
        </w:rPr>
        <w:t>现代人的生存状态，常被形容为“丰盛的疲惫”。我们拥有太多，却感到更加焦虑与空洞。老子将“自见、自是、自伐、自矜”等心态及其催生的行为，统称为“馀食赘形”。这为我们理解当代困境提供了一把犀利的钥匙：那些过度的物欲、虚妄的社交比较、停不下来的自我证明、被恐惧驱使的盲目忙碌，正是附着于我们生命之上的“赘瘤”。它们消耗着我们的心智能量，扭曲着我们的本真面目，使我们离“自然”与“和谐”的生命状态愈来愈远。破题的核心，在于建立一种清醒的鉴别力：任何并非源于内在真实需求，而仅是为了迎合外部标准、填补内心空虚、或满足短暂虚荣的目标与行为，无论其表面披着多么“积极进取”的外衣，本质上都是应被审视和清理的“剩饭赘形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是否敢于承认，自己拼命追求的许多东西，就像“馀食”，食之无味甚至有害，弃之却又因害怕“落后”而心生不舍？在一个不断鼓励我们做“加法”——更多财富、更高职位、更广人脉——的时代，主动选择“不处”于某些欲望与目标的智慧，是否恰恰是一种更深刻、更高级的“获得”，即对生命主权与内在安宁的重新夺回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有道者不处”，因此不仅是一种批判，更是一种积极的、充满力量的生命哲学。它倡导的“减法”，绝非消极的放弃，而是为了给生命核心价值腾出空间的战略清理。真正的“进取”，在此刻获得了重新定义：它不是向外无止境地攻城略地，而是向内不断地澄明本质。这是一种“为道日损”的功夫，不断剥离那些遮蔽本心的“赘形”——对评价的过度在意、对形式的盲目执着、对失去的莫名恐惧。当我们拥有“不处”的勇气与智慧，生命便会从这些非必要负担中解放出来，回归一种如赤子般的自然与轻盈。这种轻盈，并非虚无，而是卸下重负后获得的深邃力量与灵动可能。它让我们能够更敏锐地感知真实的渴望，更专注地投入真正重要的事务，从而在“无为”的松弛中，达成“无不为”的丰盛。这便抵达了“无目的的合目的性”：生命不再为一个个外在的“赘形”目标所驱使，而是在回归本然、舒展自在的状态中，自然而然地绽放出其独特且持久的光彩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24.企者不立；跨者不行。自见者不明；自是者不彰。自伐者无功；自矜者不长。其在道也曰∶馀食赘形。物或恶之，故有道者不处。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