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混成之“道”与流动的生存智慧——在确定与不确定间寻获生命节律</w:t>
      </w:r>
    </w:p>
    <w:p>
      <w:pPr>
        <w:ind w:firstLine="480"/>
      </w:pPr>
      <w:r>
        <w:rPr>
          <w:rFonts w:ascii="SimSun" w:hAnsi="SimSun" w:eastAsia="SimSun"/>
        </w:rPr>
        <w:t>面对日新月异的技术迭代、错综复杂的价值冲突与充满不确定性的未来，现代人普遍陷入一种精神焦虑：我们渴望把握某种永恒不变的法则以获得确定感，却又不得不疲于应对瞬息万变的现实情境。这种深刻的矛盾，早在两千多年前，老子便以其对“道”的洞见提供了超越性的思辨框架。其思想的核心思辨张力在于，他挑战了将终极规律与具体现象、不变本体与变化作用割裂对立的流行思维，揭示了“道”本身即是一个深刻的悖论：它既是“先天地生”、“独立不改”的绝对、寂静、永恒的终极根源（体），又是“周行而不殆”、内在于万物生灭流变之中的永恒运动本身（用）。正是这种“体用不二”的特质，使得“道”既提供了存在的终极依据，又为动态、开放的现实实践留下了无限空间。老子的智慧启示我们，真正的生命智慧，不在于执取某个僵化的答案，而在于领悟并效法那“寂兮寥兮”中蕴含的“周行不殆”，在永恒的循环律动中，寻获个体与世界的和谐节律。下文将借两个关键母题，展开这一古老智慧的现代回响。</w:t>
      </w:r>
    </w:p>
    <w:p>
      <w:pPr>
        <w:pStyle w:val="Heading3"/>
      </w:pPr>
      <w:r>
        <w:rPr>
          <w:rFonts w:ascii="SimSun" w:hAnsi="SimSun" w:eastAsia="SimSun"/>
        </w:rPr>
        <w:t>母题一：原则与变通——在永恒的规律中探寻动态的智慧</w:t>
      </w:r>
    </w:p>
    <w:p>
      <w:pPr>
        <w:ind w:firstLine="480"/>
      </w:pPr>
      <w:r>
        <w:rPr>
          <w:rFonts w:ascii="SimSun" w:hAnsi="SimSun" w:eastAsia="SimSun"/>
        </w:rPr>
        <w:t>我们常常陷入一种认知误区：将规律、原则、价值观视为一套明确、静止、可供背诵和套用的“公式”或“教条”。一旦现实与“公式”不符，便要么怀疑规律本身，要么指责现实“错了”。老子的“道”观为此提供了根本性的破题角度。“道”的特性是“独立不改”与“周行不殆”的完美统一。“独立不改”指向其作为本体的绝对性与恒常性，它是万物赖以生发的根本依据；而“周行不殆”则揭示了其作用方式的无限流动性与循环性。这意味着，最根本、最恒常的规律（体），并非一个静止的端点或一幅凝固的蓝图，其本质恰恰显现为不息的变化、循环与运行本身（用）。因此，真正的智慧不在于固守某个僵化的条文，而在于洞察那“变中之不变”的运行逻辑——即“道”所展现的“大曰逝，逝曰远，远曰反”的动态循环。在具体实践中，它要求我们既要把握根本方向（体），又要像水一样随物赋形，在具体情境中灵活应对（用）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原则的本质是动态的“运行”而非静态的“条文”，那么，我们当下所信奉的种种“铁律”与“圭臬”，有多少只是特定历史阶段“周行”中的一瞬，却被我们误认作了“独立不改”的终极本身？当“变通”成为一种生存必需，我们如何区分那是顺应“道”之流变的智慧，还是丧失根本、随波逐流的投机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立意进阶在于，我们需要重构对“原则”的理解。真正的原则，并非捆绑行动的枷锁，而是赋予行动以方向和生机的“运行逻辑”。它要求一种“体用不二”的实践智慧：以“独立不改”的定力，锚定核心价值与根本方向（如对真、善、美的追求，对生命尊严的捍卫），这给予我们“寂兮寥兮”般的沉静与坚定。同时，以“周行不殆”的灵动，在纷繁复杂的现实中审时度势、因势利导，让核心原则在具体情境中“活”起来。这绝非简单的折衷主义，而是在“逝”（伸展运行）、“远”（扩展到极致）、“反”（回归本源）的永恒循环中，实现原则的创造性转化与生命的生生不息。最终，这种智慧指向“道法自然”——不是任性妄为，而是让行动合乎事物本身的内在节律与趋势，达到一种“从心所欲不逾矩”的自如境界。正如老子所言，“有物混成，先天地生……周行而不殆”，最高的原则本身，就是一场永不停息的、充满创造力的伟大运行。</w:t>
      </w:r>
    </w:p>
    <w:p>
      <w:pPr>
        <w:pStyle w:val="Heading3"/>
      </w:pPr>
      <w:r>
        <w:rPr>
          <w:rFonts w:ascii="SimSun" w:hAnsi="SimSun" w:eastAsia="SimSun"/>
        </w:rPr>
        <w:t>母题二：理想与现实——在无限的蓝图中展开有限的践行</w:t>
      </w:r>
    </w:p>
    <w:p>
      <w:pPr>
        <w:ind w:firstLine="480"/>
      </w:pPr>
      <w:r>
        <w:rPr>
          <w:rFonts w:ascii="SimSun" w:hAnsi="SimSun" w:eastAsia="SimSun"/>
        </w:rPr>
        <w:t>人类精神始终徘徊于一对深刻的矛盾之间：一方面，我们心灵深处总蕴藏着对完美、本源、终极境界的深切向往，那是一个“寂兮寥兮”、圆满自足、先于一切缺憾存在的理想世界（“先天地生”的“道”）；另一方面，我们的双脚又必须踏在充满局限、矛盾和不完美的现实土壤上，所有行动都是具体的、有限的、试错性的（“为天下母”内在于万物的“道”）。这一困境常导致两种偏颇：或沉溺于理想的纯粹性而鄙夷现实的粗粝，最终使理想成为虚无的空中楼阁；或胶着于现实的琐碎而遗忘理想的召唤，使人生陷入庸常的迷失。老子的“道”以其双重属性为我们指明了连接二者的路径：理想的“道”作为超越性的根源与蓝图，是“独立不改”的，它永恒地昭示着应然的方向与完满的可能性；而现实的“道”作为内在的运行法则，是“周行而不殆”的，它要求我们将那份对根源的向往，转化为实实在在、步步为营的践行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那个“寂兮寥兮”、完满无瑕的理想本体，会因其过于崇高和抽象，反而抽空了我们在不完美的现实中点滴改进的热情与勇气吗？换言之，绝对的理想是否在否定相对进步的價值？反之，当我们埋头于现实“周行不殆”的奋斗时，该如何警惕不让自己迷失在具体目标的追逐中，从而忘却了那赋予一切奋斗以终极意义的“独立不改”的本源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立意进阶要求我们重新定位“理想”的意义。理想（道之体）不应被想象为一个可供抵达的静态终点，那只会带来“望山跑死马”的绝望或抵达后的虚无。它更像一种“独立不改”的“背景音”或“北斗星”，其存在本身即是一种永恒的召唤与校准，提醒我们现实的局限，并赋予我们超越当下困顿的视野与力量。而人生的实相与价值，恰恰在于将这超越性的领悟，全然注入“周行而不殆”的现实行动中。每一次具体的抉择、每一次努力的付出、每一次对善的坚持、对真的探寻，都是那无限理想在有限时空中的一次“内在化”显现。理想并非用来对照出现实的丑陋，而是用来照亮现实、提升现实的内在之光。现实也并非理想的堕落，而是理想得以展开、具象化和生生不息的生命场域。人生的修行，正是在“人法地，地法天，天法道，道法自然”的层层效法与实践中，让有限的、具体的“我”，在每一个当下的行动中，调整自身的频率与节奏，从而无限趋近于那宏大、和谐、自然的宇宙韵律。理想因而生动，现实因而深刻，生命便在连接本源与展开行动的张力中，获得了其饱满的张力与意义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25.有物混成先天地生。寂兮寥兮独立不改，周行而不殆，可以为天下母。吾不知其名，强字之曰道。强为之名曰大。大曰逝，逝曰远，远曰反。故道大、天大、地大、人亦大。域中有大，而人居其一焉。人法地，地法天，天法道，道法自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