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静水深流——在失速时代持守我们的“根”与“君”</w:t>
      </w:r>
    </w:p>
    <w:p>
      <w:pPr>
        <w:ind w:firstLine="480"/>
      </w:pPr>
      <w:r>
        <w:rPr>
          <w:rFonts w:ascii="SimSun" w:hAnsi="SimSun" w:eastAsia="SimSun"/>
        </w:rPr>
        <w:t>我们所处的时代，以其前所未有的速度与喧嚣，将“轻”与“躁”奉为圭臬。追求即时满足的消费、追逐热点的舆论、迷恋风口的创投，共同编织了一张令人心神不宁的巨网。正是在这样的背景下，老子“重为轻根，静为躁君”的箴言，如一道穿透时空的静穆光芒，映照出我们时代的深层症候。</w:t>
      </w:r>
      <w:r>
        <w:rPr>
          <w:rFonts w:ascii="SimSun" w:hAnsi="SimSun" w:eastAsia="SimSun"/>
          <w:b/>
        </w:rPr>
        <w:t>其思想的思辨张力，不仅在于指明了“重静”的价值，更在于它深刻地挑战了一种流行的、将“轻快”等同于进步、“躁动”等同于活力的线性思维。</w:t>
      </w:r>
      <w:r>
        <w:rPr>
          <w:rFonts w:ascii="SimSun" w:hAnsi="SimSun" w:eastAsia="SimSun"/>
        </w:rPr>
        <w:t xml:space="preserve"> 他揭示了一个尖锐的悖论：一个社会或个人越是追求表面的轻盈与速度，反而可能越深地陷入根基动摇、主宰丧失的无序深渊。“奈何万乘之主而以身轻天下”，这一古典质问在现代语境下获得了全新的共鸣：我们是否也在以轻浮的方式，对待我们自身、社会乃至文明的“天下”？本文将从两个具体的母题切入，探寻老子的辩证智慧如何为我们提供一种在纷繁中确立根基、在躁动中保持清明的生存与行动哲学。</w:t>
      </w:r>
    </w:p>
    <w:p>
      <w:pPr>
        <w:pStyle w:val="Heading3"/>
      </w:pPr>
      <w:r>
        <w:rPr>
          <w:rFonts w:ascii="SimSun" w:hAnsi="SimSun" w:eastAsia="SimSun"/>
        </w:rPr>
        <w:t>母题一：信息时代的静观者与行动者</w:t>
      </w:r>
    </w:p>
    <w:p>
      <w:pPr>
        <w:ind w:firstLine="480"/>
      </w:pPr>
      <w:r>
        <w:rPr>
          <w:rFonts w:ascii="SimSun" w:hAnsi="SimSun" w:eastAsia="SimSun"/>
        </w:rPr>
        <w:t>信息时代的悖论在于，我们获得了前所未有的行动工具与可能，却也前所未有地容易陷入“失根”与“失君”的境地。算法的推送、社交媒体的比较、知识的碎片化，共同催生了一种内在的“轻躁”——我们习惯了快速滑动、浅层阅读、即时反应，却逐渐丧失了深度思考、价值沉淀与审慎判断的能力。老子的智慧启示我们，这并非效率的提升，而恰恰是现代版的“轻则失根”。真正的危机不在于行动的快慢，而在于行动是否失去了“重”的根基与“静”的主宰。因此，破题的关键在于重新定义“行动者”的内涵：</w:t>
      </w:r>
      <w:r>
        <w:rPr>
          <w:rFonts w:ascii="SimSun" w:hAnsi="SimSun" w:eastAsia="SimSun"/>
          <w:b/>
        </w:rPr>
        <w:t>一个能在信息洪流中保持自主性的现代人，本质上是一位“静观者式的行动者”。</w:t>
      </w:r>
      <w:r>
        <w:rPr>
          <w:rFonts w:ascii="SimSun" w:hAnsi="SimSun" w:eastAsia="SimSun"/>
        </w:rPr>
        <w:t xml:space="preserve"> 他/她的行动力，并非源于对外部刺激的盲从反应，而是源于通过内在的“静观”所澄明的价值“重心”与战略“定力”。正如“君子终日行不离轻重”，他的每一次点击、每一次发言、每一次职业选择，都经过内心“轻重”权衡的校准，从而避免了在“荣观”（如流量、点赞、短期利益）的诱惑中随波逐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天下武功，唯快不破”的竞争法则下，强调深思熟虑的“重静”，是否已成为一种昂贵的奢侈品，乃至进步的绊脚石？我们追求的“创新”，其真正的源头是外在压力下的焦虑躁动，还是内在宁静中生发的深刻洞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重静”绝非创新的对立面，恰恰是其最可靠的源泉与品质保障。老子反对的是无根的“轻”与失序的“躁”，而非行动本身。在信息时代，“静”是一种主动的、深度的信息处理与意义建构过程，它意味着从信息的喧嚣中抽离，进行批判性筛选、关联性思考与本质性追问。这个过程，如同静水沉淀泥沙，最终得到清澈的认知。而“重”，则是基于这份清澈认知所形成的坚定信念与稳健步伐。那些引领时代的创造者——无论是攻克芯片难关的科学家，还是打造经典产品的设计师——他们的突破性成就，往往源于长期专注、耐得住寂寞的“静守”，以及对核心问题、基本原理的“重”视。他们的行动之所以有力，是因为每一步都踏在坚实的认知根基之上；他们的方向之所以清晰，是因为内心有“静”作为主宰，不为外界噪音所干扰。因此，立意进阶在于认识到：</w:t>
      </w:r>
      <w:r>
        <w:rPr>
          <w:rFonts w:ascii="SimSun" w:hAnsi="SimSun" w:eastAsia="SimSun"/>
          <w:b/>
        </w:rPr>
        <w:t>信息时代真正的竞争力，或许不在于反应的速度，而在于“静观”的深度与“重行”的韧性。</w:t>
      </w:r>
      <w:r>
        <w:rPr>
          <w:rFonts w:ascii="SimSun" w:hAnsi="SimSun" w:eastAsia="SimSun"/>
        </w:rPr>
        <w:t xml:space="preserve"> 能“燕处超然”者，方能穿越周期的迷雾，抵达价值的彼岸。</w:t>
      </w:r>
    </w:p>
    <w:p>
      <w:pPr>
        <w:pStyle w:val="Heading3"/>
      </w:pPr>
      <w:r>
        <w:rPr>
          <w:rFonts w:ascii="SimSun" w:hAnsi="SimSun" w:eastAsia="SimSun"/>
        </w:rPr>
        <w:t>母题二：复杂系统中的“重静”领导力</w:t>
      </w:r>
    </w:p>
    <w:p>
      <w:pPr>
        <w:ind w:firstLine="480"/>
      </w:pPr>
      <w:r>
        <w:rPr>
          <w:rFonts w:ascii="SimSun" w:hAnsi="SimSun" w:eastAsia="SimSun"/>
        </w:rPr>
        <w:t>将视野从个体提升至组织与社会，老子的警示愈发振聋发聩。“万乘之主而以身轻天下”，在现代语境下可以解读为：一个掌握巨大资源的组织或国家的决策者，若以轻率、短视、迎合情绪的方式（“轻”）来治理这个高度复杂、相互依存的“天下”（系统），必将导致系统性风险与根本性危机。无论是经济政策上的朝令夕改，社会治理中的运动式执法，还是企业发展中对风口孤注一掷的追逐，都是“轻躁”领导力的体现，其本质是放弃了作为系统“主宰”（君）所应负的深层、长远责任。破题的核心在于，</w:t>
      </w:r>
      <w:r>
        <w:rPr>
          <w:rFonts w:ascii="SimSun" w:hAnsi="SimSun" w:eastAsia="SimSun"/>
          <w:b/>
        </w:rPr>
        <w:t>在现代复杂系统中，“重静”领导力是一种根本性的系统思维与战略定力。</w:t>
      </w:r>
      <w:r>
        <w:rPr>
          <w:rFonts w:ascii="SimSun" w:hAnsi="SimSun" w:eastAsia="SimSun"/>
        </w:rPr>
        <w:t xml:space="preserve"> “重”意味着深刻洞察并尊重系统运行的根本规律与核心约束（根），如生态阈值、社会公平底线、组织的核心能力；“静”则意味着在系统不可避免的波动与噪音中，保持清醒的头脑与连贯的战略方向（君），避免被短期事件牵着鼻子走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危机来临、民意沸腾时，领导者面临“快速平息事端”的“躁动”压力与“从根本上解决问题”的“沉静”要求，应如何抉择？牺牲一些长期“根本”以换取短期“稳定”，是否是一种必要的、乃至明智的“轻重”权衡？此外，在一个呼唤“颠覆性创新”的时代，强调稳定与秩序的“静为躁君”，是否与鼓励突破、拥抱不确定性的时代精神相悖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“重静”领导力，绝非僵化保守，而是系统韧性的最高体现。它首先要求领导者具备一种“君子终日行不离轻重”的决策素养，即在任何情境下，都能清醒地辨别什么是关乎系统存续的“根本”（重），什么是可以灵活调整的“枝节”（轻）。例如，在环保与发展的权衡中，生态系统的健康是必须持守的“重根”；在危机公关中，真相与公信力是比暂时平复舆论更重要的“君”。其次，“静为躁君”意味着领导者要成为系统情绪的“定海神针”而非“放大器”。在舆论躁动时，提供基于事实与理性的冷静分析；在市场恐慌时，展现基于长远信心的稳健姿态。这种“静”，不是无所作为，而是以更深沉、更有序的力量来引导和驾驭系统的“躁动”能量，将其转化为建设性的变革动力。因此，立意进阶在于：</w:t>
      </w:r>
      <w:r>
        <w:rPr>
          <w:rFonts w:ascii="SimSun" w:hAnsi="SimSun" w:eastAsia="SimSun"/>
          <w:b/>
        </w:rPr>
        <w:t>复杂系统最需要的，不是制造更多扰动，而是建立一种能够吸纳扰动、回归平衡的深层有序。</w:t>
      </w:r>
      <w:r>
        <w:rPr>
          <w:rFonts w:ascii="SimSun" w:hAnsi="SimSun" w:eastAsia="SimSun"/>
        </w:rPr>
        <w:t xml:space="preserve"> “重静”领导力所塑造的，正是这种动态的、有韧性的秩序。它使组织或社会能在风浪中保持航向，避免因追逐表面“效率”或迎合短期“呼声”的“轻举妄动”，而动摇乃至瓦解整个系统的根基。这不仅是治国理政的古老智慧，更是任何组织在VUCA时代生存发展的核心哲学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26.重为轻根，静为躁君。是以君子终日行不离轻重。虽有荣观燕处超然。奈何万乘之主而以身轻天下。轻则失根，躁则失君。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