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袭明：在评判时代重拾不弃的智慧</w:t>
      </w:r>
    </w:p>
    <w:p>
      <w:pPr>
        <w:ind w:firstLine="480"/>
      </w:pPr>
      <w:r>
        <w:rPr>
          <w:rFonts w:ascii="SimSun" w:hAnsi="SimSun" w:eastAsia="SimSun"/>
        </w:rPr>
        <w:t>现代社会的齿轮高效运转，其动力往往源于一套精密的评判与筛选机制：依据学历、效率、产值等显性指标，将人与物分门别类，贴上“优/劣”、“有用/无用”的标签。这套逻辑创造了繁荣，却也制造了大量被结构性边缘化的“弃人”与“弃物”，加剧了社会的撕裂与资源的虚耗。回望两千多年前，老子在《道德经》中提出的“袭明无弃”思想，如一道穿越时空的智慧之光，恰恰挑战了这一现代性困境的底层逻辑。其思想的</w:t>
      </w:r>
      <w:r>
        <w:rPr>
          <w:rFonts w:ascii="SimSun" w:hAnsi="SimSun" w:eastAsia="SimSun"/>
          <w:b/>
        </w:rPr>
        <w:t>核心思辨张力在于，他彻底颠倒了世俗关于“智慧”的定义：真正的智慧（袭明）并非体现为精明的识别与取舍，而恰恰体现为一种全然的包容与巧妙的转化能力。</w:t>
      </w:r>
      <w:r>
        <w:rPr>
          <w:rFonts w:ascii="SimSun" w:hAnsi="SimSun" w:eastAsia="SimSun"/>
        </w:rPr>
        <w:t xml:space="preserve"> 他揭示了一个深刻悖论：当我们汲汲于分辨“善”与“不善”并据此进行取舍时，看似明智，实则迷失了整体和谐与生生不息的大道（“虽智大迷”）。圣人之道，在于“常善救人，故无弃人；常善救物，故无弃物”，这是一种超越二元对立、在万物互联中看到转化可能性的系统思维。本文将借助这一古老智慧，重新审视我们在价值判断、资源利用等方面的现代迷思。</w:t>
      </w:r>
    </w:p>
    <w:p>
      <w:pPr>
        <w:pStyle w:val="Heading3"/>
      </w:pPr>
      <w:r>
        <w:rPr>
          <w:rFonts w:ascii="SimSun" w:hAnsi="SimSun" w:eastAsia="SimSun"/>
        </w:rPr>
        <w:t>母题一：超越二分法——论价值的“包容”与“转化”智慧</w:t>
      </w:r>
    </w:p>
    <w:p>
      <w:pPr>
        <w:ind w:firstLine="480"/>
      </w:pPr>
      <w:r>
        <w:rPr>
          <w:rFonts w:ascii="SimSun" w:hAnsi="SimSun" w:eastAsia="SimSun"/>
        </w:rPr>
        <w:t>破题的核心在于揭示：我们习惯的“识别-筛选”模式，是一种静态、割裂的价值观；而老子倡导的“袭明”，则是一种动态、关联的创造观。世俗眼中，“善人”与“不善人”壁垒分明，前者为师，后者为戒。但老子指出，“不善人者善人之资”，所谓“不善”之人事，恰恰是修习与成就“善”的宝贵资源与参照。这种视角的转换极具革命性——它消解了纯粹的对立，将一切差异和所谓“缺陷”都纳入一个可资利用、相互转化的整体系统。例如，一个团队中性格激进者可能被视为“不善合作”，但在需要突破的关头，其锋芒正是驱动变革的“资粮”；一段个人经历中的失败（“不善”），往往是淬炼智慧、理解成功的核心“教材”。圣人“无弃”的智慧，不在于无视差异，而在于拥有一双“转化之眼”，能洞察每一个独特存在在整体生态中的潜在位置与连接价值，从而进行智慧的“排列组合”，使整体效能最优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在一个崇尚“最优解”和“精准淘汰”的竞争社会，我们如何能建立一种机制或文化，不仅奖励“显性的善”，更能识别并培育“潜在的资”，让“不善”的价值得以被看见和转化？</w:t>
      </w:r>
      <w:r>
        <w:rPr>
          <w:rFonts w:ascii="SimSun" w:hAnsi="SimSun" w:eastAsia="SimSun"/>
        </w:rPr>
        <w:t xml:space="preserve"> 这要求我们反思评价体系是否过于单一和短视。</w:t>
      </w:r>
      <w:r>
        <w:rPr>
          <w:rFonts w:ascii="SimSun" w:hAnsi="SimSun" w:eastAsia="SimSun"/>
          <w:b/>
        </w:rPr>
        <w:t>更进一步，如果完全放弃“筛选”和“评判”，社会是否会失去前进的方向与动力，陷入混沌的相对主义？</w:t>
      </w:r>
      <w:r>
        <w:rPr>
          <w:rFonts w:ascii="SimSun" w:hAnsi="SimSun" w:eastAsia="SimSun"/>
        </w:rPr>
        <w:t xml:space="preserve"> 这正是思辨的关键：老子的“无弃”并非主张毫无原则的兼收并蓄。</w:t>
      </w:r>
    </w:p>
    <w:p>
      <w:pPr>
        <w:ind w:firstLine="480"/>
      </w:pPr>
      <w:r>
        <w:rPr>
          <w:rFonts w:ascii="SimSun" w:hAnsi="SimSun" w:eastAsia="SimSun"/>
        </w:rPr>
        <w:t>真正的立意进阶在于理解，“袭明”智慧并非取消标准，而是将标准从僵化、外在的“标签”，升华为灵活、内在的“适配”。它追求的不是对“优等品”的静态提纯，而是构建一个能最大化激发系统内所有元素潜能的动态生态。如同“善结无绳约而不可解”，最高明的管理不是依靠强力的规章制度（绳约）束缚，而是基于对人性与规律（道）的深刻把握，创造一种让所有人各得其所、自发协作的“场域”。在这种生态中，“竞争”不再是零和博弈的你死我活，而是转化为在共同系统中寻找独特生态位、相互激发潜能的共生竞赛。进步的动力，于是从“淘汰落后”转向了“激活全体”。这正如核心思想卡所言：“真正的智慧不在于筛选，而在于成全。”</w:t>
      </w:r>
    </w:p>
    <w:p>
      <w:pPr>
        <w:pStyle w:val="Heading3"/>
      </w:pPr>
      <w:r>
        <w:rPr>
          <w:rFonts w:ascii="SimSun" w:hAnsi="SimSun" w:eastAsia="SimSun"/>
        </w:rPr>
        <w:t>母题二：“无用”何以成“大用”——重思资源的定义与开发</w:t>
      </w:r>
    </w:p>
    <w:p>
      <w:pPr>
        <w:ind w:firstLine="480"/>
      </w:pPr>
      <w:r>
        <w:rPr>
          <w:rFonts w:ascii="SimSun" w:hAnsi="SimSun" w:eastAsia="SimSun"/>
        </w:rPr>
        <w:t>将视野从“人”扩展到“物”与世界，老子的“常善救物，故无弃物”思想，是对现代“工具理性”的深刻批判。工具理性驱使人们仅以即时、可量化的实用功效来衡量万物，于是森林的价值在于木材，河流的价值在于发电，不符合主流生产模式的技艺与文化被视为“无用”而遭遗弃。这种思维导致了资源的粗暴开发、生态的破坏与文化的单一化。老子却指出，“无用”可能只是其价值尚未被“袭明”之眼所发现，是等待被“善救”的“待用”状态。一件旧物的材质、一段被遗忘的历史记忆、一片无法开发房地产的湿地，在特定的智慧连接下，都可能焕发出意想不到的光彩。破题的关键在于挑战我们对“资源”的狭隘定义，反思何谓真正的“浪费”——是抛弃看似无用之物，还是抛弃了我们发现其无限关联可能性的想象力？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在数据主导决策、一切追求投资回报率（ROI）的时代，我们如何能抵御功利主义的侵蚀，培养个人与社会层面那种能看到事物潜在价值与长远可能性的“袭明”眼光？</w:t>
      </w:r>
      <w:r>
        <w:rPr>
          <w:rFonts w:ascii="SimSun" w:hAnsi="SimSun" w:eastAsia="SimSun"/>
        </w:rPr>
        <w:t xml:space="preserve"> 这需要教育从培养“技能”转向涵养“慧眼”，需要为看似“无用”的探索保留空间。</w:t>
      </w:r>
      <w:r>
        <w:rPr>
          <w:rFonts w:ascii="SimSun" w:hAnsi="SimSun" w:eastAsia="SimSun"/>
          <w:b/>
        </w:rPr>
        <w:t>另一方面，强调物尽其用、保留一切“无用之物”，是否会与现代社会追求高效、精简、清洁的发展逻辑产生根本冲突，甚至成为累赘？</w:t>
      </w:r>
      <w:r>
        <w:rPr>
          <w:rFonts w:ascii="SimSun" w:hAnsi="SimSun" w:eastAsia="SimSun"/>
        </w:rPr>
        <w:t xml:space="preserve"> 这触及了发展模式的选择问题。</w:t>
      </w:r>
    </w:p>
    <w:p>
      <w:pPr>
        <w:ind w:firstLine="480"/>
      </w:pPr>
      <w:r>
        <w:rPr>
          <w:rFonts w:ascii="SimSun" w:hAnsi="SimSun" w:eastAsia="SimSun"/>
        </w:rPr>
        <w:t>立意进阶在于认识到，“物尽其用”的最高境界，并非线性地榨取事物的既有功能（那仍是工具理性），而是非线性地、创造性地开启其未被发现的维度与连接。这要求我们从“资源消耗型”世界观转向“价值创造型”世界观。如同“善闭无关楗而不可开”，最高明的资源利用，往往不是依赖更大的投入、更先进的技术（关楗）去强行控制，而是通过深刻理解系统运行的根本规律（道），以巧妙的方式引导和转化。循环经济将废弃物视为“放错位置的资源”，生态农业强调物种多样性的内在价值，正是这种智慧的现代回响。对一片“无用”荒地的保留，可能庇护了关键的物种基因库，其潜在的生态调节价值远非短期经济收益可比。可持续发展之道，其哲学内核正是老子所启示的：尊重万物内在的“道性”，以“袭明”的智慧促成资源的永续循环与价值的生生不息，最终达成“无弃物”的和谐之境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27.善行无辙迹。善言无瑕谪。善数不用筹策。善闭无关楗而不可开。善结无绳约而不可解。是以圣人常善救人，故无弃人。常善救物，故无弃物。是谓袭明。故善人者不善人之师。不善人者善人之资。不贵其师、不爱其资，虽智大迷，是谓要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