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循环的智慧：在单向度时代重拾辩证的生存艺术</w:t>
      </w:r>
    </w:p>
    <w:p>
      <w:pPr>
        <w:ind w:firstLine="480"/>
      </w:pPr>
      <w:r>
        <w:rPr>
          <w:rFonts w:ascii="SimSun" w:hAnsi="SimSun" w:eastAsia="SimSun"/>
        </w:rPr>
        <w:t>在效率至上、增长迷狂的现代社会，我们习惯了线性进步的叙事——更强、更快、更多被视为毋庸置疑的圭臬。然而，古老的东方智慧却提供了一副截然不同的思想透镜。老子于《道德经》中揭示的“反者道之动，弱者道之用”，其核心思辨张力正在于，它从根本上挑战了这种单一、僵化的发展观与力量观。它并非简单地告诫“物极必反”，而是揭示了一个深刻的宇宙悖论：</w:t>
      </w:r>
      <w:r>
        <w:rPr>
          <w:rFonts w:ascii="SimSun" w:hAnsi="SimSun" w:eastAsia="SimSun"/>
          <w:b/>
        </w:rPr>
        <w:t>推动万物生生不息的，恰恰是朝向自身反面的运动；支撑世界持久运作的，反而是看似低微柔弱的作用方式</w:t>
      </w:r>
      <w:r>
        <w:rPr>
          <w:rFonts w:ascii="SimSun" w:hAnsi="SimSun" w:eastAsia="SimSun"/>
        </w:rPr>
        <w:t>。这一思想将我们的视线从对“顶峰”的迷恋，拉回到对“过程”与“根源”的洞察，提醒我们在万物奔腾向前的表象下，聆听那循环往复的深层律动，在崇尚刚强的潮流中，辨识柔韧的持久力量。下文将依循三个母题，让老子的辩证智慧照亮我们对发展、力量与存在本源的再思考。</w:t>
      </w:r>
    </w:p>
    <w:p>
      <w:pPr>
        <w:pStyle w:val="Heading3"/>
      </w:pPr>
      <w:r>
        <w:rPr>
          <w:rFonts w:ascii="SimSun" w:hAnsi="SimSun" w:eastAsia="SimSun"/>
        </w:rPr>
        <w:t>母题一：发展与回归——在极致的行进中听见循环的召唤</w:t>
      </w:r>
    </w:p>
    <w:p>
      <w:pPr>
        <w:ind w:firstLine="480"/>
      </w:pPr>
      <w:r>
        <w:rPr>
          <w:rFonts w:ascii="SimSun" w:hAnsi="SimSun" w:eastAsia="SimSun"/>
        </w:rPr>
        <w:t>从“反者道之动”出发，我们对于“发展”的理解必须超越线性累积的浅层逻辑。真正的进步内嵌着一种自我修正的机制，它并非一条射向未知远方的直线，而是一条不断返回本源、进行螺旋式上升的曲线。这意味着，最前沿的科技探索，或许需要向古老的生态智慧回归，以治愈它带来的创伤；极致的物质繁荣，往往呼唤向精神简朴与社群温情的回归，以避免人心的荒漠化。破题的关键在于，将“反”理解为发展进程中一种健康而必要的“复位”与“回调”，是系统防止自身因过度扩张而崩溃的内在平衡力。当我们疯狂追逐GDP增长时，对可持续发展与心灵福祉的关切，便是那声来自“道”的、要求我们回归平衡的警讯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当我们全力追求一个目标（如强大、繁荣、效率）的极致时，是否也在同时孕育着使其倾覆的力量？我们如何辨别那一声来自“道”的、呼唤回归的警讯？</w:t>
      </w:r>
      <w:r>
        <w:rPr>
          <w:rFonts w:ascii="SimSun" w:hAnsi="SimSun" w:eastAsia="SimSun"/>
        </w:rPr>
        <w:t xml:space="preserve"> 这个问题迫使我们审视任何单向度追求的潜在代价。例如，对人工智能效率的无止境追求，可能正在侵蚀人类独特的判断力与伦理感，那最初的警讯或许就体现在日益普遍的科技焦虑与意义失落感中。</w:t>
      </w:r>
    </w:p>
    <w:p>
      <w:pPr>
        <w:ind w:firstLine="480"/>
      </w:pPr>
      <w:r>
        <w:rPr>
          <w:rFonts w:ascii="SimSun" w:hAnsi="SimSun" w:eastAsia="SimSun"/>
        </w:rPr>
        <w:t>因此，立意的高阶之处在于，倡导一种“动态中和”的发展智慧。这并非提倡停滞，而是主张一种“进中有返”的预见性艺术。它要求我们在设计城市时，为自然留出回归的缝隙；在规划人生时，为初心保留回归的路径。正如“反者道之动”所启示，最高的“发展”，是那种自觉地以“回归”为调节阀的发展，是在创造新世界的激情中，始终保有对和谐本质的守护与复归。这样的发展，才能避免“物壮则老”的宿命，于循环中获得真正的生生不息。</w:t>
      </w:r>
    </w:p>
    <w:p>
      <w:pPr>
        <w:pStyle w:val="Heading3"/>
      </w:pPr>
      <w:r>
        <w:rPr>
          <w:rFonts w:ascii="SimSun" w:hAnsi="SimSun" w:eastAsia="SimSun"/>
        </w:rPr>
        <w:t>母题二：强权与柔韧——重新定义力量与生存的法则</w:t>
      </w:r>
    </w:p>
    <w:p>
      <w:pPr>
        <w:ind w:firstLine="480"/>
      </w:pPr>
      <w:r>
        <w:rPr>
          <w:rFonts w:ascii="SimSun" w:hAnsi="SimSun" w:eastAsia="SimSun"/>
        </w:rPr>
        <w:t>“弱者道之用”如一道闪电，劈开了世俗对“力量”的僵化想象。老子的“弱”，绝非怯懦与无能，而是一种深邃的生存哲学与战略性存在方式，是“道”滋养、维系万物的根本方法。它如同水，至柔，却能穿石蚀岩，包容一切；如同婴孩，至弱，却蕴含最蓬勃的生机与可能性；如同山谷虚空，正因为其“无”，才能吸引溪流汇聚，孕育森林。将“弱”解读为一种内在的韧性、适应性以及超越对抗的包容力，是理解这种力量观革命的钥匙。它挑战的是那种将力量等同于支配、压迫与僵硬控制的霸权思维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在一个崇尚竞争、彰显力量的时代，“守柔处下”是一种过时的生存哲学，还是一种被忽略的终极智慧？我们该如何识别并运用那种“柔弱胜刚强”的内在力量？</w:t>
      </w:r>
      <w:r>
        <w:rPr>
          <w:rFonts w:ascii="SimSun" w:hAnsi="SimSun" w:eastAsia="SimSun"/>
        </w:rPr>
        <w:t xml:space="preserve"> 此问直指现代竞争文化的核心困境。当我们看到刚愎自用的强权在历史长河中屡屡崩塌，而具有高度文化韧性与适应性的文明却能绵延不绝，答案便逐渐清晰。这种“柔弱”的力量，体现在开放学习的能力、迂回解决问题的智慧、以及在压力下保持弹性的心理素质上。</w:t>
      </w:r>
    </w:p>
    <w:p>
      <w:pPr>
        <w:ind w:firstLine="480"/>
      </w:pPr>
      <w:r>
        <w:rPr>
          <w:rFonts w:ascii="SimSun" w:hAnsi="SimSun" w:eastAsia="SimSun"/>
        </w:rPr>
        <w:t>故而，立意需升华至对力量本质的重新锚定。最深刻而持久的力量，并非张扬外显的征服，而是内敛深厚的承载与顺应。真正的强者，深谙“弱用”之妙：以谦卑消解敌意，以不争化解纷争，以虚静之心生发无穷创意。他们不执着于占据“强”的锋尖，因为那正是“反者道之动”中最先折损的位置；他们主动选择“弱”的洼地，因为那正是“道之用”所汇聚生机的所在。这启示我们，个人与文明的真正强大，不在于建造看似坚不可摧的壁垒，而在于培养如水般随形就势、利万物而不争的生存韧性。在充满不确定性的世界中，这种韧性，才是最为可靠的不败根基。</w:t>
      </w:r>
    </w:p>
    <w:p>
      <w:pPr>
        <w:pStyle w:val="Heading3"/>
      </w:pPr>
      <w:r>
        <w:rPr>
          <w:rFonts w:ascii="SimSun" w:hAnsi="SimSun" w:eastAsia="SimSun"/>
        </w:rPr>
        <w:t>母题三：创造与本源——在“有”的喧嚣中守望“无”的寂静</w:t>
      </w:r>
    </w:p>
    <w:p>
      <w:pPr>
        <w:ind w:firstLine="480"/>
      </w:pPr>
      <w:r>
        <w:rPr>
          <w:rFonts w:ascii="SimSun" w:hAnsi="SimSun" w:eastAsia="SimSun"/>
        </w:rPr>
        <w:t>“天下万物生于有，有生于无”将我们的思辨从现象界的转化，提升至存在论的本源探究。这里的“无”，绝非真空，而是孕育一切形、一切名、一切“有”的混沌未分之境，是无限的潜在性与创造力本身。而“有”，则是潜在性得以显化、成为具体万物的阶段。破题的精髓在于揭示：我们所有引以为傲的文明成果、物质财富、知识体系（皆为“有”），其生命力的源头，恰恰在于那个未被填满、未被定义的“无”——是心灵的寂静生发灵感，是精神的留白容纳想象，是价值观上的“无执着”开启新的可能。一旦切断与这个“无”的连接，所有的“有”都将沦为僵死的堆积，失去更新的活力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我们的文明与个人成就，在热衷于创造和积累琳琅满目的“有”（财富、知识、技术）时，是否正在远离或遗忘那个使一切创造成为可能的、寂静的“无”（初心、想象力、精神空间）？</w:t>
      </w:r>
      <w:r>
        <w:rPr>
          <w:rFonts w:ascii="SimSun" w:hAnsi="SimSun" w:eastAsia="SimSun"/>
        </w:rPr>
        <w:t xml:space="preserve"> 这个问题叩击着现代生活的普遍症结。信息过载挤压了沉思的空间，功利目标驱散了漫无目的的遐想，对“拥有”的计量替代了对“存在”的体验。我们占有的“有”越来越多，但感到创意枯竭、意义稀薄的时刻也愈发频繁，这正是远离“无”这一本源的信号。</w:t>
      </w:r>
    </w:p>
    <w:p>
      <w:pPr>
        <w:ind w:firstLine="480"/>
      </w:pPr>
      <w:r>
        <w:rPr>
          <w:rFonts w:ascii="SimSun" w:hAnsi="SimSun" w:eastAsia="SimSun"/>
        </w:rPr>
        <w:t>因此，最高的立意在于倡导一种自觉的“守无”生命姿态。最深远的创造力与最饱满的生命力，源于对“无”的精心守护与时常回归。这意味着：在知识爆炸的时代，主动为“无知”（保持对未知的好奇与敬畏）保留席位；在日程密不透风的生活中，坚决为“无为”（让心灵享有不受功利支配的自由时间）争取领地；在物质丰盈的包围下，努力持守“无欲”（对内在精神丰盈的朴素追求）。正如“有生于无”，最丰盛的“有”，是那种以“无”为根基和背景的“有”。它要求我们在积极入世创造的同时，怀有一份出世的清醒与对本源寂静的守望。唯有如此，我们的创造才能如泉水般涌流不竭，我们的生命才能在“有”的喧嚣中，始终保持与“无”的深层连接，从而获得永不枯竭的生机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40.反者道之动。弱者道之用。天下万物生於有，有生於无。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