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在张力中舞蹈——老子的“负阴抱阳”与当代生存智慧</w:t>
      </w:r>
    </w:p>
    <w:p>
      <w:pPr>
        <w:ind w:firstLine="480"/>
      </w:pPr>
      <w:r>
        <w:rPr>
          <w:rFonts w:ascii="SimSun" w:hAnsi="SimSun" w:eastAsia="SimSun"/>
        </w:rPr>
        <w:t>在高度分化的现代社会，我们常常陷入非此即彼的困境：观点交锋演变为立场对立，发展焦虑催生出竭泽而渔的模式，个人奋斗被简化为丛林法则的比拼。我们习惯性地寻求“一致”以消灭分歧，追求“纯粹”以回避复杂。然而，早在两千多年前，老子便以其深邃的洞察，向我们揭示了另一种宇宙与人生的根本法则。其核心思辨的张力在于，他彻底挑战了将“和谐”等同于“同一”、将“强大”等同于“刚强”的流行认知，揭示了一个深刻的悖论：</w:t>
      </w:r>
      <w:r>
        <w:rPr>
          <w:rFonts w:ascii="SimSun" w:hAnsi="SimSun" w:eastAsia="SimSun"/>
          <w:b/>
        </w:rPr>
        <w:t>真正的和谐与生命力，并非源于对差异与对立的消除，恰恰相反，它内在于对立力量的动态平衡与有机互动之中。</w:t>
      </w:r>
      <w:r>
        <w:rPr>
          <w:rFonts w:ascii="SimSun" w:hAnsi="SimSun" w:eastAsia="SimSun"/>
        </w:rPr>
        <w:t xml:space="preserve"> “万物负阴而抱阳，冲气以为和”这一命题，将“阴”与“阳”这对看似相反的力量，定义为万物内在不可分割的一体两面，并通过“冲气”——一种涌动的、交互的调和能量——达成“和”的至高境界。这不仅是宇宙生成论，更是一套关于如何理解世界、安顿自我、谋划发展的根本性生存哲学。下文将循此思想脉络，探讨其在当代语境下的三大母题应用。</w:t>
      </w:r>
    </w:p>
    <w:p>
      <w:pPr>
        <w:pStyle w:val="Heading3"/>
      </w:pPr>
      <w:r>
        <w:rPr>
          <w:rFonts w:ascii="SimSun" w:hAnsi="SimSun" w:eastAsia="SimSun"/>
        </w:rPr>
        <w:t>母题一：和谐的本质：对立消弭还是对立共存？</w:t>
      </w:r>
    </w:p>
    <w:p>
      <w:pPr>
        <w:ind w:firstLine="480"/>
      </w:pPr>
      <w:r>
        <w:rPr>
          <w:rFonts w:ascii="SimSun" w:hAnsi="SimSun" w:eastAsia="SimSun"/>
        </w:rPr>
        <w:t>通常，我们对“和谐”的想象倾向于一幅田园诗般的宁静画卷：没有争吵，没有冲突，万物各安其位，整齐划一。这种认知将和谐简化为对立面的消弭与同质化。然而，老子的“负阴抱阳”思想，恰恰刺穿了这一表象。它告诉我们，万物从本质上就是“背负着阴，怀抱着阳”的矛盾统一体。和谐，并非阴阳任何一方的缺席或独大，而是二者在“冲气”作用下的动态平衡与创造性交融。一个健康的社会，正如一片繁茂的森林，其生机正源于物种的多样性（阴与阳的多种形态）以及它们之间竞争、共生、循环的复杂关系（冲气）。试图用单一声音覆盖众声，用单一标准裁剪万物，得到的只能是死寂的“同”，而非活泼的“和”。因此，理解和谐的关键，从“如何消灭不同”转向了“如何管理对立，使之在互动中催生新质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当我们追求社会的“和谐稳定”时，我们是倾向于压制不同的声音以达成表面一致，还是致力于构建一个能让不同力量（阴阳）在规则下良性互动、相互激荡的生态？</w:t>
      </w:r>
      <w:r>
        <w:rPr>
          <w:rFonts w:ascii="SimSun" w:hAnsi="SimSun" w:eastAsia="SimSun"/>
        </w:rPr>
        <w:t xml:space="preserve"> 这追问的是社会治理的哲学根基：是追求易于管理但丧失活力的静态秩序，还是拥抱更具挑战性但能激发创新的动态平衡？</w:t>
      </w:r>
    </w:p>
    <w:p>
      <w:pPr>
        <w:ind w:firstLine="480"/>
      </w:pPr>
      <w:r>
        <w:rPr>
          <w:rFonts w:ascii="SimSun" w:hAnsi="SimSun" w:eastAsia="SimSun"/>
        </w:rPr>
        <w:t>真正的和谐智慧，在于“执两用中”的动态艺术，而非寻找一个静止的中点。它承认矛盾是事物存在的内在属性，并积极寻求在矛盾中舞蹈的可能。正如生态系统依靠食物链的相生相克维持总体稳定，一个社会的活力与韧性，也依赖于其内部不同利益、观念、群体之间持续、有序的对话、博弈与妥协。这种“和”的状态，允许甚至鼓励差异的存在，因为差异正是“冲气”得以发生的动力源泉。老子的金句“冲气以为和”精准地描绘了这一过程：不是一方压倒另一方，而是两股相异的力量如气流般涌动、交汇、激荡，最终融汇成一个充满生机的整体。因此，追求和谐，不是抵达一个没有矛盾的终点，而是学习在永恒的张力中，通过建立良性的互动规则与包容的文化，让对立面成为彼此创造力的催化剂。</w:t>
      </w:r>
    </w:p>
    <w:p>
      <w:pPr>
        <w:pStyle w:val="Heading3"/>
      </w:pPr>
      <w:r>
        <w:rPr>
          <w:rFonts w:ascii="SimSun" w:hAnsi="SimSun" w:eastAsia="SimSun"/>
        </w:rPr>
        <w:t>母题二：处世之道：守弱谦下还是强势进取？</w:t>
      </w:r>
    </w:p>
    <w:p>
      <w:pPr>
        <w:ind w:firstLine="480"/>
      </w:pPr>
      <w:r>
        <w:rPr>
          <w:rFonts w:ascii="SimSun" w:hAnsi="SimSun" w:eastAsia="SimSun"/>
        </w:rPr>
        <w:t>在现代竞争文化的叙事中，“强大”几乎与“强势”、“进取”、“主导”画等号，而“柔弱”、“谦下”则常被等同于无能、退让与失败。老子“贵柔”、“守雌”、“强梁者不得其死”的告诫，似乎与此格格不入。然而，从“负阴抱阳”的立体视角审视，这并非提倡消极避世，而是揭示了一种更为圆融、更具韧性的生存策略。它将人的存在视为一个阴阳复合体：内在的原则、目标、能力是“阳”，而外在的示现、姿态、接纳空间则是“阴”。一味逞强（偏阳），如同树木一味向上疯长而根系浅薄，遇风易折；一味示弱（偏阴），则可能丧失自我，随波逐流。真正的强大，是能同时涵养并协调这两极，做到“内核刚强，外显柔和”，即“负阴（以柔韧姿态应世）而抱阳（坚守内在核心）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在充满竞争的现实中，所谓的“示弱”或“谦下”，究竟是一种无能的逃避，还是一种更具战略眼光的、以“阴”涵养“阳”、以退为进的高级智慧？</w:t>
      </w:r>
      <w:r>
        <w:rPr>
          <w:rFonts w:ascii="SimSun" w:hAnsi="SimSun" w:eastAsia="SimSun"/>
        </w:rPr>
        <w:t xml:space="preserve"> 这迫使我们反思，那些看似退让的姿态——如倾听、妥协、承认不足——是否可能是为了积蓄力量（养阳）、拓展空间（容阴）、争取更广泛支持的深谋远虑。</w:t>
      </w:r>
    </w:p>
    <w:p>
      <w:pPr>
        <w:ind w:firstLine="480"/>
      </w:pPr>
      <w:r>
        <w:rPr>
          <w:rFonts w:ascii="SimSun" w:hAnsi="SimSun" w:eastAsia="SimSun"/>
        </w:rPr>
        <w:t>“负阴抱阳”的处世哲学，要求我们超越非黑即白的线性思维，培养一种“复合型品格”。它启示我们，最高效的行事与最持久的成功，往往源于对对立面特性的深刻理解与巧妙运用。坚定的目标感（阳）需要辅以灵活的方法与开放的心态（阴）来达成；个人的才能与成就（阳）需要谦逊的品德与良好的人际（阴）来护卫与放大。正如水，“天下莫柔弱于水，而攻坚强者莫之能胜”，其至柔（阴）之性，恰恰成就了其无孔不入、持之以恒的至强（阳）之力。这种哲学教导我们的，不是放弃进取，而是在进取中懂得回旋；不是否定刚强，而是让刚强以柔韧的方式呈现。它最终导向的，是一种在复杂现实中既能立定脚跟，又能与时偕行的、动态平衡的生存智慧。</w:t>
      </w:r>
    </w:p>
    <w:p>
      <w:pPr>
        <w:pStyle w:val="Heading3"/>
      </w:pPr>
      <w:r>
        <w:rPr>
          <w:rFonts w:ascii="SimSun" w:hAnsi="SimSun" w:eastAsia="SimSun"/>
        </w:rPr>
        <w:t>母题三：发展哲学：单向增长还是动态平衡？</w:t>
      </w:r>
    </w:p>
    <w:p>
      <w:pPr>
        <w:ind w:firstLine="480"/>
      </w:pPr>
      <w:r>
        <w:rPr>
          <w:rFonts w:ascii="SimSun" w:hAnsi="SimSun" w:eastAsia="SimSun"/>
        </w:rPr>
        <w:t>当代社会弥漫着一种“增长癖”，将发展简化为GDP的数字攀升、技术的迭代加速、个人财富的无限累积，这是一种典型的“偏阳”思维。它片面追求扩张、效率、收益，往往有意无意地忽视或牺牲了平衡、可持续、代价这些“阴”的维度。老子“物或损之而益，或益之而损”的损益观，如同一记穿越千年的警钟。它揭示了一个深刻的辩证法：一时的、局部的“益”（增长），若以损害整体平衡与长远根基为代价，终将转化为更大的“损”；而某些看似“损”的调整、休养、节制，却能带来系统整体更健康、更持久的“益”。真正的“发展”，应如生命体的成长，是身高（阳）与骨骼强度（阴）、新陈代谢（阳）与免疫平衡（阴）协同增进的过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一个社会或个人的快速发展，如果是以透支未来（如环境、健康、人际关系）为代价，这种单方面“益”（阳）是否终将导致整体的“损”（阴），从而违背了真正的和谐发展之道？</w:t>
      </w:r>
      <w:r>
        <w:rPr>
          <w:rFonts w:ascii="SimSun" w:hAnsi="SimSun" w:eastAsia="SimSun"/>
        </w:rPr>
        <w:t xml:space="preserve"> 这直接叩问着我们发展模式的伦理与可持续性，挑战着以牺牲“阴”来换取“阳”的短视逻辑。</w:t>
      </w:r>
    </w:p>
    <w:p>
      <w:pPr>
        <w:ind w:firstLine="480"/>
      </w:pPr>
      <w:r>
        <w:rPr>
          <w:rFonts w:ascii="SimSun" w:hAnsi="SimSun" w:eastAsia="SimSun"/>
        </w:rPr>
        <w:t>因此，可持续的、健康的发展，本质上是遵循“负阴抱阳”法则的和谐演进。它拒绝将“发展”压扁为单一的经济或技术指标，而是将其视为一个需要多元价值“冲气以为和”的复杂系统。科技创新（阳）需要人文伦理的审视与引导（阴）；经济效率（阳）需要与社会公平、生态承载（阴）相协调；开拓进取（阳）需要与文化传承、心灵安顿（阴）相平衡。这种发展观追求的，不是无限膨胀的“阳”的独舞，而是“阴”与“阳”在相互激荡、相互滋养中形成的螺旋式上升。它最终指向的，是“生生不息”的状态——正如“道生一，一生二，二生三，三生万物”所描绘的，在阴阳的动态调和（冲气）中，不断孕育新的可能、新的生机，实现系统整体生命力的创造性延展。这才是老子思想给予我们这个狂热增长时代最宝贵的启示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42.道生一。一生二。二生三。三生万物。万物负阴而抱阳，冲气以为和。人之所恶，唯孤、寡不谷，而王公以为称，故物或损之而益，或益之而损。人之所教，我亦教之，强梁者，不得其死。吾将以为教父。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