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无死地的智慧：在对抗性社会中安顿身心</w:t>
      </w:r>
    </w:p>
    <w:p>
      <w:pPr>
        <w:ind w:firstLine="480"/>
      </w:pPr>
      <w:r>
        <w:rPr>
          <w:rFonts w:ascii="SimSun" w:hAnsi="SimSun" w:eastAsia="SimSun"/>
        </w:rPr>
        <w:t>在一个安全感日益稀缺、内耗与对抗成为常态的时代，我们惯于构筑高墙、磨利爪牙，试图以更强硬的姿态抵御风险、赢得竞争。然而，道家始祖老子却在《道德经》中，以“无死地”的至简箴言，为我们揭示了另一条幽深而广阔的生存路径。老子的核心思辨张力，在于他彻底颠覆了我们对“安全”与“强大”的惯常认知。他犀利地指出，对生命过分的执着与经营（“生生之厚”），反而会成为将自身驱入险境（“动之于死地”）的根本原因。这构成了一个深刻的生存悖论：越是用力求生，越可能招致危机；越是想要掌控一切，越会暴露弱点。老子提出的“善摄生者”，其境界并非拥有金刚不坏之身，而是通过内在修养与顺应自然，达到“兕虎甲兵无所容其刃”的状态——危险因失去作用的标靶而自行消解。这指向一种超越二元对立、消解矛盾于无形的至高智慧。下文将依托这一思想，探讨其在当代生存与关系困境中的深刻启示。</w:t>
      </w:r>
    </w:p>
    <w:p>
      <w:pPr>
        <w:pStyle w:val="Heading3"/>
      </w:pPr>
      <w:r>
        <w:rPr>
          <w:rFonts w:ascii="SimSun" w:hAnsi="SimSun" w:eastAsia="SimSun"/>
        </w:rPr>
        <w:t>母题一：生存的范式：对抗、规避，还是融入？</w:t>
      </w:r>
    </w:p>
    <w:p>
      <w:pPr>
        <w:ind w:firstLine="480"/>
      </w:pPr>
      <w:r>
        <w:rPr>
          <w:rFonts w:ascii="SimSun" w:hAnsi="SimSun" w:eastAsia="SimSun"/>
        </w:rPr>
        <w:t>面对职场竞争、生存压力乃至时代洪流的冲刷，现代人的生存策略往往陷入“对抗”与“规避”的二元困境：要么选择战斗到底，在“内卷”中耗尽心力；要么选择彻底躺平，在逃避中消磨意义。老子提供的“无死地”智慧，为我们开启了第三条道路：融入与化解。其破题关键在于，将“善摄生”理解为一种生存范式的根本性跃迁。例如，一个在激烈竞争中焦虑不堪的职场人，其痛苦根源往往在于他将环境预设为“丛林”，将自己设定为必须打败所有“猛虎”的猎人，或时刻警惕被捕食的猎物。这种对抗性预设本身，就制造了无尽的“死地”——每一个同事都是潜在的对手，每一次任务都是生死考验。而老子的启示在于，真正的安全来源于转换自身的存在状态：通过内在修养，消解对“输赢”、“得失”的过度执念（即“生生之厚”），使自己的心境与行动不再与环境尖锐对立。当你不再以“对抗者”或“逃避者”的紧张姿态出现，周遭的竞争氛围对你心力的消耗便会自然减弱，你反而能更清明地洞察规律、顺势而为，找到属于自己的创造性路径，从而让“兕虎之患”因失去着力点而显得无关紧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真正的安全，究竟是源于对外部世界风险点的主动识别与强力清除，还是源于内在心境的调和，使自身不再成为任何冲突的“标的”？</w:t>
      </w:r>
      <w:r>
        <w:rPr>
          <w:rFonts w:ascii="SimSun" w:hAnsi="SimSun" w:eastAsia="SimSun"/>
        </w:rPr>
        <w:t xml:space="preserve"> 前者导向一种永无止境的军备竞赛，我们筑起信息的高墙、积累竞争的资本，却发现新的风险总在衍生，焦虑永不消散。</w:t>
      </w:r>
      <w:r>
        <w:rPr>
          <w:rFonts w:ascii="SimSun" w:hAnsi="SimSun" w:eastAsia="SimSun"/>
          <w:b/>
        </w:rPr>
        <w:t>“生生之厚”（过分贵生、执着于生）的欲望，是否是我们在现代社会中不断为自己制造“死地”、陷入无尽焦虑与内耗的根源？</w:t>
      </w:r>
      <w:r>
        <w:rPr>
          <w:rFonts w:ascii="SimSun" w:hAnsi="SimSun" w:eastAsia="SimSun"/>
        </w:rPr>
        <w:t xml:space="preserve"> 我们追逐财富、地位、健康、认同，本是为了让生命更丰盈，但过度的执着却将这些目标异化为必须誓死捍卫的堡垒，反而让生命在各种防御与争夺中变得脆弱而疲惫。</w:t>
      </w:r>
    </w:p>
    <w:p>
      <w:pPr>
        <w:ind w:firstLine="480"/>
      </w:pPr>
      <w:r>
        <w:rPr>
          <w:rFonts w:ascii="SimSun" w:hAnsi="SimSun" w:eastAsia="SimSun"/>
        </w:rPr>
        <w:t>老子的“无死地”哲学，为我们提供了一种超越生存焦虑的深刻解药。它并非鼓吹消极不作为，而是倡导一种更高阶的主动：主动地调整自己与世界的</w:t>
      </w:r>
      <w:r>
        <w:rPr>
          <w:rFonts w:ascii="SimSun" w:hAnsi="SimSun" w:eastAsia="SimSun"/>
          <w:b/>
        </w:rPr>
        <w:t>关系模式</w:t>
      </w:r>
      <w:r>
        <w:rPr>
          <w:rFonts w:ascii="SimSun" w:hAnsi="SimSun" w:eastAsia="SimSun"/>
        </w:rPr>
        <w:t>。其立意进阶在于认识到，“无死地”是一种内在的圆融与通透状态。当个体通过深刻的自省，破除了内心非此即彼、你死我活的二元对立思维，他便能以一种“与万物同春”的和谐感观照世界。这时，外在的挑战不再被简单定义为需要“战胜”的敌人，而是可以理解、共处乃至转化的境遇的一部分。这种力量看似至柔，因为它不主动攻击；实则至刚，因为它从根源上取消了矛盾发生的心理基础与社会条件。如老子所揭示的，“夫何故？以其无死地”。当我们内心的恐惧、贪婪与傲慢（这些正是“死地”的内在形态）被涤清，外在的锋芒便无可附着。这要求我们在实践中培养一种“不争之德”，即在喧嚣中保持定力，在竞争中不失从容，最终实现一种源于内在和谐、而非外在掌控的真正自由与安全。</w:t>
      </w:r>
    </w:p>
    <w:p>
      <w:pPr>
        <w:pStyle w:val="Heading3"/>
      </w:pPr>
      <w:r>
        <w:rPr>
          <w:rFonts w:ascii="SimSun" w:hAnsi="SimSun" w:eastAsia="SimSun"/>
        </w:rPr>
        <w:t>母题二：对立的消解：在纷争时代如何“不树敌”？</w:t>
      </w:r>
    </w:p>
    <w:p>
      <w:pPr>
        <w:ind w:firstLine="480"/>
      </w:pPr>
      <w:r>
        <w:rPr>
          <w:rFonts w:ascii="SimSun" w:hAnsi="SimSun" w:eastAsia="SimSun"/>
        </w:rPr>
        <w:t>从网络空间的骂战、职场人际的暗流，到国际地缘政治的博弈，“对立”似乎已成为这个时代的底色。我们习惯于划分阵营，捍卫立场，并将不同意见者视为“对手”乃至“敌人”。老子“兕虎甲兵无所容其刃”的意象，为理解这一困境提供了绝佳的隐喻：那些伤害我们的“角”与“刃”，往往在我们自己树立起“敌对关系”之墙时，才获得了冲击的着力点。破题的角度在于，审视对立面是如何被我们自己主动或被动地塑造出来的。例如，在公共讨论中，当一个人带着强烈的情绪和不容置疑的绝对正确感发言时，他言语中的“锋芒”本身就构成了“死地”，必然招致同样锋利言辞的反击。同样，在国际关系中，一个将自身安全完全建立在威慑和压制他国之上的国家，实际上在不断为自己制造潜在的“甲兵”之危。“无死地”的智慧启示我们，真正的安全并非来自消灭所有对手，而是通过修养自身，使自身不呈现为一个易于攻击的、充满弱点的“标靶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真正的强大，是不断战胜对手来证明自己，还是通过修养自身，使对手（或困境）失去施力的支点？</w:t>
      </w:r>
      <w:r>
        <w:rPr>
          <w:rFonts w:ascii="SimSun" w:hAnsi="SimSun" w:eastAsia="SimSun"/>
        </w:rPr>
        <w:t xml:space="preserve"> 前者可能赢得一场场战役，却陷入“树敌-斗争-再树敌”的循环，永无宁日。</w:t>
      </w:r>
      <w:r>
        <w:rPr>
          <w:rFonts w:ascii="SimSun" w:hAnsi="SimSun" w:eastAsia="SimSun"/>
          <w:b/>
        </w:rPr>
        <w:t>当冲突发生时，我们是在解决“问题本身”，还是在强化“我与问题的对立”？</w:t>
      </w:r>
      <w:r>
        <w:rPr>
          <w:rFonts w:ascii="SimSun" w:hAnsi="SimSun" w:eastAsia="SimSun"/>
        </w:rPr>
        <w:t xml:space="preserve"> 许多时候，我们捍卫的已非问题实质，而是“自我”的权威与颜面，这恰恰是将问题升级为人际对立的根源。</w:t>
      </w:r>
    </w:p>
    <w:p>
      <w:pPr>
        <w:ind w:firstLine="480"/>
      </w:pPr>
      <w:r>
        <w:rPr>
          <w:rFonts w:ascii="SimSun" w:hAnsi="SimSun" w:eastAsia="SimSun"/>
        </w:rPr>
        <w:t>将此思想推向立意进阶，我们看到“无死地”不仅是个体生存智慧，更是一套精妙的</w:t>
      </w:r>
      <w:r>
        <w:rPr>
          <w:rFonts w:ascii="SimSun" w:hAnsi="SimSun" w:eastAsia="SimSun"/>
          <w:b/>
        </w:rPr>
        <w:t>关系哲学与冲突化解之道</w:t>
      </w:r>
      <w:r>
        <w:rPr>
          <w:rFonts w:ascii="SimSun" w:hAnsi="SimSun" w:eastAsia="SimSun"/>
        </w:rPr>
        <w:t>。它倡导的“不树敌”，绝非无原则的妥协或乡愿式的和气，其精髓在于“和光同尘”——收敛个人意识中那些制造对立的锋芒，如绝对的自我中心、非黑即白的价值判断、以及急于征服对方的攻击性。它要求我们深入体察矛盾背后的系统性与复杂性（即“道”的运行），尝试理解对方立场的内在逻辑，从而在更高维度上寻求共识或共存的可能。一个“无死地”的沟通者，因其言辞恳切、心态开放、立场富有弹性（而非软弱），往往能消解对方的敌意，让对话回归问题本身。在更广阔的社会层面，这种智慧意味着追求“共生”而非“独胜”的格局。如老子所示，当一个人或一个实体不再试图以压倒性优势凌驾于万物之上，而是寻求与环境的动态平衡与和谐共处，那么，原本指向它的“兵刃”便失去了存在的意义。这启示我们，在纷争时代，最大的战略智慧或许是学会“不争”，即不以制造和激化对抗的方式来达成目标，从而在无形中化解危机，赢得最为稳固的、源于普遍尊重与和谐关系的长久安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50.出生入死。生之徒，十有三。死之徒，十有三。人之生，动之於死地，亦十有三。夫何故？以其生生之厚。盖闻善摄生者，陆行不遇凶虎，入军不被甲兵。凶无所投其角。虎无所用其爪。兵无所容其刃。夫何故？以其无死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