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不为大而大——微细入心的现代生存</w:t>
      </w:r>
    </w:p>
    <w:p>
      <w:pPr>
        <w:ind w:firstLine="480"/>
      </w:pPr>
      <w:r>
        <w:rPr>
          <w:rFonts w:ascii="SimSun" w:hAnsi="SimSun" w:eastAsia="SimSun"/>
        </w:rPr>
        <w:t>在一个充斥着宏大叙事与速成渴望的时代，我们似乎总被教导要“立大志、成大事”，却鲜少被告知如何与志事的起点——那些看似微不足道的“易”与“细”——安然相处。浮躁催生“轻诺”，进而导致“寡信”；对“难”与“大”的表面敬畏，反而滋生“多易”的轻率，终陷“多难”的泥潭。老子在《道德经》中提出的“天下难事必作於易，天下大事必作於细”，如同一剂清醒的良药，其核心思辨张力恰恰在于，它挑战了那种直奔“伟大”结果、却蔑视过程积累的流行心智，揭示了一个深刻的行动悖论：</w:t>
      </w:r>
      <w:r>
        <w:rPr>
          <w:rFonts w:ascii="SimSun" w:hAnsi="SimSun" w:eastAsia="SimSun"/>
          <w:b/>
        </w:rPr>
        <w:t>对“大”与“难”的执着追逐，往往正是其难以达成的根源；而唯有将目光从令人眩晕的终点收回，谦卑地俯身于当下的、可控的起点，伟大的结果才会作为一种“自然涌现”，水到渠成。</w:t>
      </w:r>
      <w:r>
        <w:rPr>
          <w:rFonts w:ascii="SimSun" w:hAnsi="SimSun" w:eastAsia="SimSun"/>
        </w:rPr>
        <w:t xml:space="preserve"> 圣人之“终不为大，故能成其大”，并非神秘的宿命论，而是一条基于深刻洞察的实践路径。本文将从行动哲学、价值境界与方法平衡三个维度，解析这份“从微至著”的智慧，如何在喧嚣的当代为我们提供一种沉静而有力的生存策略。</w:t>
      </w:r>
    </w:p>
    <w:p>
      <w:pPr>
        <w:pStyle w:val="Heading3"/>
      </w:pPr>
      <w:r>
        <w:rPr>
          <w:rFonts w:ascii="SimSun" w:hAnsi="SimSun" w:eastAsia="SimSun"/>
        </w:rPr>
        <w:t>母题一：有为与无为：成就伟大的行动哲学</w:t>
      </w:r>
    </w:p>
    <w:p>
      <w:pPr>
        <w:ind w:firstLine="480"/>
      </w:pPr>
      <w:r>
        <w:rPr>
          <w:rFonts w:ascii="SimSun" w:hAnsi="SimSun" w:eastAsia="SimSun"/>
        </w:rPr>
        <w:t>老子的智慧常被误解为消极避世，但其行动哲学的深邃，正体现在“为无为，事无事”的辩证中。破题的关键在于领悟，“圣人终不为大”绝非无所事事，而是一种战略性的“注意力转移”——将心念从对“伟大”光环的焦虑与贪婪中解放出来，全然倾注于眼前“易”与“细”的实处。这种“不为大”，是对虚荣心与速成心态的主动消解，是“事无事”（以不制造新问题的方式处理事情）的宁静功夫。真正的“有为”，于是显现为一种高度专注而精微的“作为”：它不声张，不浮躁，只是如工匠般，在一个个具体的、微小的节点上持续用力。我们常因目标过于庞大而心生畏难，乃至拖延或放弃；老子却指出，破解之道正是“犹难之”——在心态上郑重对待，在行动上却化整为零，从最容易的环节切入。这使得行动本身变得可触及、可管理，信心在一次次“易事”的完成中悄然累积，能力的雪球由此滚动，终至能够从容应对最初的“难事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如果“成就伟大”的目标本身会带来焦虑和好高骛远，那么“终不为大”的淡泊心态，究竟是成功的阻力，还是真正持久的动力？</w:t>
      </w:r>
      <w:r>
        <w:rPr>
          <w:rFonts w:ascii="SimSun" w:hAnsi="SimSun" w:eastAsia="SimSun"/>
        </w:rPr>
        <w:t xml:space="preserve"> 这触及了动机心理学的核心。对“大”的执念往往与恐惧（怕失败）、比较（要超越）相连，消耗心神，易使人动作变形或半途而废。而“不为大”的心态，则将动力内化为对事情本身的好奇、对技艺提升的追求、对当下责任的承担，这是一种更稳定、更本真、也更可持续的能量源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在现代社会追求效率与规模的洪流中，“作于易”、“作于细”这种看似“笨拙”的方法，如何能超越“轻诺寡信”的浮躁，证明其长远的竞争力？</w:t>
      </w:r>
      <w:r>
        <w:rPr>
          <w:rFonts w:ascii="SimSun" w:hAnsi="SimSun" w:eastAsia="SimSun"/>
        </w:rPr>
        <w:t xml:space="preserve"> 当所有人都在追逐风口、渴求爆款时，那些甘于从基础做起、将细节打磨到极致的人与组织，反而构建了最难以撼动的“护城河”。因为细节的完美需要时间的沉淀，无法速成；从易处建立的扎实体系，抗风险能力更强。浮躁承诺的“快”常常是幻象，而微细积累的“慢”却指向真正的稳固与卓越。</w:t>
      </w:r>
    </w:p>
    <w:p>
      <w:pPr>
        <w:ind w:firstLine="480"/>
      </w:pPr>
      <w:r>
        <w:rPr>
          <w:rFonts w:ascii="SimSun" w:hAnsi="SimSun" w:eastAsia="SimSun"/>
        </w:rPr>
        <w:t>因此，伟大的成就并非源于对“伟大”本身的狂热追逐，而是源于对“平凡”与“细微”的深切尊重与持久投入。老子启示我们，最高级的行动智慧是“以无为之心，行有为之事”——将远大的目标内化为一种沉静的方向感，而将全部的心力外化为对每一件易事、细事的极致践行。正如金句所言：“天下难事必作於易。天下大事必作於细。” 这并非否定宏图，而是为宏图找到了唯一可靠的实现路径：真正的“大为”隐匿于看似“不为”的专注之中。这种“为大”与“不为大”的辩证统一，正是破解“多易必多难”困境的密钥，它使人在漫长积累中保持从容，最终水到渠成地“成其大”。</w:t>
      </w:r>
    </w:p>
    <w:p>
      <w:pPr>
        <w:pStyle w:val="Heading3"/>
      </w:pPr>
      <w:r>
        <w:rPr>
          <w:rFonts w:ascii="SimSun" w:hAnsi="SimSun" w:eastAsia="SimSun"/>
        </w:rPr>
        <w:t>母题二：过程与境界：在分解目标中重识“成功”</w:t>
      </w:r>
    </w:p>
    <w:p>
      <w:pPr>
        <w:ind w:firstLine="480"/>
      </w:pPr>
      <w:r>
        <w:rPr>
          <w:rFonts w:ascii="SimSun" w:hAnsi="SimSun" w:eastAsia="SimSun"/>
        </w:rPr>
        <w:t>将“图难于其易，为大于其细”仅仅视为一种效率工具，是对老子思想的扁平化解读。当老子将这一方法与“报怨以德”的恢弘境界并置时，便暗示了其更深层的意涵：“作于易细”不仅是对外在目标的攻克术，更是一条内在的修养途与境界提升路。我们所面对的“难事”，或许不仅是项目瓶颈或学业高峰，更是自身的怠惰、急躁、傲慢等心性之“难”；所要成就的“大事”，也不仅是财富与名位，更是智慧、仁德与从容的生命格局之“大”。因此，分解目标、从小处着手的过程，便是一次次“克己”的练习。每一次耐着性子厘清一个细节，都是在磨砺专注力；每一次从看似枯燥的简单重复中有所悟得，都是在增长智慧；每一次在挫折后回到易处重整旗鼓，都是在锻造韧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当我们用“分解”将宏大目标变得具体可行时，是否会消解了目标本身所具有的崇高感和召唤力，使其沦为一系列琐碎任务的叠加？</w:t>
      </w:r>
      <w:r>
        <w:rPr>
          <w:rFonts w:ascii="SimSun" w:hAnsi="SimSun" w:eastAsia="SimSun"/>
        </w:rPr>
        <w:t xml:space="preserve"> 这关系到意义感的存续。关键在于，分解不应是机械的割裂，而应是在每一阶段、每一细节中，都能窥见与最终目标的有机联系。正如建造一座教堂，砌每一块砖的工匠，若心中知晓这块砖在整体结构中的位置与意义，他的劳作便不再是琐碎任务，而是参与了一项神圣的事业。分解，是为了让崇高的召唤在每一个当下都能得到具体的回应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“作于易，作于细”的积累，最终成就的“大”，是仅仅指向外在的事功，还是必然包含了行动者自身精神世界的某种“大”（如韧性、智慧、格局）？</w:t>
      </w:r>
      <w:r>
        <w:rPr>
          <w:rFonts w:ascii="SimSun" w:hAnsi="SimSun" w:eastAsia="SimSun"/>
        </w:rPr>
        <w:t xml:space="preserve"> 根据老子的整体思想，后者是必然的，甚至是更根本的。“圣人终不为大，故能成其大”，这里的“成其大”是内外一体的。外在功业是内在修为在具体因缘下的自然展现。一个在漫长而细微的实践中磨砺出来的人，其心性必然更为沉静、通透、有担当，这种人格的“大”本身就是最珍贵的成就，它使得任何外在的成功都具备了坚实的根基与长久的价值。</w:t>
      </w:r>
    </w:p>
    <w:p>
      <w:pPr>
        <w:ind w:firstLine="480"/>
      </w:pPr>
      <w:r>
        <w:rPr>
          <w:rFonts w:ascii="SimSun" w:hAnsi="SimSun" w:eastAsia="SimSun"/>
        </w:rPr>
        <w:t>因此，分解目标的意义，绝不仅在于降低行动门槛，更在于它重塑了我们与目标的关系。它将一个令人望而生畏的、静态的“结果”，转化为一个可亲近、可参与的、动态的“成长过程”。在这个过程中，每一次对“易”的攻克、对“细”的完善，都是对心性的雕琢与对意义的体认。这便是“为无为，事无事”所指向的生命状态：在具体而微的行动中，因心无旁骛（无为于争名夺利之心）而能深刻投入（有为于当下之事），从而抵达一种超越功利计较的、充实而宁静的境界。最终的“成其大”由此具有了双重内涵：既是外在事业的建成，更是内在人格的丰盈与生命境界的提升——“大事”与“大我”在持续的微小实践中得以共同成就。</w:t>
      </w:r>
    </w:p>
    <w:p>
      <w:pPr>
        <w:pStyle w:val="Heading3"/>
      </w:pPr>
      <w:r>
        <w:rPr>
          <w:rFonts w:ascii="SimSun" w:hAnsi="SimSun" w:eastAsia="SimSun"/>
        </w:rPr>
        <w:t>母题三：自然与人为：在规律与匠心之间</w:t>
      </w:r>
    </w:p>
    <w:p>
      <w:pPr>
        <w:ind w:firstLine="480"/>
      </w:pPr>
      <w:r>
        <w:rPr>
          <w:rFonts w:ascii="SimSun" w:hAnsi="SimSun" w:eastAsia="SimSun"/>
        </w:rPr>
        <w:t>老子哲学常被贴上“自然无为”的标签，但“作于易，作于细”却充满了主动的选择、精心的规划和持久的努力，这构成了一个迷人的思辨张力。破题的核心在于认识到，“从易到难，从细到大”这一进程本身，可能就是“道”在世事中展现的普遍规律之一——事物的发展总是由简入繁，由量变到质变。因此，圣人的“人为”（主动选择从易入手、用心于细），并非违背自然的“妄为”，恰恰是对这一深层规律最深刻的“顺应”与“运用”。这是一种“循道而为”的智慧。它要求行动者具备一双慧眼，能洞察事物的本质结构与演化节奏（自然），然后在此基础上施展最精准、最持久的努力（人为）。这区分了两种“易”：一种是顺应规律、找准杠杆点的“起始于易”；另一种则是缺乏担当、专挑软柿子的“逃避困难”。前者是智慧，后者是懦弱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“作于易”的选择，是一种基于客观规律的明智判断，还是某种程度上的“避难就易”？如何区分顺应规律的“起始于易”与缺乏担当的“逃避困难”？</w:t>
      </w:r>
      <w:r>
        <w:rPr>
          <w:rFonts w:ascii="SimSun" w:hAnsi="SimSun" w:eastAsia="SimSun"/>
        </w:rPr>
        <w:t xml:space="preserve"> 区分的标准在于意图与后续行动。顺应规律者，选择“易”作为切入点，是为了建立支点、积蓄力量，其目光始终朝向“难”的解决，并有循序渐进的计划与决心。而逃避困难者，则停留在“易”的舒适区，并无攻克“难”的真心与规划，其选择是目的而非手段。前者是“图难于其易”，后者则只是“安乐于其易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在瞬息万变的现代社会，很多机遇转瞬即逝，强调“始于细”的长期积累，是否会让人错失“大风口”？“细水长流”的智慧与“把握时机”的果断，应如何平衡？</w:t>
      </w:r>
      <w:r>
        <w:rPr>
          <w:rFonts w:ascii="SimSun" w:hAnsi="SimSun" w:eastAsia="SimSun"/>
        </w:rPr>
        <w:t xml:space="preserve"> 这确实是一个现实挑战。老子的智慧并非否定时机，而是提醒我们，没有基于“细”的深厚积累，即使风口来临，你也可能缺乏驾驭它的能力（“轻诺必寡信”，轻率追逐风口往往失败收场）。真正的“把握时机”，往往属于那些长期在某一领域“作于细”、从而具备了深刻洞察力和扎实能力的人。平衡之道在于：以“细水长流”的积累构建基本盘和核心能力（这是可控的“人为”），同时保持对趋势的敏锐观察（这是对时势“自然”的觉察），当真正的机遇来临时，你深厚的积累便能让你精准而有力地“乘风而起”。</w:t>
      </w:r>
    </w:p>
    <w:p>
      <w:pPr>
        <w:ind w:firstLine="480"/>
      </w:pPr>
      <w:r>
        <w:rPr>
          <w:rFonts w:ascii="SimSun" w:hAnsi="SimSun" w:eastAsia="SimSun"/>
        </w:rPr>
        <w:t>最高的“人为”，是洞悉并遵循规律的“无为”。老子倡导的“作于易，作于细”，不是一种刻板的教条，而是建立在对“道”（事物发展规律）的深刻体察之上——认识到任何庞杂体系皆由简单元素构成，任何质变必经量变积累。因此，真正的匠心并非逆规律而行的强求，而是在规律的河床上，做最精细、最持久的疏导与构建。它要求我们既要有“图难于其易”的清醒规划与执着努力（尽人之“为”），更要有“终不为大”的耐心，敬畏并信任时间与积累的力量（顺天之“无为”）。这种在遵循规律（自然）与发挥匠心（人为）之间的动态平衡，才是“故终无难矣”的底气所在。它使人在面对任何宏图伟业或时代浪潮时，都能保持一份清醒的谦逊与坚定的踏实，找到那个顺应天时、尽其人力的最佳起点和路径，从而在纷繁复杂的世界中，稳步前行，终抵彼岸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63.为无为，事无事，味无味。大小多少，报怨以德。图难於其易，为大於其细。天下难事必作於易。天下大事必作於细。是以圣人终不为大，故能成其大。夫轻诺必寡信。多易必多难。是以圣人犹难之，故终无难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