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立于“完成”的谦卑——论老子“慎终如始”的当代回响</w:t>
      </w:r>
    </w:p>
    <w:p>
      <w:pPr>
        <w:ind w:firstLine="480"/>
      </w:pPr>
      <w:r>
        <w:rPr>
          <w:rFonts w:ascii="SimSun" w:hAnsi="SimSun" w:eastAsia="SimSun"/>
        </w:rPr>
        <w:t>在一个崇尚“从零到一”的突破、迷恋开局宏图的时代，我们常常被起点的勇气与中程的激情所鼓舞。然而，老子在《道德经》中的古老箴言，却如一声警钟，穿透历史，直指现代功业中最隐秘的软肋——“民之从事，常于几成而败之”。他提出的核心思辨，远不止于“坚持就是胜利”的简单告诫，而是揭示了一种深刻的行动悖论：</w:t>
      </w:r>
      <w:r>
        <w:rPr>
          <w:rFonts w:ascii="SimSun" w:hAnsi="SimSun" w:eastAsia="SimSun"/>
          <w:b/>
        </w:rPr>
        <w:t>人类最擅长开创，却往往在最接近圆满的终点前，因松懈、骄傲或妄为而亲手摧毁一切。</w:t>
      </w:r>
      <w:r>
        <w:rPr>
          <w:rFonts w:ascii="SimSun" w:hAnsi="SimSun" w:eastAsia="SimSun"/>
        </w:rPr>
        <w:t xml:space="preserve"> “慎终如始，则无败事”，老子挑战的是我们线性、乐观的成功叙事，将审视的锋芒对准了“完成”这一行为本身。它要求我们以对待开始的同等敬畏、审慎与专注，来对待那个触手可及的终点，这种“完成的敬畏”，恰恰是现代心灵最易遗失、却最为关键的思辨维度。</w:t>
      </w:r>
    </w:p>
    <w:p>
      <w:pPr>
        <w:pStyle w:val="Heading3"/>
      </w:pPr>
      <w:r>
        <w:rPr>
          <w:rFonts w:ascii="SimSun" w:hAnsi="SimSun" w:eastAsia="SimSun"/>
        </w:rPr>
        <w:t>母题一：敬畏之心：贯穿始终的精神底座</w:t>
      </w:r>
    </w:p>
    <w:p>
      <w:pPr>
        <w:ind w:firstLine="480"/>
      </w:pPr>
      <w:r>
        <w:rPr>
          <w:rFonts w:ascii="SimSun" w:hAnsi="SimSun" w:eastAsia="SimSun"/>
        </w:rPr>
        <w:t>“慎终如始”的智慧，首先是一种心性的革命。破题的关键在于洞察，“敬始”或许源于新鲜感、外部压力或功利驱动，尚属人性常态；而“慎终”则是一种反人性的修行——它要求一个人在目标即将实现、赞美环绕、内心最易滋生“毕其功于一役”的浮躁时，仍能回归如履薄冰的初始心态。这种敬畏，并非对困难的恐惧，而是对事物内在规律、对过程本身庄严性的深刻自觉，是对“其脆易泞，其微易散”之可能性的清醒认知。它将“坚持”从一种外在的、消耗意志力的行为规范，内化为一种稳定、自觉的精神品质，成为抵御人性中天然的骄傲与懈怠的定力之源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当胜利的曙光已然照亮前路，外在的奖赏与监督自然消退，此时，是什么内在的力量，能够支撑一个人对抗“松一口气”的本能，将那份初始的敬畏进行到底？</w:t>
      </w:r>
      <w:r>
        <w:rPr>
          <w:rFonts w:ascii="SimSun" w:hAnsi="SimSun" w:eastAsia="SimSun"/>
        </w:rPr>
        <w:t xml:space="preserve"> 这追问迫使我们将目光从外部环境转向内心秩序。</w:t>
      </w:r>
      <w:r>
        <w:rPr>
          <w:rFonts w:ascii="SimSun" w:hAnsi="SimSun" w:eastAsia="SimSun"/>
          <w:b/>
        </w:rPr>
        <w:t>更进一步，在一个追求“迭代”“速成”和“最小可行产品”的效率至上的现代语境中，这种要求全程保持审慎、甚至显得“迟缓”的敬畏心，是否会被视为一种不合时宜的“不经济”，从而遭到淘汰？</w:t>
      </w:r>
      <w:r>
        <w:rPr>
          <w:rFonts w:ascii="SimSun" w:hAnsi="SimSun" w:eastAsia="SimSun"/>
        </w:rPr>
        <w:t xml:space="preserve"> 这个问题直指现代性工具理性与古老智慧之间的根本张力。</w:t>
      </w:r>
    </w:p>
    <w:p>
      <w:pPr>
        <w:ind w:firstLine="480"/>
      </w:pPr>
      <w:r>
        <w:rPr>
          <w:rFonts w:ascii="SimSun" w:hAnsi="SimSun" w:eastAsia="SimSun"/>
        </w:rPr>
        <w:t>真正的“慎终如始”，乃是心性成熟的最高标志之一。它意味着个体从被外界驱动、被情绪左右的“做事者”，蜕变为拥有内在节奏与恒定准则的“成事者”。这种贯穿全程的敬畏，其根源在于对“道”的体认与契合。正如老子所言“其安易持，其未兆易谋”，智慧在于洞察并尊重事物从萌芽、生长到成熟、终结的全过程逻辑，深知任何一个环节的轻忽都可能导致系统的崩塌。因此，最高级的坚持，并非与懈怠的艰苦角力，而是在每一个“当下”——尤其是那个最容易忘形的“成功前夕”——都能与“初心”重新建立深刻连接，将完成一件事的全程，视为一次心性的完整淬炼与对规律的虔诚印证。这份敬畏，最终守护的远不止一个孤立的成功果实，更是行动者人格的整全与在世间践行的尊严。</w:t>
      </w:r>
    </w:p>
    <w:p>
      <w:pPr>
        <w:pStyle w:val="Heading3"/>
      </w:pPr>
      <w:r>
        <w:rPr>
          <w:rFonts w:ascii="SimSun" w:hAnsi="SimSun" w:eastAsia="SimSun"/>
        </w:rPr>
        <w:t>母题二：规律认知：从“顺势而为”到“慎终如始”的知行合一</w:t>
      </w:r>
    </w:p>
    <w:p>
      <w:pPr>
        <w:ind w:firstLine="480"/>
      </w:pPr>
      <w:r>
        <w:rPr>
          <w:rFonts w:ascii="SimSun" w:hAnsi="SimSun" w:eastAsia="SimSun"/>
        </w:rPr>
        <w:t>“慎终如始”的实践，必然建立在深刻的规律认知之上。老子以“合抱之木，生于毫末；九层之台，起于累土”揭示了一个朴素的真理：伟大的成就源于微末的积累。人们常败于“几成”，其认知根源往往在于一种断裂：在起步时，能清醒体认“从无到有”的艰难，故能脚踏实地、循序渐进；然而，当事业主体已就，临近收官时，却容易因胜利在望而产生“大势已定”的幻觉，忽略了“从有到成”这一最后阶段，同样是一个质变的关键环节，且因其成果已具雏形而可能更为脆弱（“其脆易泞”）。因此，“慎终”首先是一种认知能力，是对事物发展全程——包括那微妙而关键的收官阶段——特殊规律的完整把握与持续尊重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然而，对“行百里者半九十”的规律有深刻认知，是否就必然能转化为“慎终如始”的践行力量？在认知与行动之间，那道因人性弱点而存在的鸿沟，究竟如何跨越？</w:t>
      </w:r>
      <w:r>
        <w:rPr>
          <w:rFonts w:ascii="SimSun" w:hAnsi="SimSun" w:eastAsia="SimSun"/>
        </w:rPr>
        <w:t xml:space="preserve"> 这触及了知行合一的古老难题。</w:t>
      </w:r>
      <w:r>
        <w:rPr>
          <w:rFonts w:ascii="SimSun" w:hAnsi="SimSun" w:eastAsia="SimSun"/>
          <w:b/>
        </w:rPr>
        <w:t>再者，在一个充满不确定性、路径瞬息万变的VUCA时代，当传统意义上清晰可见的“终点”本身变得模糊、游移甚至可能消失时，“慎终如始”所依赖的对线性规律的把握似乎遭遇挑战，此时，这一古老智慧的内涵应当如何调整与转化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“慎终如始”本质上是“知”与“行”在时间纵轴上的高度统一与循环强化。它要求我们不仅“知道”事物由弱到强、由始到终的规律，更要在长达全周期的时间跨度里，始终如一地“行道”。其最高境界，正呼应了原文中“圣人”的“无为”——这并非消极不为，而是在彻底通晓并心甘情愿地顺应万物自身规律（“以辅万物之自然而不敢为”）之后，主体消除了基于 ego 的“强为”“妄为”之冲动，从而达成的一种从容、稳定的行动状态。因此，在充满不确定性的当代，真正的“慎终”，并非刻板地坚守一个固定的终点，而是在动态演进的过程中，始终保持对系统细微变化（“其微易散”）的警觉，并随时准备调适自己的行动节奏与策略，以“辅自然”的姿态，让每一步都成为对涌现中的规律的敏感响应与顺势成就。这样的坚持，才是富有生命力的、与道偕行的坚持。</w:t>
      </w:r>
    </w:p>
    <w:p>
      <w:pPr>
        <w:pStyle w:val="Heading3"/>
      </w:pPr>
      <w:r>
        <w:rPr>
          <w:rFonts w:ascii="SimSun" w:hAnsi="SimSun" w:eastAsia="SimSun"/>
        </w:rPr>
        <w:t>母题三：“为”与“不为”：在积极进取与敬畏规律之间</w:t>
      </w:r>
    </w:p>
    <w:p>
      <w:pPr>
        <w:ind w:firstLine="480"/>
      </w:pPr>
      <w:r>
        <w:rPr>
          <w:rFonts w:ascii="SimSun" w:hAnsi="SimSun" w:eastAsia="SimSun"/>
        </w:rPr>
        <w:t>老子思想充满辩证张力，在“慎终如始”的母题下，这种张力体现为对“为”的深刻辨析。原文并置了“千里之行，始于足下”的进取宣言，与“为者败之，执者失之”的严厉警示。在此框架下理解“慎终如始”，它绝非简单地鼓励从一而终的蛮干，而是提倡一种全程的“审慎的作为”。起始时的“为”，是看清趋势后“起于毫末”的顺势启动，是必要的进取；而将成时的“慎”，则是防止行动因临近成功而异化为盲目“执着”与主观“强为”的刹车阀与校准仪。破题的核心在于区分两种“为”：一种是尊重并辅助事物自然生发的“智慧之为”，另一种是试图以主观意志强行扭曲规律的“妄为之为”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那么，在实践中，如何清晰区分那贯穿全程的“审慎作为”与最终导致败事的“强为”“执着”？其界限究竟在于行动者主观的“心态”，还是必须由客观的“效果”来 retroactively 判定？</w:t>
      </w:r>
      <w:r>
        <w:rPr>
          <w:rFonts w:ascii="SimSun" w:hAnsi="SimSun" w:eastAsia="SimSun"/>
        </w:rPr>
        <w:t xml:space="preserve"> 这关乎行动伦理的评判标准。</w:t>
      </w:r>
      <w:r>
        <w:rPr>
          <w:rFonts w:ascii="SimSun" w:hAnsi="SimSun" w:eastAsia="SimSun"/>
          <w:b/>
        </w:rPr>
        <w:t>另外，一个必须直面的质疑是：“慎终如始”所要求的这种高度克制、警觉甚至略带保守的气质，是否会压抑创新与突破所必需的那种冒险精神、试错勇气与对未知终点的奔赴热情？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“慎终如始”精深地统合了老子思想中“有为”与“无为”的辩证智慧，它倡导的实质上是一种“辅万物之自然而不敢为”的“智慧之为”。在起始阶段，其“为”体现为对微弱生机（“毫末”）的敏锐觉察与悉心培育，是“为之于未有，治之于未乱”的前瞻性努力。在临近终结的阶段，其“慎”则升华为一种更深刻的“不为”——即克制住因即将“拥有”成果而产生的掌控、加速或修饰的冲动，敬畏地退后一步，让事物按照其自身的节奏完成最后的成熟与凝结。因此，最高级的坚持，其形象并非一个冲锋不止的战士，而更接近一个充满耐心的园丁：他满怀热情地播种、灌溉、除虫（始），但在果实即将成熟时，他懂得管住自己过度干预的手，相信阳光、雨露与时间的力量，静待瓜熟蒂落（终）。这种“坚持”，成就的是事物本身自然的圆满，而非行动者个人意志的胜利纪念碑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64.其安易持，其未兆易谋。其脆易泮，其微易散。为之於未有，治之於未乱。合抱之木生於毫末。九层之台起於累土。千里之行始於足下。为者败之，执者失之。是以圣人无为故无败，无执故无失。民之从事常於几成而败之。慎终如始则无败事。是以圣人欲不欲，不贵难得之货。学不学，复众人之所过，以辅万物之自然而不敢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