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jc w:val="center"/>
      </w:pPr>
      <w:r>
        <w:rPr>
          <w:rFonts w:ascii="SimSun" w:hAnsi="SimSun" w:eastAsia="SimSun"/>
        </w:rPr>
        <w:t>持守内心的璞玉——论价值内求与时代喧嚣中的定力</w:t>
      </w:r>
    </w:p>
    <w:p>
      <w:pPr>
        <w:ind w:firstLine="480"/>
      </w:pPr>
      <w:r>
        <w:rPr>
          <w:rFonts w:ascii="SimSun" w:hAnsi="SimSun" w:eastAsia="SimSun"/>
        </w:rPr>
        <w:t>在一个信息过载、标准纷繁、成功学话语甚嚣尘上的时代，我们似乎比任何时候都“知道”得更多，却常常感到更深的迷茫与无力。两千多年前，老子以其穿透时空的智慧，道出了一个看似悖论的现象：“吾言甚易知、甚易行。天下莫能知、莫能行。”此言的深刻之处，不在于感慨“知易行难”的表层困境，而在于</w:t>
      </w:r>
      <w:r>
        <w:rPr>
          <w:rFonts w:ascii="SimSun" w:hAnsi="SimSun" w:eastAsia="SimSun"/>
          <w:b/>
        </w:rPr>
        <w:t>它尖锐地挑战了人类文明“进步即复杂化”的线性迷思，揭示了一个根本性的悖论：那统摄宇宙与生命的最高法则（道）本是至简至易的，而人类心智的造作与文明层累的复杂规范，却恰恰构成了遮蔽本真、导致“无知”与“偏离”的最大屏障</w:t>
      </w:r>
      <w:r>
        <w:rPr>
          <w:rFonts w:ascii="SimSun" w:hAnsi="SimSun" w:eastAsia="SimSun"/>
        </w:rPr>
        <w:t>。因此，追寻智慧的本质，在老子的视域中，并非一场向外无限索取的智力竞赛，而是一场向内不断剥离、返璞归真的精神修行。“言有宗，事有君”，真正的言行皆有依归；“圣被褐怀玉”，最高的价值往往蕴藏在最朴素的形式之下。本文将以老子的这一核心思辨为枢纽，探讨其在现代语境下的深刻回响。</w:t>
      </w:r>
    </w:p>
    <w:p>
      <w:pPr>
        <w:pStyle w:val="Heading3"/>
      </w:pPr>
      <w:r>
        <w:rPr>
          <w:rFonts w:ascii="SimSun" w:hAnsi="SimSun" w:eastAsia="SimSun"/>
        </w:rPr>
        <w:t>母题一：大道至简，知易行难</w:t>
      </w:r>
    </w:p>
    <w:p>
      <w:pPr>
        <w:ind w:firstLine="480"/>
      </w:pPr>
      <w:r>
        <w:rPr>
          <w:rFonts w:ascii="SimSun" w:hAnsi="SimSun" w:eastAsia="SimSun"/>
        </w:rPr>
        <w:t>当我们反复咀嚼“道理都懂，却过不好这一生”的现代性喟叹时，老子的洞见为我们提供了更深刻的解析框架。所谓的“甚易知、甚易行”，指向的是“道”本身质朴无华、自然流露的特性。它不依赖于冗长的逻辑推演或精密的功利计算，它就存在于四季更迭、草木枯荣之中，存在于内心未被过度雕琢的直觉与本真反应里。然而，“天下莫能知、莫能行”的巨大反差，正是人类心智结构与文明进程共同作用的后果。我们从小被嵌入一套日益精密的认知图式与行为规范中——从分数排名的竞争逻辑，到职场晋升的“丛林法则”，再到社交媒体上精心策划的自我展示。这些后天习得的、被视为“常识”的复杂框架，如同一副副有色眼镜，让我们习惯于用“巧智”“功利”和“形式”去观察和应对世界，反而对那最直接、最根本的“道”视而不见、行而难为。因此，“知”的障碍，并非源自真理的深奥，而恰恰源自我们用以求知的工具本身；“行”的困难，则在于需要极大的勇气与心力，去挣脱这些内化的行为模式，回归一种看似简单、实则需要高度内在澄明与定力的“自然而为”。</w:t>
      </w:r>
    </w:p>
    <w:p>
      <w:pPr>
        <w:ind w:firstLine="480"/>
      </w:pPr>
      <w:r>
        <w:rPr>
          <w:rFonts w:ascii="SimSun" w:hAnsi="SimSun" w:eastAsia="SimSun"/>
        </w:rPr>
      </w:r>
      <w:r>
        <w:rPr>
          <w:rFonts w:ascii="SimSun" w:hAnsi="SimSun" w:eastAsia="SimSun"/>
          <w:b/>
        </w:rPr>
        <w:t>如果“道”是简单明了的，那么人类文明创造出的庞大知识体系与行为规范，究竟是我们认识世界的阶梯，还是使我们集体陷入“无知”的精致牢笼？</w:t>
      </w:r>
      <w:r>
        <w:rPr>
          <w:rFonts w:ascii="SimSun" w:hAnsi="SimSun" w:eastAsia="SimSun"/>
        </w:rPr>
        <w:t xml:space="preserve"> 这个问题迫使我们反思文明的复杂性本身：它是帮助我们更清晰地看见了世界，还是用层层叠叠的概念与规则，将我们与世界的本真隔离开了？</w:t>
      </w:r>
    </w:p>
    <w:p>
      <w:pPr>
        <w:ind w:firstLine="480"/>
      </w:pPr>
      <w:r>
        <w:rPr>
          <w:rFonts w:ascii="SimSun" w:hAnsi="SimSun" w:eastAsia="SimSun"/>
        </w:rPr>
      </w:r>
      <w:r>
        <w:rPr>
          <w:rFonts w:ascii="SimSun" w:hAnsi="SimSun" w:eastAsia="SimSun"/>
          <w:b/>
        </w:rPr>
        <w:t>我们应如何甄别，哪些是帮助我们接近事物本质的“真知”，哪些仅是增加精神负担、诱导我们偏离本心的“人为造作”？</w:t>
      </w:r>
      <w:r>
        <w:rPr>
          <w:rFonts w:ascii="SimSun" w:hAnsi="SimSun" w:eastAsia="SimSun"/>
        </w:rPr>
        <w:t xml:space="preserve"> 这要求我们具备一种清醒的自觉，时刻审视自己所追逐的，是内在的充实与和谐，还是对外在标签与认可的饥渴。</w:t>
      </w:r>
    </w:p>
    <w:p>
      <w:pPr>
        <w:ind w:firstLine="480"/>
      </w:pPr>
      <w:r>
        <w:rPr>
          <w:rFonts w:ascii="SimSun" w:hAnsi="SimSun" w:eastAsia="SimSun"/>
        </w:rPr>
        <w:t>在立意上，我们可以超越对“简单生活”的浅层倡导，进入更深的哲学与实践层面。真正的“知行合一”，在此框架下，是一场持续终生的“减法”修行。它并非消极的避世，而是积极的批判与选择。这意味着，在信息爆炸的今天，我们需要培养一种“精神断舍离”的能力：敢于质疑被普遍奉行的成功标准，警惕那些包装精巧的焦虑贩卖，从无休止的外在比较与追逐中抽身。正如老子所言“言有宗、事有君”，当我们的一切言行都能重新锚定在内心的本真与自然法则（道）这一“宗君”之上时，我们便获得了前所未有的笃定与力量。“圣人被褐怀玉”的珍贵启示在于，最高级的能力，或许不是攫取更多，而是在纷繁万象中守护那一点质朴心光的定力。这种“守简”，是在时代喧嚣中保持清醒、获得内在自由的终极法门。</w:t>
      </w:r>
    </w:p>
    <w:p>
      <w:pPr>
        <w:pStyle w:val="Heading3"/>
      </w:pPr>
      <w:r>
        <w:rPr>
          <w:rFonts w:ascii="SimSun" w:hAnsi="SimSun" w:eastAsia="SimSun"/>
        </w:rPr>
        <w:t>母题二：内在的“玉”与外在的“褐”</w:t>
      </w:r>
    </w:p>
    <w:p>
      <w:pPr>
        <w:ind w:firstLine="480"/>
      </w:pPr>
      <w:r>
        <w:rPr>
          <w:rFonts w:ascii="SimSun" w:hAnsi="SimSun" w:eastAsia="SimSun"/>
        </w:rPr>
        <w:t>“圣被褐怀玉”这一意象，如一幅永恒的精神画卷，精准地刻画了个体内在真实价值与外在世俗认同之间深刻而永恒的张力的。“褐”，是粗布衣服，象征着一切朴素、平凡甚至不被看好的外在形式：可能是清贫的生活、默默无闻的岗位、不迎合潮流的观点，或是孤独前行的身影。“玉”，则是温润而坚硬的珍宝，喻指个体内在对“道”的体悟、丰盈的精神世界、独立不移的人格与真实不虚的价值。老子的深刻在于，他不仅描绘了这种状态，更洞悉了其成因：“夫唯无知，是以我不知。”正是因为世人的价值评判标准普遍外化、表面化——热衷于“褐”的华美变体（如权势、财富、声望），并用这套标准去衡量一切——才导致他们对内在怀“玉”者视若无睹，甚至误解排斥（“知我者希”）。这迫使每一个力求精神成长的人，都必须直面一个根本性问题：当我的内在认知与价值追求（玉）与外界的主流期待和评价体系（褐的标准）不一致时，我该如何自处？</w:t>
      </w:r>
    </w:p>
    <w:p>
      <w:pPr>
        <w:ind w:firstLine="480"/>
      </w:pPr>
      <w:r>
        <w:rPr>
          <w:rFonts w:ascii="SimSun" w:hAnsi="SimSun" w:eastAsia="SimSun"/>
        </w:rPr>
      </w:r>
      <w:r>
        <w:rPr>
          <w:rFonts w:ascii="SimSun" w:hAnsi="SimSun" w:eastAsia="SimSun"/>
          <w:b/>
        </w:rPr>
        <w:t>一个人的价值厚度，究竟应由他内心持有的“玉”（精神品格与洞见）来丈量，还是由社会赋予他的那件“褐”（地位、财富、流量）来标价？当二者无法兼得，甚至背道而驰时，何种选择更能通向生命的充实与安宁？</w:t>
      </w:r>
      <w:r>
        <w:rPr>
          <w:rFonts w:ascii="SimSun" w:hAnsi="SimSun" w:eastAsia="SimSun"/>
        </w:rPr>
      </w:r>
    </w:p>
    <w:p>
      <w:pPr>
        <w:ind w:firstLine="480"/>
      </w:pPr>
      <w:r>
        <w:rPr>
          <w:rFonts w:ascii="SimSun" w:hAnsi="SimSun" w:eastAsia="SimSun"/>
        </w:rPr>
      </w:r>
      <w:r>
        <w:rPr>
          <w:rFonts w:ascii="SimSun" w:hAnsi="SimSun" w:eastAsia="SimSun"/>
          <w:b/>
        </w:rPr>
        <w:t>在一个高度互联、极度渴望被“看见”与“点赞”的数字时代，这种“被褐怀玉”式的、可能伴随孤独的坚守，是否已不合时宜？它究竟是一种值得尊敬的深度，还是一种怯于参与竞争的逃避？</w:t>
      </w:r>
      <w:r>
        <w:rPr>
          <w:rFonts w:ascii="SimSun" w:hAnsi="SimSun" w:eastAsia="SimSun"/>
        </w:rPr>
      </w:r>
    </w:p>
    <w:p>
      <w:pPr>
        <w:ind w:firstLine="480"/>
      </w:pPr>
      <w:r>
        <w:rPr>
          <w:rFonts w:ascii="SimSun" w:hAnsi="SimSun" w:eastAsia="SimSun"/>
        </w:rPr>
        <w:t>深入立意，“被褐怀玉”的现代意义绝非鼓吹孤芳自赏或消极避世，而是揭示了一个关于价值实现的深刻真相：</w:t>
      </w:r>
      <w:r>
        <w:rPr>
          <w:rFonts w:ascii="SimSun" w:hAnsi="SimSun" w:eastAsia="SimSun"/>
          <w:b/>
        </w:rPr>
        <w:t>对质朴真理（道）的探寻与持守，因其非功利、反浮华、重本质的特性，在一个人人争先恐后展示“锦袍”的时代，注定难以获得即时、广泛且肤浅的世俗共鸣。</w:t>
      </w:r>
      <w:r>
        <w:rPr>
          <w:rFonts w:ascii="SimSun" w:hAnsi="SimSun" w:eastAsia="SimSun"/>
        </w:rPr>
        <w:t xml:space="preserve"> 这种“孤独感”，是求真者、求道者的精神成人礼，是其价值得以淬炼和保真的熔炉。老子说“则我者贵”，真正的“贵”（珍贵与稀有），其分量恰恰来源于这份在寂寞中依然不改其志的坚守。因此，现代意义上的人格强大与精神独立，其标志不在于获得了多少外在的勋章，而在于当外界喧哗甚至否定如潮水般涌来时，个体能否依然清晰地听见自己内心“玉”的回响，并因此获得平静与力量。它要求我们完成价值的“内部确认”，将生命意义的裁判权从外界收回，安放于自己手中。这并非逃避世界，而是以更真实、更坚定的姿态锚定于世界之中，在漫长的岁月里，让“玉”的光华，穿透“褐”的质朴，自然而然地照亮生命，并可能在不经意间，照亮他人。</w:t>
      </w:r>
    </w:p>
    <w:p>
      <w:pPr>
        <w:ind w:firstLine="480"/>
      </w:pPr>
      <w:r>
        <w:rPr>
          <w:rFonts w:ascii="SimSun" w:hAnsi="SimSun" w:eastAsia="SimSun"/>
        </w:rPr>
        <w:t>---</w:t>
      </w:r>
    </w:p>
    <w:p>
      <w:pPr>
        <w:ind w:firstLine="480"/>
      </w:pPr>
      <w:r>
        <w:rPr>
          <w:rFonts w:ascii="SimSun" w:hAnsi="SimSun" w:eastAsia="SimSun"/>
        </w:rPr>
      </w:r>
      <w:r>
        <w:rPr>
          <w:rFonts w:ascii="SimSun" w:hAnsi="SimSun" w:eastAsia="SimSun"/>
          <w:b/>
        </w:rPr>
        <w:t>参考资料</w:t>
      </w:r>
      <w:r>
        <w:rPr>
          <w:rFonts w:ascii="SimSun" w:hAnsi="SimSun" w:eastAsia="SimSun"/>
        </w:rPr>
        <w:t>：</w:t>
      </w:r>
    </w:p>
    <w:p>
      <w:pPr>
        <w:pStyle w:val="ListBullet"/>
      </w:pPr>
      <w:r>
        <w:rPr>
          <w:rFonts w:ascii="SimSun" w:hAnsi="SimSun" w:eastAsia="SimSun"/>
        </w:rPr>
        <w:t>《道德经》 (老子) : 70.吾言甚易知、甚易行。天下莫能知、莫能行。言有宗、事有君。夫唯无知，是以我不知。知我者希，则我者贵。是以圣被褐怀玉。</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SimSun" w:hAnsi="SimSun" w:eastAsia="SimSu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