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内在的悬镜：在祛魅时代重思领导力</w:t>
      </w:r>
    </w:p>
    <w:p>
      <w:pPr>
        <w:ind w:firstLine="480"/>
      </w:pPr>
      <w:r>
        <w:rPr>
          <w:rFonts w:ascii="SimSun" w:hAnsi="SimSun" w:eastAsia="SimSun"/>
        </w:rPr>
        <w:t>当宏大叙事逐渐褪色，传统权威面临前所未有的质疑时，一种普遍性的“畏威”失灵现象在社会各个层面蔓延开来。对此，老子在两千多年前的警示“民不畏威，则大威至”显得格外深刻。这句箴言并非鼓励更高压的统治，而是揭示了一个关于权威本质的颠覆性悖论：</w:t>
      </w:r>
      <w:r>
        <w:rPr>
          <w:rFonts w:ascii="SimSun" w:hAnsi="SimSun" w:eastAsia="SimSun"/>
          <w:b/>
        </w:rPr>
        <w:t>真正的权威恰恰在放弃对“权威感”的刻意追求时方能生成</w:t>
      </w:r>
      <w:r>
        <w:rPr>
          <w:rFonts w:ascii="SimSun" w:hAnsi="SimSun" w:eastAsia="SimSun"/>
        </w:rPr>
        <w:t>。其思想的核心思辨张力在于，他彻底挑战了将领导力等同于权力展示和威严塑造的流行观点。在老子看来，执政者沉溺于自我彰显（“自见”）与自我拔高（“自贵”），恰恰会因过度张扬而脱离根本，最终导致“大威”崩塌，民众“不畏”。反之，通过深刻的自我认知（“自知”）与对承载公共责任的“自我”的珍重（“自爱”），即所谓“圣人自知不自见，自爱不自贵”，方能内修其德，外安其民，达成“去彼取此”的终极智慧。这不仅是领导者的修养哲学，更是一种穿透权力迷雾、指向根本和谐的治理洞见。下文将分别从权威的本质、统治的艺术以及自我的镜像三个维度，剖解这一古老智慧在当下的回响。</w:t>
      </w:r>
    </w:p>
    <w:p>
      <w:pPr>
        <w:pStyle w:val="Heading3"/>
      </w:pPr>
      <w:r>
        <w:rPr>
          <w:rFonts w:ascii="SimSun" w:hAnsi="SimSun" w:eastAsia="SimSun"/>
        </w:rPr>
        <w:t>母题一：权威的本质：魅力型权威还是法理型权威？</w:t>
      </w:r>
    </w:p>
    <w:p>
      <w:pPr>
        <w:ind w:firstLine="480"/>
      </w:pPr>
      <w:r>
        <w:rPr>
          <w:rFonts w:ascii="SimSun" w:hAnsi="SimSun" w:eastAsia="SimSun"/>
        </w:rPr>
        <w:t>在当代视野中，领导力常被解构为两类典型：一类是依赖个人光环、激情演说与精心包装的“魅力型权威”，它渴望聚光灯，不断生产供人仰望的符号；另一类是依托规则、制度与专业理性的“法理型权威”，它强调程序与责任，形象往往低调务实。前者犹如老子所警惕的“自见”与“自贵”，后者则贴近他所倡导的“自知”与“自爱”。“民不畏威，则大威至”的吊诡逻辑在此显现：当一个领导者越是依赖外在的“威”（威权、威严、威风）来震慑人心，一旦这层表演性的外壳因任何原因出现裂隙，其权威便会迅速瓦解，民众的“不畏”便宣告了这种权威的破产。相反，真正的“大威”，源自一种不怒而自生、不令而自行的影响力，它建立在领导者对自身局限的清醒认知（“自知”）、对规律（“道”）的敬畏以及对权力本质的审慎珍爱（“自爱”）之上。破题的关键，正在于追问：我们敬畏的，究竟是那个闪耀着个人魅力的偶像，还是一个深谙分寸、恪守本分、真正值得托付的公共责任承担者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领导者的威信，究竟是依靠“被看见”的能力与地位来建立，还是依靠“看得清”的自我认知与对规律的尊重来维系？</w:t>
      </w:r>
      <w:r>
        <w:rPr>
          <w:rFonts w:ascii="SimSun" w:hAnsi="SimSun" w:eastAsia="SimSun"/>
        </w:rPr>
        <w:t xml:space="preserve"> “被看见”指向外部肯定，是“自见”逻辑的延伸，它催生作秀与短视；“看得清”则指向内在澄明，是“自知”智慧的体现，它导向清醒与长远。</w:t>
      </w:r>
    </w:p>
    <w:p>
      <w:pPr>
        <w:ind w:firstLine="480"/>
      </w:pPr>
      <w:r>
        <w:rPr>
          <w:rFonts w:ascii="SimSun" w:hAnsi="SimSun" w:eastAsia="SimSun"/>
        </w:rPr>
        <w:t>真正的权威，其高级形态往往是一种“去人格化”的合法性。当领导者通过“自知”深刻理解权力的边界与自身的局限，通过“自爱”警惕权力的腐蚀而非沉迷其带来的虚荣，他便能将自己从权力舞台的中心抽离，转而成为“道”的践行者与制度秩序的守护者。此时，权威不再附着于其个人，而内嵌于其合乎规律、尊重民生的每一个决策与行动之中。这并非“法理型权威”对“魅力型权威”的简单替代，而是意味着任何形式的权威，其生命力的根基都在于领导者内在的谦抑与清醒。民众所“畏”且最终心悦诚服的“大威”，正是这种超越了个人意志、与更广大规律和公共利益相一致的、质朴而坚实的信任。这正是老子“不言之教，无为之益”在权威生成论上的深刻体现。</w:t>
      </w:r>
    </w:p>
    <w:p>
      <w:pPr>
        <w:pStyle w:val="Heading3"/>
      </w:pPr>
      <w:r>
        <w:rPr>
          <w:rFonts w:ascii="SimSun" w:hAnsi="SimSun" w:eastAsia="SimSun"/>
        </w:rPr>
        <w:t>母题二：统治的艺术：苛察之政与无为之治的张力</w:t>
      </w:r>
    </w:p>
    <w:p>
      <w:pPr>
        <w:ind w:firstLine="480"/>
      </w:pPr>
      <w:r>
        <w:rPr>
          <w:rFonts w:ascii="SimSun" w:hAnsi="SimSun" w:eastAsia="SimSun"/>
        </w:rPr>
        <w:t>老子的治理思想，始于对民生最基本的体恤——“无狎其所居，无厌其所生”。任何干扰民众安居乐业、窒息其生活本然状态的行为，在根本上都是统治的失败。而催生这类“狎”与“厌”之政的，往往正是统治者“自见”与“自贵”心态的外化：好大喜功，追求显赫政绩以证明自身英明（自见）；居高临下，将民众视为可以任意规划与支配的对象（自贵）。这种治理模式，可称之为“苛察之政”或“强为之治”，其特点是统治者存在感过强，干预过多，处处留下个人意志的烙印。与之相对，圣人的“自知不自见”，在政治实践中表现为一种珍贵的“边界感”——知晓自己权力的极限，不妄图替天改命；“自爱不自贵”，则表现为对干预冲动与炫耀欲望的主动克制。这共同构成了“无为之治”的伦理内核：非不作为，而是不妄为，不干扰万物（包括民众）按其本性生发运行的节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高明的治理，是源于领导者强烈的“在场感”与“掌控欲”，还是源于其深刻的“边界感”与对民众“自主性”的敬畏？</w:t>
      </w:r>
      <w:r>
        <w:rPr>
          <w:rFonts w:ascii="SimSun" w:hAnsi="SimSun" w:eastAsia="SimSun"/>
        </w:rPr>
        <w:t xml:space="preserve"> 前者致力于证明“我”的能力与存在，后者则致力于守护一个让“他者”能够自由生长的空间。哪一种更能孕育持久的繁荣与真正的和谐？</w:t>
      </w:r>
    </w:p>
    <w:p>
      <w:pPr>
        <w:ind w:firstLine="480"/>
      </w:pPr>
      <w:r>
        <w:rPr>
          <w:rFonts w:ascii="SimSun" w:hAnsi="SimSun" w:eastAsia="SimSun"/>
        </w:rPr>
        <w:t>统治的最高艺术，在于做智慧的“减法”。老子“去彼取此”的抉择，在政治哲学层面意味着舍弃一种以彰显统治者意志为核心的、充满“加法”（政令、工程、运动）的治理模式，而选取一种以洞察规律、尊重主体为前提的、懂得“减法”（简政、放权、清静）的治理根基。“自知”让统治者明白，最伟大的功业往往看似“无功”，因为其成果融入了自然与社会的自发秩序之中；“自爱”让统治者懂得，最稳固的权位来自于对权力冲动的克制，而非放纵。这种内在的谦抑与清醒，外化为对民生最基础也最根本的守护——“不狎不厌”，最终达至“夫唯不厌，是以不厌”的圆融状态：因为统治者不压迫、不折腾，所以人民不厌恶、不反抗。这是一种基于深刻自我认知的、充满敬畏的“政治节制作”，它追求的不是统治者的丰碑，而是民众“甘其食，美其服，安其居，乐其俗”的寻常幸福。</w:t>
      </w:r>
    </w:p>
    <w:p>
      <w:pPr>
        <w:pStyle w:val="Heading3"/>
      </w:pPr>
      <w:r>
        <w:rPr>
          <w:rFonts w:ascii="SimSun" w:hAnsi="SimSun" w:eastAsia="SimSun"/>
        </w:rPr>
        <w:t>母题三：自我的镜像：在关系网络中如何定义“我”？</w:t>
      </w:r>
    </w:p>
    <w:p>
      <w:pPr>
        <w:ind w:firstLine="480"/>
      </w:pPr>
      <w:r>
        <w:rPr>
          <w:rFonts w:ascii="SimSun" w:hAnsi="SimSun" w:eastAsia="SimSun"/>
        </w:rPr>
        <w:t>老子的箴言虽然指向圣人，但其关于“自知”与“自见”、“自爱”与“自贵”的辨析，却触及了一个普遍性的现代困境：在由他人目光、社会评价和权力关系编织的复杂网络中，我们如何定义和安放“自我”？“自见”与“自贵”，是将自我物化为一个需要被持续观看、喝彩并标定高价的“客体”，其价值完全依赖外部市场的波动，导致焦虑与迷失。而“自知”与“自爱”，则是将自我确立为一个能够进行内在审视、独立判断并珍视其本然状态的“主体”。在社交媒体时代，人们热衷于精心雕琢“人设”（自见）并追逐流量与地位带来的虚幻尊贵（自贵），这正是“自见自贵”逻辑的当代演绎。老子的智慧如同一剂清醒剂，提示我们：尤其当一个人身处高位、成为焦点或手握资源时，外部世界的喧嚣与奉承非但不是认识自己的捷径，反而可能是遮蔽本心、导致异化的最大陷阱，此刻“自知”的定力变得前所未有的重要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一个人的价值与尊严，是来自于不懈的自我展示以寻求外部认可（“自见”“自贵”），还是来自于深刻的自我洞察与内在接纳（“自知”“自爱”）？</w:t>
      </w:r>
      <w:r>
        <w:rPr>
          <w:rFonts w:ascii="SimSun" w:hAnsi="SimSun" w:eastAsia="SimSun"/>
        </w:rPr>
        <w:t xml:space="preserve"> 前者将生命变成一场永无止境的表演赛，后者则致力于构建一个不为外界风雨所动的精神家园。哪一种能带来更稳固的自我认同与更真实的自由？</w:t>
      </w:r>
    </w:p>
    <w:p>
      <w:pPr>
        <w:ind w:firstLine="480"/>
      </w:pPr>
      <w:r>
        <w:rPr>
          <w:rFonts w:ascii="SimSun" w:hAnsi="SimSun" w:eastAsia="SimSun"/>
        </w:rPr>
        <w:t>健康的自我关系，是所有良性社会关系的基石。圣人“自知不自见”启示我们，真正的自我认知是一场向内的、诚恳的对话，它需要勇气祛除虚荣的滤镜，直面自身的局限与光明，其结论不因外界的褒贬而动摇。“自爱不自贵”则进一步阐明，真正的自爱是对生命本身、对天赋良知与责任的珍惜与守护，而非将自己异化为特权的傲慢符号。当我们通过“去彼取此”，舍弃那个由他者目光建构的、浮华的“社会自我”，转而拥抱并滋养那个内在的、本真的“精神自我”时，我们便获得了一种根本性的从容。这种从容使我们能在任何社会位置上游刃有余，既不因居高位而骄狂，也不因处低位而自贱。由此，与他人的连接方能脱离表演与算计，建立起基于真诚与尊重的实质关系。这便是老子“圣人自知不自见，自爱不自贵”对于每一个现代个体生命的最深刻馈赠：在喧嚣的世界中，找到并守护好自己内在的那面澄明之镜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72.民不畏威，则大威至。无狎其所居，无厌其所生。夫唯不厌，是以不厌。是以圣人自知不自见。自爱不自贵。故去彼取此。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