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内在的丰盈——喧嚣时代的行动伦理</w:t>
      </w:r>
    </w:p>
    <w:p>
      <w:pPr>
        <w:ind w:firstLine="480"/>
      </w:pPr>
      <w:r>
        <w:rPr>
          <w:rFonts w:ascii="SimSun" w:hAnsi="SimSun" w:eastAsia="SimSun"/>
        </w:rPr>
        <w:t>在一个被观点交锋、话语竞赛和表演性表达所充斥的时代，“发声”与“争辩”似乎成了确认存在与价值的不二法门。然而，早在两千多年前，老子在《道德经》中便提出了一个极具颠覆性的洞见：“善者不辩，辩者不善。”这一论断的核心思辨张力在于，它挑战了我们根深蒂固的信念——即真理与善良需要通过激烈的言语辩驳来彰显与捍卫。它揭示了一个深刻悖论：当一个人竭力用言语去证明自己的“善”时，其行为本身可能已背离了“善”的核心，因为真正的善是自足、自显的，它存在于“利而不害”、“为而不争”的创造性行动中，而非“辩”这一指向自我维护的言语竞技。老子的智慧并非鼓吹消极的沉默，而是指引我们探寻一种超越言语纷争、以内在丰盈与切实行动为根基的力量源泉。</w:t>
      </w:r>
    </w:p>
    <w:p>
      <w:pPr>
        <w:pStyle w:val="Heading3"/>
      </w:pPr>
      <w:r>
        <w:rPr>
          <w:rFonts w:ascii="SimSun" w:hAnsi="SimSun" w:eastAsia="SimSun"/>
        </w:rPr>
        <w:t>母题一：言说之伪与行为之真</w:t>
      </w:r>
    </w:p>
    <w:p>
      <w:pPr>
        <w:ind w:firstLine="480"/>
      </w:pPr>
      <w:r>
        <w:rPr>
          <w:rFonts w:ascii="SimSun" w:hAnsi="SimSun" w:eastAsia="SimSun"/>
        </w:rPr>
        <w:t>从“信言不美，美言不信”到“善者不辩”，老子将批判的锋芒指向了言语，尤其是经过修饰与竞技化了的“辩”。在当代语境下，“辩”早已超越简单的讨论，演变为一种争夺话语权、塑造人设、维护自我边界的“言说竞技”。这种竞技天然带有表演性与目的性：它旨在证明“我是对的”、“我是善的”，其动力往往源于内在的不安或对某种利益的捍卫。因此，“辩”这一行为本身，就可能解构了它试图维护的“善”的纯粹性。与之相对，真正的善者，因其行动（“为人”、“与人”）本身即是目的，其价值感在“利他”的过程中已然获得充实（“己愈有”、“己愈多”），故无需进入言语的竞技场为自己加冕。善行本身，便是最质朴、最有力的“信言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信息爆炸、舆论场复杂如战场的时代，选择“不辩”的沉默，究竟是坚守本真的智慧结晶，还是一种对公共责任与社会对话的逃避？如果善行注定会被围观、被误读，那么绝对的“不辩”是否能守护善的初衷，还是说，适度的、非攻击性的解释，本身就是让善意得以被理解、从而扩大其影响力的必要桥梁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“不辩”之德，绝非消极的哑口无言或逃避沟通。它指向一种更高级的“言语节俭”，其前提是主体性的强大与价值的自足。当一个人的价值坐标深深锚定于自己“利而不害”的创造性行动时，他的存在本身就成了一个完整的论据。外界的评判、误解乃至诋毁，便不再构成对其存在意义的根本性挑战，因为他无需依赖这些外部反馈来确认自我。因此，“善者不辩”揭示了一种超越言语的沟通：用建设性的行动本身来进行“言说”。这种“无言之言”直接介入现实、塑造关系、创造价值，它比任何精巧的修辞和激烈的辩论都更具穿透力与说服力。正如滴水穿石，持续的善行以其沉默而坚韧的力量，能够最终改变人心的地貌。</w:t>
      </w:r>
    </w:p>
    <w:p>
      <w:pPr>
        <w:pStyle w:val="Heading3"/>
      </w:pPr>
      <w:r>
        <w:rPr>
          <w:rFonts w:ascii="SimSun" w:hAnsi="SimSun" w:eastAsia="SimSun"/>
        </w:rPr>
        <w:t>母题二：积极的沉默与喧嚣的争竞</w:t>
      </w:r>
    </w:p>
    <w:p>
      <w:pPr>
        <w:ind w:firstLine="480"/>
      </w:pPr>
      <w:r>
        <w:rPr>
          <w:rFonts w:ascii="SimSun" w:hAnsi="SimSun" w:eastAsia="SimSun"/>
        </w:rPr>
        <w:t>“辩者”与“善者”的背后，是两种截然不同的心态与存在模式。“辩者”常处于一种“匮乏心态”之中：他感到自己缺乏认可、缺乏正确性的证明、缺乏压倒对方的优势，因此需要通过言语的“争竞”来“积”——积累名誉、积累正确性、积累心理优势。其逻辑是零和博弈，一方的声音响亮意味着另一方的声音被掩盖。而“善者”则处于“丰盈心态”：他的价值感不依赖于从外界争夺而来，而源于内在的给予与创造（“既以为人己愈有”）。他的逻辑是共生共荣，其行动旨在增加整体的福祉。因此，“不辩”是一种主动的战略选择，是将宝贵的精力从“解释世界”、“防卫自我”的消耗中抽离，全身心投入“改变世界”的建设性实践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普遍崇尚表达、鼓励“发声”时，选择“不辩”的沉默者，如何避免被边缘化，并证明这种沉默并非无力或怯懦，而是一种更深沉、更具策略性的力量形式？更进一步，如果“争辩”的核心是厘清是非、判定对错，那么倡导“不争”的善行，是否意味着在道德实践中要模糊原则、和稀泥？真正的善，如何在坚守内核与包容异见之间取得平衡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不辩”的沉默，本质上是内在力量充盈后向外散发的一种镇定与专注。它并非回避矛盾或放弃原则，而是超越了在“是非对错”表象层面的缠斗，直接切入“如何解决问题、创造价值”的实践核心。老子说“天之道，利而不害；圣人之道，为而不争”，这正是点明了最高法则与最高智慧的精髓：宇宙的运行是创造与滋养（利），而非争夺与破坏（害）；得道者的行事方式是积极作为（为），而非陷入人际纷争（争）。因此，最强大的力量不是声量的大小，而是创造价值的能力。当一个人持续地通过行动创造真实、普遍的益处时，他就像运转不息的“天道”一样，其存在本身便构成了一个引力场，让那些喧嚣的、旨在争夺的“辩”显得苍白而次要。这种“不争”，恰恰是对生命能量最高效的运用。</w:t>
      </w:r>
    </w:p>
    <w:p>
      <w:pPr>
        <w:pStyle w:val="Heading3"/>
      </w:pPr>
      <w:r>
        <w:rPr>
          <w:rFonts w:ascii="SimSun" w:hAnsi="SimSun" w:eastAsia="SimSun"/>
        </w:rPr>
        <w:t>母题三：内在的丰盈与外在的证明</w:t>
      </w:r>
    </w:p>
    <w:p>
      <w:pPr>
        <w:ind w:firstLine="480"/>
      </w:pPr>
      <w:r>
        <w:rPr>
          <w:rFonts w:ascii="SimSun" w:hAnsi="SimSun" w:eastAsia="SimSun"/>
        </w:rPr>
        <w:t>“既以为人己愈有，既以与人己愈多”这句话，是理解“善者不辩”心理基础的关键。它揭示了一个反直觉的辩证法：给予，非但不会导致匮乏，反而是丰盈的真正源泉。“辩者”的心理机制是外向索求的：他需要通过赢得辩论、获得他人认可，来填补和确认自我价值感，他的关注点始终在外界反馈上。而“善者”的机制是内向生成并向外辐射的：他在“为人”、“与人”的行动过程中，直接体验并充实了自身的道德感、意义感与连接感（“己愈有”、“己愈多”）。这种行动本身带来的内在奖赏如此充盈，以至于他不再迫切需要外界额外的“证明”或“掌声”。因此，“不辩”是内在价值系统完满、自洽、自给自足后流露出的自然从容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任何价值，若希望产生广泛的社会影响并得以传承，似乎都难以完全脱离被理解、被认可的过程。那么，彻底放弃“辩”（即任何解释与争取理解的努力），是否可能导致善行成为孤芳自赏的“哑善”，从而削弱其本可发挥的更大能量？另一方面，在个人求知与成长过程中，学术讨论、思想交锋这类“辩”显然是厘清认知、激发火花的重要途径。我们应如何区分这种建设性的“辩”与老子所批判的、源于“不善”或“匮乏”的“辩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善者不辩”最终指向的，是一种由内而外的、稳健的价值生成与存在模式。它将个体的力量源泉，从依赖性的“外在认可”，转向创造性的“内在给予”。当一个人深刻意识到，自己的价值并非由外界评判所赋予，而是由自己能够创造什么、贡献什么来定义时，他便完成了一次深刻的主体性觉醒。他从“被评价的客体”转变为“价值赋予的主体”。外界的声音——无论是赞誉还是诋毁——如同掠过山峦的风，虽能引起声响，却无法动摇山峦的根基。培养这种“不辩”之德，其核心修炼便是将人生的重心，从“我如何被看见、被理解、被认可”，转向“我能够看见什么、理解什么、为世界带来什么”。这种建立在内在丰盈与创造性行动基础上的自信与从容，才是抵御外界纷扰、获得精神自由与持久力量的终极基石。此时，沉默不再是空白，而是蕴蓄着改变现实能量的深海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81.信言不美。美言不信。善者不辩。辩者不善。知者不博。博者不知。圣人不积。既以为人己愈有。既以与人己愈多。天之道利而不害。圣人之道为而不争。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