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盈空之辩：关于丰盛的生命悖论</w:t>
      </w:r>
    </w:p>
    <w:p>
      <w:pPr>
        <w:ind w:firstLine="480"/>
      </w:pPr>
      <w:r>
        <w:rPr>
          <w:rFonts w:ascii="SimSun" w:hAnsi="SimSun" w:eastAsia="SimSun"/>
        </w:rPr>
        <w:t>在这个被“获取”、“占有”与“效率”定义的时代，我们深陷于一种积攒的逻辑：积攒财富、知识、人脉，仿佛生命的丰盛取决于库存的厚度。然而，两千多年前的老子，却以其穿透性的智慧，向我们揭示了一个深刻的悖论：越是执着于积累与占有，反而可能离真正的丰盈越远；而看似“空乏”的给予与分享，却可能是通往无限丰盛的幽径。其核心思辨张力，正在于对主流生存逻辑的根本性颠覆——他挑战了“多即是好”的朴素常识，揭示了“无私的给予反而导向最坚实的获得”这一生命辩证法。在“圣人不积，既以为人己愈有，既以与人己愈多”的箴言中，老子并非在进行简单的道德劝善，而是在阐述一种深刻的存在法则：真正的富足，源于成为能量流通的通道，而非终点。本文将从两个维度展开这一古老智慧的现实映照，探讨在“舍”与“得”、“积”与“盈”的张力中，我们如何重新锚定生命的坐标。</w:t>
      </w:r>
    </w:p>
    <w:p>
      <w:pPr>
        <w:pStyle w:val="Heading3"/>
      </w:pPr>
      <w:r>
        <w:rPr>
          <w:rFonts w:ascii="SimSun" w:hAnsi="SimSun" w:eastAsia="SimSun"/>
        </w:rPr>
        <w:t>母题一：“舍”与“得”的辩证统一</w:t>
      </w:r>
    </w:p>
    <w:p>
      <w:pPr>
        <w:ind w:firstLine="480"/>
      </w:pPr>
      <w:r>
        <w:rPr>
          <w:rFonts w:ascii="SimSun" w:hAnsi="SimSun" w:eastAsia="SimSun"/>
        </w:rPr>
        <w:t>破题不应止步于“好心有好报”的因果论想象，而应直抵老子智慧中反直觉的宇宙观与人性洞察。在零和博弈被视为理性圭臬的现代社会中，“舍”往往被理解为“失”的前奏，是资源与机会的让渡。然而，老子提出的“既以为人己愈有”，是一种对“获得”机制的哲学重构。它揭示，当我们将目光从对有限存量（物质、地位）的争夺，转向对关系网络与意义价值的创造时，一种更为深刻的“得”便自然涌现。例如，一个创作者分享其知识（“舍”），看似失去了独享的优势，却在与受众的互动中激发了新思考、建立了信任社群，从而获得了影响力的扩展与精神的共鸣（“得”）。这种“得”超越了物质的简单加减，是关于生命广度、深度与联结度的质变。老子的观点因而击中了现代性的一个痛处：我们精于计算短期得失，却可能因此丧失了创造长期、多元丰盛的可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在一个高度竞争、资源看似有限的环境中，纯粹出于“不积”之心的给予，是否是一种不切实际的浪漫主义？我们如何区分基于长远互惠的“战略利他”与老子所言的无为之“予”？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如果“给予”的行为本身（哪怕不期待物质回报）能带来道德优越感或精神愉悦，这是否意味着“利己”动机依然存在，从而消解了“无私”的纯粹性？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，恰恰在于跳脱了“动机是否纯粹”的伦理学内耗，而指向一种更具本体论意义的生存境界。其关键并非否定“获得”，而是对“何者为得”进行重新定义。真正的“得”，并非是外在标签的叠加，而是通过“给予”这一主动姿态，个体打破了孤立的自我边界，将自身生命嵌入一个更大的意义循环之中。“既以为人己愈有”的金句，揭示的正是这种悖论性充实：当我竭尽所能去成就他人（“为人”）时，我自身的能力、胸怀与存在的意义感并未耗损，反而在此过程中被确认、锤炼和拓宽。因此，“不积”与“给予”，并非对自我利益的消解，而是对“自我”的创造性扩展。它从“占有物”转向“成为更丰沛的存在”，其终极回报是一个更完整、更开放、与世界深度共振的人格。这种“得”，是任何外在囤积都无法比拟的生命厚度的“得”。</w:t>
      </w:r>
    </w:p>
    <w:p>
      <w:pPr>
        <w:pStyle w:val="Heading3"/>
      </w:pPr>
      <w:r>
        <w:rPr>
          <w:rFonts w:ascii="SimSun" w:hAnsi="SimSun" w:eastAsia="SimSun"/>
        </w:rPr>
        <w:t>母题二：“丰盈”的定义权与人的存在方式</w:t>
      </w:r>
    </w:p>
    <w:p>
      <w:pPr>
        <w:ind w:firstLine="480"/>
      </w:pPr>
      <w:r>
        <w:rPr>
          <w:rFonts w:ascii="SimSun" w:hAnsi="SimSun" w:eastAsia="SimSun"/>
        </w:rPr>
        <w:t>这一母题的核心，是对“丰盈”与“贫乏”定义权的争夺。世俗的成功学将丰盈等同于积累的规模——账户数字、房产证、头衔列表。老子则提出了一个尖锐的对照：“圣人不积”却能“己愈多”，而忙于积累的“博者”却可能陷入“不知”的真理贫困。这迫使我们去审视：那种充满焦虑、防守与比较的“积”的生活状态，本质是充盈还是匮乏？当人将自我价值完全系于外在囤积物时，他便被物所役，精神空间被占有欲挤压，这何尝不是一种更深刻的“贫”？因此，老子的主张本质上是关于存在方式的抉择：是做一只紧闭的、不断填塞的蚌，还是一条欢畅奔流、滋养两岸的河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在知识更新速度指数级增长的时代，“不积”是否意味着放弃构建专业知识体系，从而在分工社会中失去立身之本？“博者不知”的洞见，对我们碎片化、收藏式的学习习惯有何警示？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我们能否在物质世界中寻求一种“必要的积累”，使其服务于而非主宰我们的生活，从而在实践“给予”时更有力量，而非陷入清贫的浪漫想象？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启示在于，他将丰盈理解为一个动态的、关系性的“流”的过程，而非静态的、孤立的“囤”的状态。“圣人不积”的深层逻辑，是对“天之道，利而不害”这一宇宙循环法则的信任与顺应。圣人将自己视为大道流通的一个环节、一个通道，而非终点水库。水库再大，亦有枯竭与腐坏之虞；而河流因其奔流不息，方能保持生机与清澈。应用于现代生活，这意味着最大的安全感与富足感，并非来自我们囤积了多少资源，而是来自我们分享与创造价值的能力。一个不断输出创意、善意与解决方案的人，其生命本身就是一座活泉，在与世界的交互中持续焕新。这种存在方式，将人从对有限资源的存量竞争中解放出来，转向对无限可能性的共创之中。因此，践行“给予”的智慧，并非否定合理的物质基础，而是警惕将物质积累当作目的本身。真正的丰盈，是拥有一种“河流”般的生命状态：开放、流动、滋养他者，并在这一过程中，体验到自身生命能量的源源不绝与浩然充沛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81.信言不美。美言不信。善者不辩。辩者不善。知者不博。博者不知。圣人不积。既以为人己愈有。既以与人己愈多。天之道利而不害。圣人之道为而不争。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