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生命的雕刻者——在虚无主义的绝境中创造意义</w:t>
      </w:r>
    </w:p>
    <w:p>
      <w:pPr>
        <w:ind w:firstLine="480"/>
      </w:pPr>
      <w:r>
        <w:rPr>
          <w:rFonts w:ascii="SimSun" w:hAnsi="SimSun" w:eastAsia="SimSun"/>
        </w:rPr>
        <w:t>在上帝已死、传统价值崩塌的现代精神图景中，意义危机如同弥漫的雾气，笼罩着个体的生存。尼采以其思想的铁锤，并非要为我们重建一座意义的神殿，而是击碎了所有现成的、虚假的安慰。他宣告，人生本无客观意义，一切形而上的真理皆为幻觉。然而，这冷酷的诊断并非终点，尼采思想的深刻张力与革命性恰恰在于此：他揭示了生命中最根本的悖论——</w:t>
      </w:r>
      <w:r>
        <w:rPr>
          <w:rFonts w:ascii="SimSun" w:hAnsi="SimSun" w:eastAsia="SimSun"/>
          <w:b/>
        </w:rPr>
        <w:t>在承认“人生虚无”这一残酷真相后，人非但不应陷入绝望，反而因此获得了最彻底的自由，得以运用生命本身的强健力量，成为自我意义的“创造者”与“超人”</w:t>
      </w:r>
      <w:r>
        <w:rPr>
          <w:rFonts w:ascii="SimSun" w:hAnsi="SimSun" w:eastAsia="SimSun"/>
        </w:rPr>
        <w:t>。这一思想的核心挑战在于，它同时拒斥了消极的悲观与盲目的乐观，要求个体在“一无所有”的境况中，赤手空拳地开辟出自己的道路。它更将批判的矛头指向自身，警惕任何将其学说奉为新教条的倾向。本文将循着尼采的思想路径，探讨在价值自决的时代，个体如何承担创造的重量，并在与时代的对话中，雕刻出独一无二的生命印记。</w:t>
      </w:r>
    </w:p>
    <w:p>
      <w:pPr>
        <w:pStyle w:val="Heading3"/>
      </w:pPr>
      <w:r>
        <w:rPr>
          <w:rFonts w:ascii="SimSun" w:hAnsi="SimSun" w:eastAsia="SimSun"/>
        </w:rPr>
        <w:t>母题一：创造的悖论——在拒绝权威中成为“自己”</w:t>
      </w:r>
    </w:p>
    <w:p>
      <w:pPr>
        <w:ind w:firstLine="480"/>
      </w:pPr>
      <w:r>
        <w:rPr>
          <w:rFonts w:ascii="SimSun" w:hAnsi="SimSun" w:eastAsia="SimSun"/>
        </w:rPr>
        <w:t>尼采思想的起点，是对整个“理论文化”的彻底揭露。从苏格拉底的理性主义到基督教的上帝信仰，再到现代科学的因果律，尼采视其为一系列精致的谎言，它们共同编织成“奴隶道德”——人们放弃自身生命的激情，将人生希望寄托于这些虚妄的观念，以逃避直面虚无的痛苦与创造的责任。与此相对，“主人道德”要求人像推石上山的西西弗斯一样，在清醒认识命运荒诞的前提下，依然以昂扬的姿态投入行动。这里的破题核心，在于洞察“成为自己”这一指令本身所蕴含的深刻悖论：真正的自我创造，无法依赖于任何外部蓝图或权威指南，哪怕是尼采本人的学说。如果你因信奉尼采而盲从其言，你便再次落入了“奴隶道德”的陷阱。因此，尼采式创造的本质，是一种在否定中前行的运动：你必须“丢开”尼采，甚至否定他，才能在实践中真正地“成为自己”。创造的根基，不是某个等待发现的客观真理，而恰恰是在否定了所有看似坚固的根基后，生命自身迸发出的那股原始、强健的力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如果“成为自己”意味着拒绝一切外在的价值坐标，那么个体创造的根基与方向究竟何在？这种向内探索的旅程，如何避免沦为一种无参照的、封闭的“自说自话”？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此的立意进阶，需要我们超越对“创造”的静态理解。创造并非一劳永逸地找到某个“真正的自我”，而是一个永无止境的动态过程，其意义就蕴含在行动本身。西西弗斯的幸福，不在于他最终将石头固定在山上（这永远不可能），而在于每一次用尽全身力气向上推动时，他所体验到的生命的充盈与自主。同理，个体生命的价值，不在于抵达某个预设的、社会公认的“成功”终点，而在于在每一个当下的选择与行动中，是否感受到了生命力量的拓展与精神的完满。因此，创造的“方向”不是外在的路径，而是内在于每一次“推石”的决断与激情之中。</w:t>
      </w:r>
      <w:r>
        <w:rPr>
          <w:rFonts w:ascii="SimSun" w:hAnsi="SimSun" w:eastAsia="SimSun"/>
          <w:b/>
        </w:rPr>
        <w:t>“成为自己”，就是成为自己生命的雕刻师，意义不在完成的雕像上凝固，而是在每一斧、每一凿的创造行动中持续生成与闪耀。</w:t>
      </w:r>
      <w:r>
        <w:rPr>
          <w:rFonts w:ascii="SimSun" w:hAnsi="SimSun" w:eastAsia="SimSun"/>
        </w:rPr>
        <w:t xml:space="preserve"> 这要求我们具备一种“视角的谦逊”：不执着于寻找一个绝对正确的终极答案，而是拥抱在探索、试错甚至自我否定中不断重塑自我的可能性。</w:t>
      </w:r>
    </w:p>
    <w:p>
      <w:pPr>
        <w:pStyle w:val="Heading3"/>
      </w:pPr>
      <w:r>
        <w:rPr>
          <w:rFonts w:ascii="SimSun" w:hAnsi="SimSun" w:eastAsia="SimSun"/>
        </w:rPr>
        <w:t>母题二：自由的重量——谁为“超人”的创造立法？</w:t>
      </w:r>
    </w:p>
    <w:p>
      <w:pPr>
        <w:ind w:firstLine="480"/>
      </w:pPr>
      <w:r>
        <w:rPr>
          <w:rFonts w:ascii="SimSun" w:hAnsi="SimSun" w:eastAsia="SimSun"/>
        </w:rPr>
        <w:t>尼采的“积极的虚无主义”将人从绝对价值的桎梏中解放出来，赋予了每个个体“重估一切价值”的至高自由。然而，这份礼物异常沉重。当“超人”宣告自己为自己立法时，他必须同时承担立法者的全部责任。原文结尾的警示如同一个思想的地雷：如果价值纯属主观创造，那么价值之间是否还有高下之别？如何区分一场充满生命力的伟大创造与一场以“创造”为名的破坏性灾难？这就是“自由之重”的核心困境：砸碎了旧偶像的“哲学铁锤”，会不会在虚无的空地上，无意中锻造出新的、更可怕的偶像？例如，历史上某些宣称要“创造新世界”的极端力量，是否也共享了某种“重估一切”的逻辑？因此，超人的创造自由绝非为所欲为的许可证，它内在地要求一种更为严苛的自我审视与边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当“生命力量的增长”成为唯一的潜在标准时，我们如何区分健康、充盈的创造与病态、具有掠夺性的“力量”展示？在否定一切外在规范后，“超人”的创造是否需要一种内在的、对某种更高原则的“敬畏”？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要回答这些问题，立意必须深入到尼采思想中关于“生命”本身的理解。尼采所赞颂的生命力量，并非弱肉强食的野蛮暴力，而是一种追求超越、完满与丰盈的“权力意志”。真正的“超人”创造，其内在法则源于对生命深刻的爱与责任。这种责任首先是对自身生命的责任——创造必须基于对虚无真相的清醒认知，而非另一种自我欺骗的幻觉。其次，它隐含一种非掠夺性的伦理：超人创造的目标是自身生命力的增强与精神的超越，而非通过压制或摧毁他人的生命力来彰显自己（那恰恰是内心虚弱、依赖外部比较的“奴隶道德”变种）。因此，“超人”的立法是一种孤独而严肃的自我立法，其“敬畏”的对象，是生命本身那深邃、复杂且充满可能性的奥秘。</w:t>
      </w:r>
      <w:r>
        <w:rPr>
          <w:rFonts w:ascii="SimSun" w:hAnsi="SimSun" w:eastAsia="SimSun"/>
          <w:b/>
        </w:rPr>
        <w:t>创造的重量，在于意识到自己不仅是意义的享受者，更是意义的唯一负责人。</w:t>
      </w:r>
      <w:r>
        <w:rPr>
          <w:rFonts w:ascii="SimSun" w:hAnsi="SimSun" w:eastAsia="SimSun"/>
        </w:rPr>
        <w:t xml:space="preserve"> 在自由中，人必须学会与这份无依无靠的孤独共处，并以自己的全部存在为抵押，去践行所创造的价值。这份重量，正是从奴隶迈向主人必须承担的成人礼。</w:t>
      </w:r>
    </w:p>
    <w:p>
      <w:pPr>
        <w:pStyle w:val="Heading3"/>
      </w:pPr>
      <w:r>
        <w:rPr>
          <w:rFonts w:ascii="SimSun" w:hAnsi="SimSun" w:eastAsia="SimSun"/>
        </w:rPr>
        <w:t>母题三：回声与足迹——个体创造如何“回应”时代？</w:t>
      </w:r>
    </w:p>
    <w:p>
      <w:pPr>
        <w:ind w:firstLine="480"/>
      </w:pPr>
      <w:r>
        <w:rPr>
          <w:rFonts w:ascii="SimSun" w:hAnsi="SimSun" w:eastAsia="SimSun"/>
        </w:rPr>
        <w:t>尼采的思想本身，就是对其所处时代——一个上帝信仰崩塌、欧洲精神陷入虚无的时代——最激烈、最富创造性的回应。这提示我们，“成为自己”绝非躲进小楼成一统的孤芳自赏。个体在直面自身虚无的同时，实际上也浸没于时代的总体精神氛围之中。因此，真正的“主人道德”包含一种必然的外向维度：它要求个体以其独特的生命创造，对时代的核心困境做出一种姿态性的“回应”。这种回应不是迎合大众的流行观念或标准答案，那恰恰是“奴隶道德”；而是像尼采那样，用自己全部的思想与存在，对时代的疾病进行诊断，甚至不惜成为“时代的不合时宜者”。西西弗斯的故事之所以具有永恒的震撼力，正是因为它以一个人对抗荒谬命运的极致姿态，回应了人类生存境况中普遍存在的徒劳感与意义焦虑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推崇标准化、流量化和即时共鸣的时代，坚持“成为自己”的创造性生活，是否注定要承受不被理解的孤独？个体的创造性回应，又如何才能超越一己之悲欢，使其创造不仅完成自我，也能照亮他人的道路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此的深刻理解，需要我们重新审视“回应”与“影响”的内涵。伟大的个体创造，其价值往往不在于解决时代的具体问题，或获得当下的广泛认可。它的首要特质是极致的真诚与勇气——敢于直面时代不愿直面的真相，并用独特的生命形式将其表达出来。这种创造可能在当时是寂静的，甚至被斥为噪音，但其力量在于它开辟了一种新的生存可能性，提供了一种面对困境的“范本”。西西弗斯的幸福，就是一种范本，它告诉后来者：即使结局注定，过程依然可以选择尊严与激情。因此，“超人”在时代中的价值，在于他是否以其完整的生命实践，留下了一条独一无二的“足迹”。这条足迹，为后来在面对各自人生荒诞时的人们，提供了一种参照、一种激励，乃至一种精神上的“回声”。</w:t>
      </w:r>
      <w:r>
        <w:rPr>
          <w:rFonts w:ascii="SimSun" w:hAnsi="SimSun" w:eastAsia="SimSun"/>
          <w:b/>
        </w:rPr>
        <w:t>个体创造的终极公共性，正在于此：它以最私人、最具体的方式，触及了人类最普遍的精神命题，从而在浩瀚时空中证明了，人，即使面对绝对的虚无，依然可以凭借自身的勇气与创造力，庄严地存在过，并以此“回应”了一切关于意义匮乏的诘问。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11.“超人”究竟是什么人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