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冰山之下的航程——在被欲望驱动的时代重思人的尊严</w:t>
      </w:r>
    </w:p>
    <w:p>
      <w:pPr>
        <w:ind w:firstLine="480"/>
      </w:pPr>
      <w:r>
        <w:rPr>
          <w:rFonts w:ascii="SimSun" w:hAnsi="SimSun" w:eastAsia="SimSun"/>
        </w:rPr>
        <w:t>我们曾深信自己是自身思想与行动的主宰，是启蒙理性光辉下的自主个体。然而，在情绪轻易引爆网络舆论、消费欲望被精准操纵、非理性冲动屡屡支配选择的今天，关于“人是理性动物”的古老信念，正面临前所未有的现实冲击。在此背景下，弗洛伊德的思想非但没有过时，反而以其冷峻的洞察力，刺穿了现代人自我认知的幻觉。他的核心思辨性，正在于以“科学勘探”的名义，向启蒙主义的“理性人”神话发起根本性质疑：他并非否认理性的存在与功能，而是揭示了一个令人不安的真相——理性远非精神王国的君主，它更像是坐在奔腾欲望（本我）之上的骑手，其力量有限，且随时可能被身下强大的非理性力量拖曳偏离。弗洛伊德颠覆了理性作为人性本质和最高主宰的传统地位，宣告了“理性人”的死亡，迫使我们在欲望的轰鸣声中，重新勘定人的尊严与自由的坐标。下文将借由两个关键母题，深入探讨这一思想颠覆的路径与回响。</w:t>
      </w:r>
    </w:p>
    <w:p>
      <w:pPr>
        <w:pStyle w:val="Heading3"/>
      </w:pPr>
      <w:r>
        <w:rPr>
          <w:rFonts w:ascii="SimSun" w:hAnsi="SimSun" w:eastAsia="SimSun"/>
        </w:rPr>
        <w:t>母题一：传统的“正位”与现代的“颠覆”：从哲学思辨到科学勘探</w:t>
      </w:r>
    </w:p>
    <w:p>
      <w:pPr>
        <w:ind w:firstLine="480"/>
      </w:pPr>
      <w:r>
        <w:rPr>
          <w:rFonts w:ascii="SimSun" w:hAnsi="SimSun" w:eastAsia="SimSun"/>
        </w:rPr>
        <w:t>弗洛伊德的革命性，首先体现为一场方法论的地震。在西方思想传统中，从亚里士多德“人是理性的动物”到启蒙哲人对理性自足的颂扬，对人的定义始终是一种哲学上的“正位”——它基于思辨、逻辑与道德理想，勾勒出人“应当如是”的高贵形象。理性在此是人性光辉的源头，是区隔于兽性、通向真理与善的保证。而弗洛伊德，这位手持听诊器的心理医生，却转换了视角。他将人性议题从形而上学殿堂拖入临床诊室，以“勘探”精神“黑暗区域”的自诩，进行了一场面向“实然”的冒险。他观察歇斯底里症患者的症状、分析日常生活中的口误与梦境，将这些视为通往无意识深渊的线索。于是，“人是什么”的问题，不再由哲学家基于理想而推演，转而由一位科学家试图通过“病理”案例归纳出普遍“真相”。这种从“应然论证”到“实然勘探”的跃迁，本身就是对传统认知根基的致命一击：它暗示我们关于理性主宰的信念，可能并非对客观事实的描绘，而更像是一种维系文明体面与心理安全的集体叙事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当“科学勘探”得出的“真相”（欲望驱动）与传统哲学所预设的“理想”（理性主宰）相冲突时，我们应当修正对“人”的理想定义，还是应当质疑这种“科学”对人性的简化？</w:t>
      </w:r>
      <w:r>
        <w:rPr>
          <w:rFonts w:ascii="SimSun" w:hAnsi="SimSun" w:eastAsia="SimSun"/>
        </w:rPr>
        <w:t xml:space="preserve"> 弗洛伊德的理论将人还原为受本能驱动的心理装置，这是否以科学实证之名，行另一种哲学建构之实，从而丢失了人之为人的丰富性与超越性面向？</w:t>
      </w:r>
    </w:p>
    <w:p>
      <w:pPr>
        <w:ind w:firstLine="480"/>
      </w:pPr>
      <w:r>
        <w:rPr>
          <w:rFonts w:ascii="SimSun" w:hAnsi="SimSun" w:eastAsia="SimSun"/>
        </w:rPr>
        <w:t>因此，弗洛伊德遗产的深刻之处，不在于在“理性”与“欲望”之间做简单的胜负判决，而在于他永久地改变了我们自我审视的语境。他揭示的，是人类精神结构内在的、永恒的冲突性。承认理性的有限与欲望的强力，并非将人贬入黑暗，而是撕开了虚假自洽的帷幕，让我们直面自身存在的复杂性与真实性。这带来了一种更具韧性的“人文主义2.0”：理性（自我）不再是全知全能、傲慢的主宰，而是知晓自身局限、学会与内在黑暗力量（本我）谈判与共存的“智慧骑手”。正如金句所揭示的，“理性的自我无法完全控制非理性的欲望，只能不断地去应对这些欲望”。这种应对，这种在张力中保持平衡的努力，本身就成了现代人主体性实践的核心内容，一种在自知其短中显现的、更为悲怆也更为真实的尊严。</w:t>
      </w:r>
    </w:p>
    <w:p>
      <w:pPr>
        <w:pStyle w:val="Heading3"/>
      </w:pPr>
      <w:r>
        <w:rPr>
          <w:rFonts w:ascii="SimSun" w:hAnsi="SimSun" w:eastAsia="SimSun"/>
        </w:rPr>
        <w:t>母题二：工具理性的胜利与人文根基的动摇</w:t>
      </w:r>
    </w:p>
    <w:p>
      <w:pPr>
        <w:ind w:firstLine="480"/>
      </w:pPr>
      <w:r>
        <w:rPr>
          <w:rFonts w:ascii="SimSun" w:hAnsi="SimSun" w:eastAsia="SimSun"/>
        </w:rPr>
        <w:t>弗洛伊德学说得以广泛传播并深入人心，一个关键因素在于它披上了“科学”的权威外衣。这构成了一个极具反讽意味的思想史图景：启蒙运动高举理性大旗，最终其最引以为傲的成果——科学工具理性——却孕育出解构“理性人”自身神话的理论。科学在此扮演了双重角色：它既是理性力量征服物质世界的最高证明，却又反过来成为剖析并瓦解理性在精神世界中心地位的利器。弗洛伊德通过呈现具体的临床案例与治疗“效果”，将关于自由意志、道德良知与人性本质的讨论，从抽象的道德哲学领域，转移到了可观察、可分析、甚至可干预的“精神病理学”领域。当“超我”被揭示为社会道德的内化，“自我”被解释为适应现实的调节器，“本我”被确认为原始的欲望发动机时，传统人文价值所依赖的“神圣理性”或“先天道德律”的根基，似乎就被抽空了。我们不禁要问：如果我们的抉择背后总有隐秘欲望的洋流在涌动，那么建立在理性自觉与自由意志前提上的个人责任、法律公正与社会契约，其合法性是否已摇摇欲坠？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弗洛伊德用“科学方法”（观察、归纳、提出可验证的治疗方案）来研究非理性的无意识领域，这种用理性工具剖析非理性内核的努力，究竟是科学的扩张，还是暴露了科学方法在理解人类整体性上的边界？再者，如果驱动我们的主要是隐秘的欲望而非清醒的理性，那么建立在理性自觉基础上的个人责任、道德判断和社会契约，其根基是否变得岌岌可危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事实上，弗洛伊德的颠覆并非旨在摧毁道德与文明，而是逼迫我们在一个更泥沙俱下、更“不完美”的人性模型上，重新思考价值的建构。他的理论完成了对理性与道德的“祛魅”：它们不再是先验的、永恒的主宰，而是在与强大本能的冲突、协商与妥协中历史地形成的。这并未消解责任，而是改变了责任的性质。现代人的道德实践，不再是在纯粹理性光芒下的从容选择，而是在明知内心有黑暗本能冲动的背景下，依然运用那有限的、时常力不从心的理性去辨别、驾驭与疏导的努力。个人的尊严，不在于宣称自己是毫无阴影的“理性之光”，而恰恰在于承认自己是“本我”、“自我”、“超我”的交战场，并依然为“自我”这个骑手赋能，使其在永恒的冲突中学习驾驭之术。社会规范与法律，也因此不能被视作对纯粹理性存在的简单约定，而应被理解为对人性内在冲突的一种制度性疏导与平衡。在这样的理解下，人文根基并未倒塌，而是在承认了“冰山之下的巨大存在”后，建立在更为坚实、也更需要勇气与智慧的现实土壤之上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13.为什么说他宣告了“理性人”的死亡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