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当思考沉默时：论现代性中道德主体的消逝与重建</w:t>
      </w:r>
    </w:p>
    <w:p>
      <w:pPr>
        <w:ind w:firstLine="480"/>
      </w:pPr>
      <w:r>
        <w:rPr>
          <w:rFonts w:ascii="SimSun" w:hAnsi="SimSun" w:eastAsia="SimSun"/>
        </w:rPr>
        <w:t>在一个信息爆炸、观点纷呈的后真相时代，我们似乎比以往任何时候都更渴望“标准答案”，也更轻易地随波逐流，将判断权交付给算法、权威或集体情绪。汉娜·阿伦特的思想，如同一道刺目的强光，穿透历史的尘埃，照亮了我们自身时代的道德暗礁。她关于纳粹大屠杀的研究，其革命性洞见不仅在于对历史暴行的剖析，更在于她颠覆了我们对“恶”的传统想象。阿伦特的核心思辨张力在于：她将最极端的、不可理解的罪恶（极端之恶），与最平庸的、丧失思考能力的人格状态（平庸之恶）焊接在一起，揭示了现代性中一个令人颤栗的悖论——</w:t>
      </w:r>
      <w:r>
        <w:rPr>
          <w:rFonts w:ascii="SimSun" w:hAnsi="SimSun" w:eastAsia="SimSun"/>
          <w:b/>
        </w:rPr>
        <w:t>最骇人听闻的恶行，并非由狂暴的恶魔，而是由放弃了思考的“正常人”所犯下</w:t>
      </w:r>
      <w:r>
        <w:rPr>
          <w:rFonts w:ascii="SimSun" w:hAnsi="SimSun" w:eastAsia="SimSun"/>
        </w:rPr>
        <w:t>。她挑战了将恶浪漫化为某种深刻动机产物的流行观点，迫使我们去正视一种更为普遍且隐形的危险：在庞大体系与陈词滥调的包裹下，个体思考能力的自我放弃。本文将围绕阿伦特这一核心思辨，探讨其在两个关键母题上的深刻启示，以审视我们自身所处时代的精神状况。</w:t>
      </w:r>
    </w:p>
    <w:p>
      <w:pPr>
        <w:pStyle w:val="Heading3"/>
      </w:pPr>
      <w:r>
        <w:rPr>
          <w:rFonts w:ascii="SimSun" w:hAnsi="SimSun" w:eastAsia="SimSun"/>
        </w:rPr>
        <w:t>母题一：寻常之人与“非人”之罪——现代性与道德崩解的深渊</w:t>
      </w:r>
    </w:p>
    <w:p>
      <w:pPr>
        <w:ind w:firstLine="480"/>
      </w:pPr>
      <w:r>
        <w:rPr>
          <w:rFonts w:ascii="SimSun" w:hAnsi="SimSun" w:eastAsia="SimSun"/>
        </w:rPr>
        <w:t>阿伦特对“极端之恶”的剖析，其最锋利的刀刃在于指出，纳粹暴行之“极端”，并非因其屠杀规模，而在于它系统地否定了“人类”这一概念本身。破题的关键在于理解这种“非人化”的逻辑进程。现代技术官僚体系与种族主义意识形态的结合，创造了一种高效的“排除”机制。它不仅在物理上消灭生命，更先在思想和语言上，将犹太人（或其他特定群体）重构为一个与“我们”截然不同的、无价值的、甚至威胁“纯洁性”的范畴。一旦“他们”被成功地定义为“非人”或“寄生虫”，那么后续的“处理”流程——登记、隔离、运输乃至灭绝——就不再是传统意义上对“同类”的谋杀，而更像是清理垃圾或消灭病菌的“技术问题”。这正是阿伦特所指的“不可理解”之处：作恶者不需要强烈的仇恨或施虐欲，只需接受这套被赋予的“科学”或“政治”分类，并机械地执行被分解好的“任务”。艾希曼们并非在杀害“人”，而是在“解决犹太人问题”。这种体制化的思维，将活生生的道德判断，替换为冷冰冰的行政效率与意识形态正确，从而为最极端的罪行扫清了最后一道心理障碍——良知的不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当一种体制或主流观念系统地定义了“非人”或“次等人”时，个体对此的“服从”与“参与”，在多大程度上已不再是传统意义上的“作恶”，而是一种更可怕的、丧失人之为人的根本属性的“无思”行为？</w:t>
      </w:r>
      <w:r>
        <w:rPr>
          <w:rFonts w:ascii="SimSun" w:hAnsi="SimSun" w:eastAsia="SimSun"/>
        </w:rPr>
        <w:t xml:space="preserve"> 这个问题迫使我们重新审视责任的边界。如果一个人只是体系中的“齿轮”，他是否无需为体系的整体之恶负责？阿伦特的回答是坚决的否定。她反对“集体罪责”的模糊化指控，坚持追究个人责任，正是因为个人在关键时刻放弃了“思考”这一人之为人的根本能力。这种“无思”的服从，恰恰是个人参与“非人化”进程的内在姿态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面对“极端之恶”的不可理解性，我们是否必须放弃以传统人性动机（如贪婪、仇恨）去解释它，转而审视那些塑造了“非人化”逻辑的现代性因素？</w:t>
      </w:r>
      <w:r>
        <w:rPr>
          <w:rFonts w:ascii="SimSun" w:hAnsi="SimSun" w:eastAsia="SimSun"/>
        </w:rPr>
        <w:t xml:space="preserve"> 是的，这正是阿伦特思想的深刻之处。她引导我们将目光从恶魔学转向现代社会的病理学。绝对的工具理性、对效率和秩序的无限追求、宏大叙事对个体独特性的吞噬、以及语言被意识形态空话所污染——这些现代性因素共同编织了一张“无思”之网，让个体在其中安然地交出判断力。理解“极端之恶”，就是要去解剖这些使“不可理解”成为可能的现代条件。</w:t>
      </w:r>
    </w:p>
    <w:p>
      <w:pPr>
        <w:ind w:firstLine="480"/>
      </w:pPr>
      <w:r>
        <w:rPr>
          <w:rFonts w:ascii="SimSun" w:hAnsi="SimSun" w:eastAsia="SimSun"/>
        </w:rPr>
        <w:t>立意进阶于此必须强调：对抗“极端之恶”的前线，不在遥远的战场，而在我们日常的思维与言说之中。每一次我们不加反思地使用将人群标签化、污名化的语言；每一次我们默认为了“更大目标”可以牺牲一部分“不重要”的个体；每一次我们在复杂的社会议题面前，选择最简化、最煽动的解释——我们都在某种程度上，参与了阿伦特所警示的、“人”的概念边界的侵蚀工作。因此，阿伦特意义上的“保持思考”，首要且根本的任务，就是</w:t>
      </w:r>
      <w:r>
        <w:rPr>
          <w:rFonts w:ascii="SimSun" w:hAnsi="SimSun" w:eastAsia="SimSun"/>
          <w:b/>
        </w:rPr>
        <w:t xml:space="preserve"> vigilant地守护“人”这一概念的完整性与普遍尊严</w:t>
      </w:r>
      <w:r>
        <w:rPr>
          <w:rFonts w:ascii="SimSun" w:hAnsi="SimSun" w:eastAsia="SimSun"/>
        </w:rPr>
        <w:t>。它意味着在任何情况下，都拒绝将任何一个活生生的个体，从其具体的情境、痛苦与希望中抽象出去，简化为一个可以被随意处置的符号或数字。这种思考，是一种持续的内在抵抗，是对抗一切“非人化”叙言的免疫系统。当我们能看见每一个“他者”同为“人”的不可削减的尊严时，“平庸之恶”便失去了它滋生的思想温床。</w:t>
      </w:r>
    </w:p>
    <w:p>
      <w:pPr>
        <w:pStyle w:val="Heading3"/>
      </w:pPr>
      <w:r>
        <w:rPr>
          <w:rFonts w:ascii="SimSun" w:hAnsi="SimSun" w:eastAsia="SimSun"/>
        </w:rPr>
        <w:t>母题二：在“无思”的洪流中，何为真正的思考？</w:t>
      </w:r>
    </w:p>
    <w:p>
      <w:pPr>
        <w:ind w:firstLine="480"/>
      </w:pPr>
      <w:r>
        <w:rPr>
          <w:rFonts w:ascii="SimSun" w:hAnsi="SimSun" w:eastAsia="SimSun"/>
        </w:rPr>
        <w:t>如果说母题一揭示了“极端之恶”得以发生的客观结构，那么母题二则直指其主观条件——作恶者人格的“无思状态”。阿伦特在艾希曼身上观察到的“平庸性”，绝非智力低下，而是一种“超乎寻常的浅薄”，即“丧失了思考能力”。破题需深入这一概念的内核：阿伦特所言的“思考”，并非指获取知识或解决技术难题的理性计算，而是一种与自我进行的、沉默的内在对话，是不断追问“我在做什么？”“这意味着什么？”的能力。艾希曼的悲剧在于，他熟练掌握了一套纳粹官僚的语言和流程，并能引经据典地为自己的行为辩护，但他从未将自身的行动与基本的道德准则（如“不可杀人”）放在一起，进行一番真诚而痛苦的自我审问。他用陈词滥调（如“服从元首”、“最终解决”）屏蔽了现实的全部复杂性与道德分量，从而让自己与行为的真实后果绝缘。在现代职场中，我们同样能看到这种“无思”的影子：当“KPI至上”、“流程合规”或“行业惯例”完全遮蔽了工作本身的社会与伦理内涵时，个体很容易陷入一种道德休眠状态，只关注“是否完成任务”，而非“任务究竟是什么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高度分工、强调服从与执行的现代社会结构中，个体的“思考”如何在“做好本职工作”的惯性中，不知不觉地让位于“完成流程任务”的“无思”？我们又该如何区分负责任的“履职”与危险的“无思的服从”？</w:t>
      </w:r>
      <w:r>
        <w:rPr>
          <w:rFonts w:ascii="SimSun" w:hAnsi="SimSun" w:eastAsia="SimSun"/>
        </w:rPr>
        <w:t xml:space="preserve"> 这或许是每个现代人都面临的日常拷问。区分的关键，在于是否保有对行为终极意义的警觉。负责任的履职包含了在专业框架内的审慎判断；而“无思的服从”则彻底关闭了判断的通道，将“上级命令”或“规定流程”本身当作免于道德拷问的绝对盾牌。当一名会计师发现账目存在用于非法目的的虚假记录时，选择“我只是按格式做账”而沉默，便是滑向了“无思”的边缘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当海量的信息、现成的观点和强大的群体压力环绕四周时，坚持那种阿伦特所倡导的、与自我进行沉默对话的“思考”，是否是一种奢侈甚至孤独的反抗？这种“思考”的价值究竟何在？</w:t>
      </w:r>
      <w:r>
        <w:rPr>
          <w:rFonts w:ascii="SimSun" w:hAnsi="SimSun" w:eastAsia="SimSun"/>
        </w:rPr>
        <w:t xml:space="preserve"> 它确实是孤独的，因为它要求个人从喧嚣的“众人”中暂时抽离，回归到与自我良知的寂静对峙。它可能无法立即改变外部世界，甚至会带来麻烦。然而，其价值正在于这种看似“无用”的坚持本身。阿伦特曾将思考比作“风平浪静时的航海术”，它平时看似无用，但在道德风暴来袭时，却是避免人格触礁沉没的唯一依凭。</w:t>
      </w:r>
    </w:p>
    <w:p>
      <w:pPr>
        <w:ind w:firstLine="480"/>
      </w:pPr>
      <w:r>
        <w:rPr>
          <w:rFonts w:ascii="SimSun" w:hAnsi="SimSun" w:eastAsia="SimSun"/>
        </w:rPr>
        <w:t>因此，立意进阶必须阐明，阿伦特所呼唤的思考，本质上是</w:t>
      </w:r>
      <w:r>
        <w:rPr>
          <w:rFonts w:ascii="SimSun" w:hAnsi="SimSun" w:eastAsia="SimSun"/>
          <w:b/>
        </w:rPr>
        <w:t>一种作为存在方式的道德实践</w:t>
      </w:r>
      <w:r>
        <w:rPr>
          <w:rFonts w:ascii="SimSun" w:hAnsi="SimSun" w:eastAsia="SimSun"/>
        </w:rPr>
        <w:t>。它不是要产出伟大的哲学著作，而是要维持一种内在的“不协调”能力——即让普遍法则（如“不可杀人”）与自己的具体行为在内心时刻保持“紧张对话”的状态。这种思考的行动，其最高目的并非直接阻止恶行（尽管它可能产生这一效果），而首先是为了确保“我”作为一个有意识的、负责任的道德主体的持续存在。正如阿伦特所暗示的，</w:t>
      </w:r>
      <w:r>
        <w:rPr>
          <w:rFonts w:ascii="SimSun" w:hAnsi="SimSun" w:eastAsia="SimSun"/>
          <w:b/>
        </w:rPr>
        <w:t>思考即是行动的开始</w:t>
      </w:r>
      <w:r>
        <w:rPr>
          <w:rFonts w:ascii="SimSun" w:hAnsi="SimSun" w:eastAsia="SimSun"/>
        </w:rPr>
        <w:t>，是人之为人不可让渡的“内在主权”。在一个人人可能沦为“无思”载体的时代，这种与自己对话的、看似微弱的坚持，构成了防御“平庸之恶”、捍卫人性尊严的最后，也是最坚固的堡垒。它告诉我们，在洪流之中，保持思考的沉默，或许正是最响亮的反抗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20.阿伦特I 大屠杀真的是“平庸之恶”吗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