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被收买的快感——后消费时代的自由困境</w:t>
      </w:r>
    </w:p>
    <w:p>
      <w:pPr>
        <w:ind w:firstLine="480"/>
      </w:pPr>
      <w:r>
        <w:rPr>
          <w:rFonts w:ascii="SimSun" w:hAnsi="SimSun" w:eastAsia="SimSun"/>
        </w:rPr>
        <w:t>在这个物质空前丰裕的时代，我们似乎正享受着前所未有的自由与舒适。手指轻点，心仪的商品次日送达；社交媒体上，精心展示的生活方式引发阵阵艳羡。消费的便捷与快乐触手可及，这难道不是现代文明的伟大成就吗？然而，二十世纪思想家赫伯特·马尔库塞却向这幅欣欣向荣的图景投下了一枚思想的震撼弹。他尖锐地指出，发达工业社会正在流行一种“舒舒服服、平平稳稳、合理而又民主的不自由”。</w:t>
      </w:r>
      <w:r>
        <w:rPr>
          <w:rFonts w:ascii="SimSun" w:hAnsi="SimSun" w:eastAsia="SimSun"/>
          <w:b/>
        </w:rPr>
        <w:t>马尔库塞的核心思辨张力，在于他彻底颠倒了我们对自由与舒适的常识性关联：他挑战了“物质丰裕必然导向精神自由”的迷思，揭示了“舒适”如何可能成为控制最有效的伪装，而“自愿服从”如何成为自由最深沉的沦陷。</w:t>
      </w:r>
      <w:r>
        <w:rPr>
          <w:rFonts w:ascii="SimSun" w:hAnsi="SimSun" w:eastAsia="SimSun"/>
        </w:rPr>
        <w:t xml:space="preserve"> 在他看来，资本主义社会的控制逻辑已从恐怖的暴力强制，升级为隐秘的欲望“贿赂”——它通过无限制造和满足“虚假需求”，让人们心甘情愿地用批判性思考和真正的自主性，交换消费带来的即时快感，从而陷入一种难以察觉、更难以挣脱的“总体性”牢笼。这便构成了他所谓的“非恐怖的极权主义”。下文将围绕马尔库塞这一核心洞见，探讨其在三个关键母题上的深刻展开，以审视我们自身所处的“舒适”困境。</w:t>
      </w:r>
    </w:p>
    <w:p>
      <w:pPr>
        <w:pStyle w:val="Heading3"/>
      </w:pPr>
      <w:r>
        <w:rPr>
          <w:rFonts w:ascii="SimSun" w:hAnsi="SimSun" w:eastAsia="SimSun"/>
        </w:rPr>
        <w:t>母题一：舒适中的自主性消弭：自由的沉沦还是理性的失位？</w:t>
      </w:r>
    </w:p>
    <w:p>
      <w:pPr>
        <w:ind w:firstLine="480"/>
      </w:pPr>
      <w:r>
        <w:rPr>
          <w:rFonts w:ascii="SimSun" w:hAnsi="SimSun" w:eastAsia="SimSun"/>
        </w:rPr>
        <w:t>马尔库塞的“辩证思考”为我们提供了一个关键视角：他将“舒适”与“不自由”并置，彻底颠覆了我们对自由的常识性理解。真正的自由困境，不在于外部的高压与剥夺，而在于个体“心甘情愿”地将自主权让渡于一种隐秘的控制系统。这种“让渡”并非发生在监狱或锁链之下，而是发生在光鲜的超市货架前、令人愉悦的消费体验中，甚至是我们自认为基于“理性”和“喜好”所做的每一个选择里。马尔库塞曾以“超级市场”的体验为例，指出许多需求并非源自我们自然的生活需要，而是被商品本身和营销话语所“制造”出来的。当我们依据广告所描绘的“理想自我”形象去选择商品时，我们看似在自由地行使选择权，实则是在履行一套被预先植入脑海的行为指令。因此，破题的关键在于追问：当不自由以最合理、最民主、最迎合我们欲望的形式出现时，个体的理性与自主性是否已经悄然失效？这种“失效”本身，是现代文明的成就，还是其最深刻的危机？</w:t>
      </w:r>
    </w:p>
    <w:p>
      <w:pPr>
        <w:ind w:firstLine="480"/>
      </w:pPr>
      <w:r>
        <w:rPr>
          <w:rFonts w:ascii="SimSun" w:hAnsi="SimSun" w:eastAsia="SimSun"/>
        </w:rPr>
      </w:r>
      <w:r>
        <w:rPr>
          <w:rFonts w:ascii="SimSun" w:hAnsi="SimSun" w:eastAsia="SimSun"/>
          <w:b/>
        </w:rPr>
        <w:t>当“不自由”被巧妙地包装为“舒适”“合理”甚至“自由选择”时，个体的理性判断能力是否恰恰是陷入更深度控制的开始？</w:t>
      </w:r>
      <w:r>
        <w:rPr>
          <w:rFonts w:ascii="SimSun" w:hAnsi="SimSun" w:eastAsia="SimSun"/>
        </w:rPr>
        <w:t xml:space="preserve"> 马尔库塞的答案是肯定的。因为这种控制系统的高明之处，正在于它征用了个体的理性与欲望为其服务。我们越是在琳琅满目的选项中精挑细选，越是在比较性价比和品牌文化中感到“理性”的满足，就越深地卷入消费社会的价值逻辑，将生命能量耗费在系统设定的游戏规则之内。</w:t>
      </w:r>
      <w:r>
        <w:rPr>
          <w:rFonts w:ascii="SimSun" w:hAnsi="SimSun" w:eastAsia="SimSun"/>
          <w:b/>
        </w:rPr>
        <w:t>如果一个人从物质满足中获得了真实的快乐，那么他是否有必要、又该如何去质疑和挣脱这种带来快乐的“舒适的不自由”？</w:t>
      </w:r>
      <w:r>
        <w:rPr>
          <w:rFonts w:ascii="SimSun" w:hAnsi="SimSun" w:eastAsia="SimSun"/>
        </w:rPr>
        <w:t xml:space="preserve"> 这触及了问题的伦理核心：真正的自由与尊严，是否允许被快乐所收买？马尔库塞的批判提醒我们，一种未经反思的、由外界植入的快乐，可能正是精神麻木的征兆。</w:t>
      </w:r>
    </w:p>
    <w:p>
      <w:pPr>
        <w:ind w:firstLine="480"/>
      </w:pPr>
      <w:r>
        <w:rPr>
          <w:rFonts w:ascii="SimSun" w:hAnsi="SimSun" w:eastAsia="SimSun"/>
        </w:rPr>
        <w:t>现代社会的自由悖论在于，我们看似拥有前所未有的选择权，但这种选择权却往往局限于系统预先设定好的“选项清单”之中。真正的自由，不仅是选择的自由，更是批判与反思既定选项、进而创造新选项的能力。当我们将选择哪个品牌、追逐哪种“生活方式”等同于行使自由时，我们恰恰交出了最宝贵的自由——定义自身需求和生命意义的自由。马尔库塞的金句“一种舒舒服服、平平稳稳、合理而又民主的不自由在发达的工业文明中流行”，精准地描绘了这种自主性被温柔消解的图景。因此，对抗“舒适的不自由”，关键在于重拾被消费社会麻痹的“否定性思维”，敢于对看似理所应当的“美好生活”标准、对无限膨胀的欲望清单保持警觉与批判。这要求我们在丰裕中保持精神的清醒，在每一次“心动”的消费冲动前暂停，追问这需求是源于内在的真实渴望，还是外在的营销幻象，从而在思想的深处，重新夺回定义自我与生活的主权。</w:t>
      </w:r>
    </w:p>
    <w:p>
      <w:pPr>
        <w:pStyle w:val="Heading3"/>
      </w:pPr>
      <w:r>
        <w:rPr>
          <w:rFonts w:ascii="SimSun" w:hAnsi="SimSun" w:eastAsia="SimSun"/>
        </w:rPr>
        <w:t>母题二：丰裕中的精神囚笼：物质进步与生命意义的悖论</w:t>
      </w:r>
    </w:p>
    <w:p>
      <w:pPr>
        <w:ind w:firstLine="480"/>
      </w:pPr>
      <w:r>
        <w:rPr>
          <w:rFonts w:ascii="SimSun" w:hAnsi="SimSun" w:eastAsia="SimSun"/>
        </w:rPr>
        <w:t>从“超级市场”的亲身体验切入，马尔库塞揭示了发达工业社会的核心运作逻辑：它通过无限制造和满足“虚假需求”，将人的存在意义牢牢绑定在消费循环之中。这种“贿赂”的本质，是用物质丰裕和感官愉悦，置换了对生命深度、精神超越与真实自我实现的追求。破题的核心在于，我们不仅要看到物质的“得”，更要洞察精神的“失”——在琳琅满目的商品背后，是生命可能性的单一化与精神世界的扁平化。当人的欲望、理想乃至自我形象都由市场广告来定义和塑造时（例如，拥有某件商品就等于拥有了某种“品格”或“人生”），人的存在就被简化为一个不断消费、不断追逐下一个商品的空洞过程。物质进步是否因此异化为一场精神的“空转”？我们是否在用越来越丰富的“拥有”，掩盖越来越贫瘠的“存在”？</w:t>
      </w:r>
    </w:p>
    <w:p>
      <w:pPr>
        <w:ind w:firstLine="480"/>
      </w:pPr>
      <w:r>
        <w:rPr>
          <w:rFonts w:ascii="SimSun" w:hAnsi="SimSun" w:eastAsia="SimSun"/>
        </w:rPr>
      </w:r>
      <w:r>
        <w:rPr>
          <w:rFonts w:ascii="SimSun" w:hAnsi="SimSun" w:eastAsia="SimSun"/>
          <w:b/>
        </w:rPr>
        <w:t>当社会通过满足被制造的“虚假需求”来维系繁荣与稳定时，这是否意味着物质的进步反而导致了人的存在意义和创造活力的衰退？</w:t>
      </w:r>
      <w:r>
        <w:rPr>
          <w:rFonts w:ascii="SimSun" w:hAnsi="SimSun" w:eastAsia="SimSun"/>
        </w:rPr>
        <w:t xml:space="preserve"> 马尔库塞认为，这正是“非恐怖的极权主义”的可怕后果。系统通过源源不断地提供消费快感，成功地转移了人们对异化劳动、社会不公、精神虚无等根本问题的注意力与不满。人们忙于“买买买”以确证自我价值，却无暇也无意识去追问生命更本源的目的。</w:t>
      </w:r>
      <w:r>
        <w:rPr>
          <w:rFonts w:ascii="SimSun" w:hAnsi="SimSun" w:eastAsia="SimSun"/>
          <w:b/>
        </w:rPr>
        <w:t>在消费成为主要身份标识和意义来源的时代，个体应如何在物欲的包围中，建构并坚守无法被商品化的、内在的生命价值？</w:t>
      </w:r>
      <w:r>
        <w:rPr>
          <w:rFonts w:ascii="SimSun" w:hAnsi="SimSun" w:eastAsia="SimSun"/>
        </w:rPr>
        <w:t xml:space="preserve"> 这要求我们进行一场艰难的价值重估，区分什么是被市场定义的“成功”与“幸福”，什么是源自内心成长、创造、爱和联结的真实满足。</w:t>
      </w:r>
    </w:p>
    <w:p>
      <w:pPr>
        <w:ind w:firstLine="480"/>
      </w:pPr>
      <w:r>
        <w:rPr>
          <w:rFonts w:ascii="SimSun" w:hAnsi="SimSun" w:eastAsia="SimSun"/>
        </w:rPr>
        <w:t>真正的富足，不仅在于物质层面的“拥有”，更在于精神层面的“成为”与“超越”。马尔库塞的批判犹如一记警钟，提醒我们必须警惕物质繁荣对精神世界的“殖民”。生活的美好，不应被简化为购买力的强弱和消费品的多寡，而应体现为思想的深度、情感的厚度、创造的活力以及对公共事务的关怀。这意味着，我们需要主动地将注意力从“我拥有什么”转向“我是谁”“我渴望成为什么样的人”“我与他人及世界建立怎样的联结”。例如，将时间与精力投入于学习一门无关功利的技艺、深度参与一项社区服务、进行一场无目的的阅读与思考，这些活动所创造的“意义”是市场难以定价和收编的。唯有如此，才能在我们的精神家园中，建立起坚固的、不受消费逻辑侵蚀的堡垒，在丰裕时代实现个体真正意义上的“精神脱贫”与价值自主，从而抵御系统对生命意义的消解与吞噬。</w:t>
      </w:r>
    </w:p>
    <w:p>
      <w:pPr>
        <w:pStyle w:val="Heading3"/>
      </w:pPr>
      <w:r>
        <w:rPr>
          <w:rFonts w:ascii="SimSun" w:hAnsi="SimSun" w:eastAsia="SimSun"/>
        </w:rPr>
        <w:t>母题三：系统的吞噬与个体的觉醒：反抗何以可能？</w:t>
      </w:r>
    </w:p>
    <w:p>
      <w:pPr>
        <w:ind w:firstLine="480"/>
      </w:pPr>
      <w:r>
        <w:rPr>
          <w:rFonts w:ascii="SimSun" w:hAnsi="SimSun" w:eastAsia="SimSun"/>
        </w:rPr>
        <w:t>马尔库塞将发达工业社会描述为一个能“排斥、化解甚至‘招安’反叛者”的“非恐怖的极权主义”系统。这一洞见揭示了现代控制机制最强大的特征：它不是通过镇压异议，而是通过吸纳、转化异议，使其无害化甚至成为系统的新养分。最典型的例子便是反叛的文化符号（如摇滚乐、街头艺术、特定的服饰风格）被迅速商品化，变成橱窗里明码标价的时尚单品；对社会问题的批判，也可能被简化为社交媒体上一句轻飘飘的“金句”或一个可购买的同款徽章，从而失去其变革的锋芒。因此，破题的焦点在于，在这个看似无懈可击、能够消化一切异质声音的控制闭环中，真正的、有效的反抗是否还有空间？个体或群体的觉醒，是会被系统迅速“消化”，还是能够成为撬动变革的支点？这不仅是一个社会运动策略问题，更是一个关乎现代人主体性存续的根本哲学命题。</w:t>
      </w:r>
    </w:p>
    <w:p>
      <w:pPr>
        <w:ind w:firstLine="480"/>
      </w:pPr>
      <w:r>
        <w:rPr>
          <w:rFonts w:ascii="SimSun" w:hAnsi="SimSun" w:eastAsia="SimSun"/>
        </w:rPr>
      </w:r>
      <w:r>
        <w:rPr>
          <w:rFonts w:ascii="SimSun" w:hAnsi="SimSun" w:eastAsia="SimSun"/>
          <w:b/>
        </w:rPr>
        <w:t>当批判的声音和反叛的姿态都可能被消费社会迅速吸收，转化为新的时尚和商品时，任何反抗是否都已预先失效？真正的社会变革还如何可能？</w:t>
      </w:r>
      <w:r>
        <w:rPr>
          <w:rFonts w:ascii="SimSun" w:hAnsi="SimSun" w:eastAsia="SimSun"/>
        </w:rPr>
        <w:t xml:space="preserve"> 这确实构成了最严峻的挑战。如果连“反抗”本身都能被纳入消费的范畴，那么变革的希望何在？</w:t>
      </w:r>
      <w:r>
        <w:rPr>
          <w:rFonts w:ascii="SimSun" w:hAnsi="SimSun" w:eastAsia="SimSun"/>
          <w:b/>
        </w:rPr>
        <w:t>在一个通过满足欲望来消解不满的社会里，个体如何培养并保持一种不依赖于物质满足的、内在的批判意识与变革动力？</w:t>
      </w:r>
      <w:r>
        <w:rPr>
          <w:rFonts w:ascii="SimSun" w:hAnsi="SimSun" w:eastAsia="SimSun"/>
        </w:rPr>
        <w:t xml:space="preserve"> 这要求反抗的源头必须更加深入，超越符号和姿态，触及思想和感性结构的层面。</w:t>
      </w:r>
    </w:p>
    <w:p>
      <w:pPr>
        <w:ind w:firstLine="480"/>
      </w:pPr>
      <w:r>
        <w:rPr>
          <w:rFonts w:ascii="SimSun" w:hAnsi="SimSun" w:eastAsia="SimSun"/>
        </w:rPr>
        <w:t>面对一个善于“贿赂”与“招安”的强大系统，仅仅停留在表面的、符号化的反抗是无效的。马尔库塞之所以被视为“新左派教父”，正是因为他指出了“发动实质性社会变革”的必要性，而这变革的起点，在于每个个体在思想和感性层面的深刻觉醒。有效的反抗，必须深入到系统的逻辑根部，即对其制造“虚假需求”、消解“否定性思维”的根本机制进行持续不断的揭露与拒绝。这意味着，觉醒的个体首先要实践一种日常的、微观的“不服从”：在思想上，坚持对一切既定规范和灌输保持怀疑；在行动上，实践一种自觉的“减法”——有意识地减少对非必需消费的依赖，抵抗被广告塑造的欲望节奏，从消费竞赛中主动退出。这种生活方式的选择本身，就是在构建一个不被系统逻辑轻易同化的“精神飞地”。当越来越多的人开始质疑“舒适”的代价，重新定义“美好生活”，并在日常生活中践行一种更自主、更简朴、更富精神性的存在方式时，一种源于系统内部的、静默但坚韧的反抗力便开始汇聚。这或许正是马尔库塞留给后消费时代最宝贵的遗产：反抗的可能性，首先维系于个体那永不妥协的、清醒的批判性思考之中。</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29.马尔库塞I “舒适的”不自由是怎么一回事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