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舒适的铁笼——富裕时代的异化焦虑</w:t>
      </w:r>
    </w:p>
    <w:p>
      <w:pPr>
        <w:ind w:firstLine="480"/>
      </w:pPr>
      <w:r>
        <w:rPr>
          <w:rFonts w:ascii="SimSun" w:hAnsi="SimSun" w:eastAsia="SimSun"/>
        </w:rPr>
        <w:t>在一个物质极度丰饶、消费选择前所未有的发达社会，大多数人享受着稳定的工作、体面的生活和琳琅满目的商品。表面看来，这是一个由自由选择构成的乐园。然而，思想家赫伯特·马尔库塞却向我们投出了一道犀利而令人不安的探照灯：这一切很可能是一个巨大的幻象。他揭示了我们时代最深刻的思辨张力——</w:t>
      </w:r>
      <w:r>
        <w:rPr>
          <w:rFonts w:ascii="SimSun" w:hAnsi="SimSun" w:eastAsia="SimSun"/>
          <w:b/>
        </w:rPr>
        <w:t>挑战了“富裕即自由”的流行迷思，并提出了一个尖锐的悖论：我们正心甘情愿地用自己的精神自由与人性丰盈，去交换一种被精致包装起来的、舒适的物质奴役。</w:t>
      </w:r>
      <w:r>
        <w:rPr>
          <w:rFonts w:ascii="SimSun" w:hAnsi="SimSun" w:eastAsia="SimSun"/>
        </w:rPr>
        <w:t xml:space="preserve"> 在马尔库塞看来，发达工业社会通过无尽的消费和享受“贿赂”大众，让人们沉溺于“舒舒服服的不自由”，成为思维与生活模式单一的“单面人”。异化并未因物质丰裕而消失，反而从马克思时代生产车间的“劳动苦役”，悄然升级为渗透至生活全部领域的“精神空洞”。本文将从自由、进步与批判者自身三个维度，深入剖析马尔库塞的诊断，思考我们如何在这个看似完美的舒适区中，警惕人性的悄然沦陷。</w:t>
      </w:r>
    </w:p>
    <w:p>
      <w:pPr>
        <w:pStyle w:val="Heading3"/>
      </w:pPr>
      <w:r>
        <w:rPr>
          <w:rFonts w:ascii="SimSun" w:hAnsi="SimSun" w:eastAsia="SimSun"/>
        </w:rPr>
        <w:t>母题一：繁荣背后的“自由”陷阱：我们是否真的在自主选择？</w:t>
      </w:r>
    </w:p>
    <w:p>
      <w:pPr>
        <w:ind w:firstLine="480"/>
      </w:pPr>
      <w:r>
        <w:rPr>
          <w:rFonts w:ascii="SimSun" w:hAnsi="SimSun" w:eastAsia="SimSun"/>
        </w:rPr>
        <w:t>马尔库塞的批判为我们审视“自由”提供了极为锋利的解剖刀。我们常将自由等同于选择权——选择什么工作、购买什么商品、如何消遣。现代资本主义社会确实慷慨地提供了这种“形式自由”。然而，马尔库塞洞见到，所有这一切选择，都被严格限定在一个单一的、不被质疑的框架内：即“工作-赚钱-消费”的循环。一位白领拼命加班以购买奢侈品来慰藉辛劳，他的每一次职业跃迁和消费升级看似都是自主决策，但其生命轨迹却牢牢地被这个循环所吸附和塑造。这便构成了“自由的奴役”：你在系统中自由地奔跑，却从未想过跳出跑道本身。因此，真正的自由困境并非没有选择，而是我们丧失了选择另一种生活范式、追问生命其他意义的意愿与能力。我们陶醉于消费带来的瞬时快感，用它来补偿劳动中的自我否定，却未曾察觉，自己正在用属于“人的东西”（创造、沉思、超越）去交换越来越像“动物的东西”（刺激与满足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种被支配的生活能提供真实的舒适感与满足感，我们是否有绝对的理由去拒绝它，并承受追求“更真实”自由可能带来的风险与不适？当绝大多数人沉浸于被设定的“幸福”时，那些批判其虚幻性的清醒者，究竟是引领文明的先知，还是破坏稳定秩序的“麻烦制造者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马尔库塞的思想指引我们进行立意上的飞跃：真正的自由，其内核是</w:t>
      </w:r>
      <w:r>
        <w:rPr>
          <w:rFonts w:ascii="SimSun" w:hAnsi="SimSun" w:eastAsia="SimSun"/>
          <w:b/>
        </w:rPr>
        <w:t>否定性与超越性</w:t>
      </w:r>
      <w:r>
        <w:rPr>
          <w:rFonts w:ascii="SimSun" w:hAnsi="SimSun" w:eastAsia="SimSun"/>
        </w:rPr>
        <w:t>。它不仅是在给定选项中挑选，更是拥有对选项本身进行质疑、并创造全新可能性的能力。当社会通过广告、媒体和生活方式模板，将“美好生活”单一地定义为高薪工作与高档消费时，真正的自由恰恰体现在对这种定义说“不”的勇气上，体现在对“人为何而活”这一终极问题的重新追问上。因此，抵抗异化、赢回自由的起点，并非彻底抛弃物质世界，而是首先在思想中实现“突围”，保持一种对“舒适生活”的批判性不适。正如金句所揭示的可怕颠倒，文明的危机莫过于“动物的东西成了人的东西”，而捍卫人性，就必须让属于人的、超越性的精神追求，重新占据我们生活的中心。</w:t>
      </w:r>
    </w:p>
    <w:p>
      <w:pPr>
        <w:pStyle w:val="Heading3"/>
      </w:pPr>
      <w:r>
        <w:rPr>
          <w:rFonts w:ascii="SimSun" w:hAnsi="SimSun" w:eastAsia="SimSun"/>
        </w:rPr>
        <w:t>母题二：“进步”的幻象：物质丰裕等同于人的全面发展吗？</w:t>
      </w:r>
    </w:p>
    <w:p>
      <w:pPr>
        <w:ind w:firstLine="480"/>
      </w:pPr>
      <w:r>
        <w:rPr>
          <w:rFonts w:ascii="SimSun" w:hAnsi="SimSun" w:eastAsia="SimSun"/>
        </w:rPr>
        <w:t>将经济增长、技术飞跃与生活水平的提升径直等同于社会进步，是现代社会根深蒂固的叙事。然而，马尔库塞发出了振聋发聩的诘问：“如果社会的进步仅仅只是越来越富裕，那就算不上是真正的进步。” 这一论断迫使我们重新校准“进步”的坐标。从马克思到马尔库塞的批判传统揭示了一个令人警醒的悖论：物质层面的巨大丰裕，完全可能与人的精神萎缩同步发生。当整个社会系统将效率最大化、消费最优化奉为至高无上的工具理性时，人的价值便悄然被物的逻辑所取代。我们越是熟练地扮演社会机器中高效运转的齿轮，在“成本-收益”的计算中如鱼得水，可能就离那个能够进行无功利审美、哲学沉思、无私创造的完整自我越远。这种“进步”，更像是在一个装修得越来越豪华的牢笼里踱步，它满足了我们的动物性需求，却扼杀了人性绽放的更多可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依靠“物化”机制运行、却让大多数人感到“满意”的富裕社会，能否仅凭这种主观满意度就获得道德上的正当性？当工具理性的思维模式成为全社会不言自明的“常识”，那些无法被量化、无法快速变现的人文价值、艺术创造与深度关系，将在这个时代遭遇怎样的命运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因此，立意必须超越对物质积累的单纯崇拜，深入到对“发展目的”的哲学反思。真正的进步，必须是</w:t>
      </w:r>
      <w:r>
        <w:rPr>
          <w:rFonts w:ascii="SimSun" w:hAnsi="SimSun" w:eastAsia="SimSun"/>
          <w:b/>
        </w:rPr>
        <w:t>人道主义的复归</w:t>
      </w:r>
      <w:r>
        <w:rPr>
          <w:rFonts w:ascii="SimSun" w:hAnsi="SimSun" w:eastAsia="SimSun"/>
        </w:rPr>
        <w:t>，是对“异化”的不断克服。它要求社会发展逻辑实现从“以物为本”到“以人为本”的根本转向。这意味着，评价一个文明的成就，不能只看其GDP的“存量”与科技“高度”，更要审视它为人的全面发展——包括批判性思维、情感深度、创造性潜能和精神自由——预留了怎样的“空间”与“土壤”。一个能够容忍并滋养“无用之思”与“无价之美”的社会，才可能避免沦为马尔库塞所警示的“单面”世界。进步的真谛，不在于我们拥有了多少，而在于我们在拥有这一切的过程中，成为了怎样的人。</w:t>
      </w:r>
    </w:p>
    <w:p>
      <w:pPr>
        <w:pStyle w:val="Heading3"/>
      </w:pPr>
      <w:r>
        <w:rPr>
          <w:rFonts w:ascii="SimSun" w:hAnsi="SimSun" w:eastAsia="SimSun"/>
        </w:rPr>
        <w:t>母题三：清醒者的困境：当批判面对普遍的“满足”</w:t>
      </w:r>
    </w:p>
    <w:p>
      <w:pPr>
        <w:ind w:firstLine="480"/>
      </w:pPr>
      <w:r>
        <w:rPr>
          <w:rFonts w:ascii="SimSun" w:hAnsi="SimSun" w:eastAsia="SimSun"/>
        </w:rPr>
        <w:t>马尔库塞理论最终要面对一个冷酷的现实诘问：即便他的批判在逻辑上无懈可击，揭示了“贿赂”与“欺诈”的本质，但如果大众欣然接受这份“贿赂”，安于这种“舒适的不自由”，那么变革的呼吁又有何实际力量？这不仅是马尔库塞的困境，也是所有在“太平盛世”中发出不同声音的思想者与行动者的共同困境。当社会弊端不再以饥寒交迫、肉体压迫等惨烈面貌示人，而是伪装成光鲜亮丽的“幸福生活”时，揭露它反而显得不合时宜，甚至会被斥为“杞人忧天”或“无病呻吟”。批判者仿佛在劝说一群在温水中心满意足的青蛙，告诉它们水温正在缓慢上升，而后者却报以不解与嘲弄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痛苦以“快乐”的形式被体验和接受时，揭露这种痛苦的道德基础是什么？是为了将一种“更高级”的自由观强加给自认为幸福的他人吗？在一个普遍满足的时代，坚持表达“不满”的少数派，其行动本身的价值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马尔库塞的思想启示我们，在此时，批判的价值首先在于</w:t>
      </w:r>
      <w:r>
        <w:rPr>
          <w:rFonts w:ascii="SimSun" w:hAnsi="SimSun" w:eastAsia="SimSun"/>
          <w:b/>
        </w:rPr>
        <w:t>保存可能性与唤醒自觉</w:t>
      </w:r>
      <w:r>
        <w:rPr>
          <w:rFonts w:ascii="SimSun" w:hAnsi="SimSun" w:eastAsia="SimSun"/>
        </w:rPr>
        <w:t>。即使无法立即撼动坚固的社会结构，深刻的批判也如同在“单面”思想的高墙上凿开一扇窗，让另一种空气与光线透入。它的首要作用未必是立即动员大众，而是确保关于“人如何能活得不像动物”的思考火种不灭。坚持言说，就是在对抗社会意识的高度同质化，是在为未来任何可能的精神觉醒保存坐标。因此，清醒者的使命，或许不在于当下就赢得广泛的共鸣，而在于以自身的“不服从”证明：人被体制完全定义和吸纳，并非不可改变的命运。这种坚持本身，就是对抗异化最坚韧的形式——它捍卫了人之为人的尊严，即始终保有对现状进行反思、想象并追求另一种“活法”的内在能力。在这个意义上，每一个独立的批判声音，都是对那个“单面世界”的一次微小却珍贵的突围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30.马尔库塞II 我们是“单面人”吗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