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悬置自我的技艺——在身份政治时代重思正义的基石</w:t>
      </w:r>
    </w:p>
    <w:p>
      <w:pPr>
        <w:ind w:firstLine="480"/>
      </w:pPr>
      <w:r>
        <w:rPr>
          <w:rFonts w:ascii="SimSun" w:hAnsi="SimSun" w:eastAsia="SimSun"/>
        </w:rPr>
        <w:t>在这个被标签定义、为身份争执的时代，社会共识似乎日益稀薄，公共讨论常常沦为各执己见的零和博弈。我们争论财富应如何分配、机会该如何开放、权利该怎样界定，但每一种立场似乎都深深植根于言说者自身的位置与利益，使得关于“公平”的对话陷入僵局。正是在这一背景下，20世纪政治哲学家约翰·罗尔斯的“无知之幕”思想实验，如同一道刺破迷雾的理性之光，提供了破解困境的另一种可能。罗尔斯的核心思辨张力在于，他</w:t>
      </w:r>
      <w:r>
        <w:rPr>
          <w:rFonts w:ascii="SimSun" w:hAnsi="SimSun" w:eastAsia="SimSun"/>
          <w:b/>
        </w:rPr>
        <w:t>挑战了依赖具体身份与既有立场进行利益博弈的流行思维，揭示了一个深刻的悖论：要实现真正的、不偏不倚的社会正义，起点恰恰不是强化“我是谁”的认知，而是要在制度设计的思想源头，刻意地、暂时地“忘记自己是谁”</w:t>
      </w:r>
      <w:r>
        <w:rPr>
          <w:rFonts w:ascii="SimSun" w:hAnsi="SimSun" w:eastAsia="SimSun"/>
        </w:rPr>
        <w:t>。通过“原初位置”这一极致的抽象，罗尔斯迫使理性的自利者必须虑及所有人的处境，从而推导出以平等自由和惠及最不利者的差异原则为核心的正义二原则。这不仅是一套严谨的政治哲学体系，更是一种在分裂时代重建公共理性的方法论启示。</w:t>
      </w:r>
    </w:p>
    <w:p>
      <w:pPr>
        <w:pStyle w:val="Heading3"/>
      </w:pPr>
      <w:r>
        <w:rPr>
          <w:rFonts w:ascii="SimSun" w:hAnsi="SimSun" w:eastAsia="SimSun"/>
        </w:rPr>
        <w:t>母题一：程序的“冷”与公平的“热”——当正义始于一场“失忆”</w:t>
      </w:r>
    </w:p>
    <w:p>
      <w:pPr>
        <w:ind w:firstLine="480"/>
      </w:pPr>
      <w:r>
        <w:rPr>
          <w:rFonts w:ascii="SimSun" w:hAnsi="SimSun" w:eastAsia="SimSun"/>
        </w:rPr>
        <w:t>罗尔斯的“无知之幕”构建了一个近乎冷酷的抽象程序：它要求参与者剥离一切具体的身份属性，如种族、性别、天赋、财富、信仰，成为一个只剩下理性计算能力的“纯粹个体”。这一程序的“冷”，体现在它对鲜活个人特殊性的全然无视，对温情脉脉的血缘、地缘、文化纽带的有意屏蔽。然而，这一冰冷程序的目的，却是为了推导出最能保障每一个具体的人享有“热乎乎”的现实福祉的原则——平等的基本自由、公平的发展机会、免于堕入绝望深渊的社会底线。其破题角度在于揭示：现代社会的普遍正义，无法直接从无数个“热”的、充满特殊诉求的个体中简单加总得出，而必须经过一道“冷”的、普遍化的程序过滤，才能蒸馏出超越私利偏见的公共善。正如设计一座桥梁，工程师不能只考虑某一类车辆的偏好，而必须依据抽象的力学原理，这原理本身是“冷”的，却保证了所有通行者的“热”的安全。</w:t>
      </w:r>
    </w:p>
    <w:p>
      <w:pPr>
        <w:ind w:firstLine="480"/>
      </w:pPr>
      <w:r>
        <w:rPr>
          <w:rFonts w:ascii="SimSun" w:hAnsi="SimSun" w:eastAsia="SimSun"/>
        </w:rPr>
      </w:r>
      <w:r>
        <w:rPr>
          <w:rFonts w:ascii="SimSun" w:hAnsi="SimSun" w:eastAsia="SimSun"/>
          <w:b/>
        </w:rPr>
        <w:t>当公平的基石建立在对“我是谁”的刻意遗忘之上，这种为了普遍性而牺牲特殊性的程序，是否本身构成了对个体丰富性的一种伤害？一个在逻辑上完美自洽的公平程序，在应对千差万别的现实境遇时，是否会显得力不从心？</w:t>
      </w:r>
      <w:r>
        <w:rPr>
          <w:rFonts w:ascii="SimSun" w:hAnsi="SimSun" w:eastAsia="SimSun"/>
        </w:rPr>
        <w:t xml:space="preserve"> 前者质疑程序正义对多元价值的压制风险，后者则触及理论普适性与实践复杂性之间的永恒张力。</w:t>
      </w:r>
    </w:p>
    <w:p>
      <w:pPr>
        <w:ind w:firstLine="480"/>
      </w:pPr>
      <w:r>
        <w:rPr>
          <w:rFonts w:ascii="SimSun" w:hAnsi="SimSun" w:eastAsia="SimSun"/>
        </w:rPr>
        <w:t>因此，罗尔斯的伟大启示不在于提供了“一劳永逸”的解决方案，而在于标定了思考正义问题的“元程序”。它要求我们在设计任何关乎众人命运的制度时，都必须首先在观念上完成这场“自我的悬置”，以此作为抵御集团私利侵蚀公共理性的思想演练。金句“你只是忘记了‘自己是谁’”，正是这道程序启动的咒语。然而，制度的生命力绝非止步于此。一个良治的社会，需要在这“冷”的公平起点之上，生长出“热”的执行智慧与人文关怀。例如，“差异原则”要求制度向最不利者倾斜，这本身就需要在冰冷的税收、福利数据之外，去倾听、理解并尊重每一个弱势群体具体、细微的困境与尊严需求。公平，始于对所有人“视同仁”的冷峻程序，但必须终于对每一个人“仁至义尽”的温热实践。</w:t>
      </w:r>
    </w:p>
    <w:p>
      <w:pPr>
        <w:pStyle w:val="Heading3"/>
      </w:pPr>
      <w:r>
        <w:rPr>
          <w:rFonts w:ascii="SimSun" w:hAnsi="SimSun" w:eastAsia="SimSun"/>
        </w:rPr>
        <w:t>母题二：“无我”之境与“大我”之约——论公共理性的生成</w:t>
      </w:r>
    </w:p>
    <w:p>
      <w:pPr>
        <w:ind w:firstLine="480"/>
      </w:pPr>
      <w:r>
        <w:rPr>
          <w:rFonts w:ascii="SimSun" w:hAnsi="SimSun" w:eastAsia="SimSun"/>
        </w:rPr>
        <w:t>“无知之幕”的思想实验，其精妙之处在于它并非诉诸道德说教，要求人成为利他主义的圣人，而是巧妙地利用人性中的“理性自利”，通过信息限制这一特殊条件，将其“驯化”为缔结公正社会契约的动力。站在幕布之后，我不知道自己将是老板还是工人，是天才还是庸才，是多数派还是少数族裔。出于对自身可能陷入最糟糕境地的恐惧，理性的自利计算会迫使我同意保障每个人的基本自由（以免我成为受压迫的少数），并要求社会经济的不平等必须惠及最弱势者（以免我正是那个最弱势的人）。这一破题角度将讨论从资源分配的技术层面，提升至政治共同体如何可能的哲学高度：</w:t>
      </w:r>
      <w:r>
        <w:rPr>
          <w:rFonts w:ascii="SimSun" w:hAnsi="SimSun" w:eastAsia="SimSun"/>
          <w:b/>
        </w:rPr>
        <w:t>真正的公共意志，并非个体私意的简单聚合，而是经过“普遍化视角”淬炼后的产物。公共理性的生成，有赖于每个参与者能够暂时跳出“小我”的局限，进入一个虑及“他者”尤其是“可能的最不幸者”的“大我”思辨空间。</w:t>
      </w:r>
      <w:r>
        <w:rPr>
          <w:rFonts w:ascii="SimSun" w:hAnsi="SimSun" w:eastAsia="SimSun"/>
        </w:rPr>
      </w:r>
    </w:p>
    <w:p>
      <w:pPr>
        <w:ind w:firstLine="480"/>
      </w:pPr>
      <w:r>
        <w:rPr>
          <w:rFonts w:ascii="SimSun" w:hAnsi="SimSun" w:eastAsia="SimSun"/>
        </w:rPr>
      </w:r>
      <w:r>
        <w:rPr>
          <w:rFonts w:ascii="SimSun" w:hAnsi="SimSun" w:eastAsia="SimSun"/>
          <w:b/>
        </w:rPr>
        <w:t>剥离了所有身份标签后，那个纯粹的“理性自利者”所做出的选择，真的能代表丰富、立体、处于具体社会关系中的“我”的真实意志吗？如果公共契约的合法性源于这种“抽象自我”的同意，那么当幕布落下、真实的“我”感到不适时，这份契约的约束力从何而来？</w:t>
      </w:r>
      <w:r>
        <w:rPr>
          <w:rFonts w:ascii="SimSun" w:hAnsi="SimSun" w:eastAsia="SimSun"/>
        </w:rPr>
        <w:t xml:space="preserve"> 这触及了社会契约理论的根本问题：基于假设同意的规范，其现实约束力的来源与限度何在？</w:t>
      </w:r>
    </w:p>
    <w:p>
      <w:pPr>
        <w:ind w:firstLine="480"/>
      </w:pPr>
      <w:r>
        <w:rPr>
          <w:rFonts w:ascii="SimSun" w:hAnsi="SimSun" w:eastAsia="SimSun"/>
        </w:rPr>
        <w:t>因此，“无知之幕”的训练，其终极目标不是要创造一个永远“无我”的公民，而是要培养一种至关重要的公民德性：</w:t>
      </w:r>
      <w:r>
        <w:rPr>
          <w:rFonts w:ascii="SimSun" w:hAnsi="SimSun" w:eastAsia="SimSun"/>
          <w:b/>
        </w:rPr>
        <w:t>“视角的普遍化”能力</w:t>
      </w:r>
      <w:r>
        <w:rPr>
          <w:rFonts w:ascii="SimSun" w:hAnsi="SimSun" w:eastAsia="SimSun"/>
        </w:rPr>
        <w:t>。它要求我们在参与公共讨论、评判公共政策时，能够自觉地追问：“如果我不知道自己的具体位置，我还会支持这个方案吗？”这并非消灭个性，而是让“小我”在关乎公共事务的场域中，学会佩戴上一副“大我”的眼镜。这份社会契约的真正效力，不仅来自法律的外在强制，更源于公民内心对这种经过理性反思的、更为公正和可普遍的自我形象的认同。当我们同意基于“无知之幕”背后的原则来生活时，我们认同的不仅是外在规则，更是那个超越了狭隘自我、具备公共关怀的、更值得尊敬的自己。</w:t>
      </w:r>
    </w:p>
    <w:p>
      <w:pPr>
        <w:pStyle w:val="Heading3"/>
      </w:pPr>
      <w:r>
        <w:rPr>
          <w:rFonts w:ascii="SimSun" w:hAnsi="SimSun" w:eastAsia="SimSun"/>
        </w:rPr>
        <w:t>母题三：起跑线的神话与天赋的“债”——论社会如何对待“偶然的不平等”</w:t>
      </w:r>
    </w:p>
    <w:p>
      <w:pPr>
        <w:ind w:firstLine="480"/>
      </w:pPr>
      <w:r>
        <w:rPr>
          <w:rFonts w:ascii="SimSun" w:hAnsi="SimSun" w:eastAsia="SimSun"/>
        </w:rPr>
        <w:t>罗尔斯的理论深刻地刺破了“人生是一场公平竞赛”的迷思。他指出，决定我们命运的关键变量——智力、体质、家庭背景、所处时代——在很大程度上是“道德上任意武断的”，是个人无法选择、也无须负责的“运气”或“自然彩票”的结果。因此，他的“差异原则”提出了一个石破天惊的主张：社会经济的不平等只有在最有利于社会中受益最少者的前提下，才是正义的。这实质上意味着，</w:t>
      </w:r>
      <w:r>
        <w:rPr>
          <w:rFonts w:ascii="SimSun" w:hAnsi="SimSun" w:eastAsia="SimSun"/>
          <w:b/>
        </w:rPr>
        <w:t>那些因“运气好”而获得优势天赋或优越出身的人，其成功所带来的额外利益，社会有理由通过制度（如税收与福利）进行调节，以补偿那些“运气差”的成员。</w:t>
      </w:r>
      <w:r>
        <w:rPr>
          <w:rFonts w:ascii="SimSun" w:hAnsi="SimSun" w:eastAsia="SimSun"/>
        </w:rPr>
        <w:t xml:space="preserve"> 这就将公平的议题从形式上的“机会平等”推进到对“结果”的伦理关切，质疑了“优胜劣汰、愿赌服输”的社会达尔文主义，为一个文明社会确立了道德的底线：不让任何人因其无法负责的偶然因素而坠入万劫不复的境地。</w:t>
      </w:r>
    </w:p>
    <w:p>
      <w:pPr>
        <w:ind w:firstLine="480"/>
      </w:pPr>
      <w:r>
        <w:rPr>
          <w:rFonts w:ascii="SimSun" w:hAnsi="SimSun" w:eastAsia="SimSun"/>
        </w:rPr>
      </w:r>
      <w:r>
        <w:rPr>
          <w:rFonts w:ascii="SimSun" w:hAnsi="SimSun" w:eastAsia="SimSun"/>
          <w:b/>
        </w:rPr>
        <w:t>如果一个人的成功很大程度上得益于其无法选择的天赋或出身，那么社会通过二次分配对其收益进行调节，这是否是对个人努力的否定，还是一种对“共同社会资产”的合理回报？强调对弱势的补偿，是否会削弱竞争的活力与个体奋斗的动力？</w:t>
      </w:r>
      <w:r>
        <w:rPr>
          <w:rFonts w:ascii="SimSun" w:hAnsi="SimSun" w:eastAsia="SimSun"/>
        </w:rPr>
        <w:t xml:space="preserve"> 前者关乎对“个人所有”边界的哲学争论，后者则是任何福利制度都必须面对的现实效能平衡难题。</w:t>
      </w:r>
    </w:p>
    <w:p>
      <w:pPr>
        <w:ind w:firstLine="480"/>
      </w:pPr>
      <w:r>
        <w:rPr>
          <w:rFonts w:ascii="SimSun" w:hAnsi="SimSun" w:eastAsia="SimSun"/>
        </w:rPr>
        <w:t>罗尔斯的深刻见解在于，他将社会理解为一个“合作体系”，而非“残酷竞技场”。在这个合作体系中，每个人的天赋与才能，某种程度上都是有待发展的“社会共同资产”。差异原则并非惩罚成功者，而是承认：幸运者的成功，离不开一个稳定、有序的社会框架提供的机会与平台，而这个平台本身是由所有成员共同构建和维护的。因此，优势者对弱势者的某种“补偿之债”，并非慈善施舍，而是对共享的社会合作成果进行公平分配的一部分。它旨在构建一个</w:t>
      </w:r>
      <w:r>
        <w:rPr>
          <w:rFonts w:ascii="SimSun" w:hAnsi="SimSun" w:eastAsia="SimSun"/>
          <w:b/>
        </w:rPr>
        <w:t>“责任共同体”</w:t>
      </w:r>
      <w:r>
        <w:rPr>
          <w:rFonts w:ascii="SimSun" w:hAnsi="SimSun" w:eastAsia="SimSun"/>
        </w:rPr>
        <w:t>，在这个共同体中，每个人都能因基本尊严得到保障而免于恐惧，竞争因此可以更健康、更纯粹地围绕后天的努力与选择展开，而非被先天的不幸所绑架。社会的活力与创新，恰恰源于这种在安全网之上的自由起舞，而非源于对跌落深渊的恐惧所驱动的内卷与倾轧。</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《西方现代思想讲义》 (刘擎) : 33.罗尔斯 怎么才能实现社会正义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