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流动的自我与选择的重量——现代性境遇下的归属困境</w:t>
      </w:r>
    </w:p>
    <w:p>
      <w:pPr>
        <w:ind w:firstLine="480"/>
      </w:pPr>
      <w:r>
        <w:rPr>
          <w:rFonts w:ascii="SimSun" w:hAnsi="SimSun" w:eastAsia="SimSun"/>
        </w:rPr>
        <w:t>在当代社会，个体的孤独、人际的疏离与对归属感的深切渴望，构成了我们熟悉的生存底色。人们惯于将这种境况归咎于个人主义的泛滥，视其为一种错误观念的流毒。然而，政治哲学家迈克尔·沃尔泽以其锐利的思辨，刺破了这种流行的迷思。他揭示的核心思辨张力在于：社群主义对自由主义的经典批判，陷入了难以自洽的逻辑困境——既指责其理论基石（原子化个人）是脱离现实的虚构，又控诉这种虚构观念造成了冷漠分裂的现实危害。沃尔泽的深刻贡献在于，他跳出了“个人与社会孰先孰后”的形而上学争论，指出现代社会的</w:t>
      </w:r>
      <w:r>
        <w:rPr>
          <w:rFonts w:ascii="SimSun" w:hAnsi="SimSun" w:eastAsia="SimSun"/>
          <w:b/>
        </w:rPr>
        <w:t>高度流动性</w:t>
      </w:r>
      <w:r>
        <w:rPr>
          <w:rFonts w:ascii="SimSun" w:hAnsi="SimSun" w:eastAsia="SimSun"/>
        </w:rPr>
        <w:t>（地理、身份、婚姻、政治）本身，正在源源不断地生产出一种新型主体——“后社会的自我”。这种自我并非前社会的抽象原子，而是社会演进到特定阶段的必然产物；个人主义的兴起，并非东西文明的本质差异，而是全球性的“古今之变”的文化显影。下文将循此洞见，探讨现代性赋予我们的自由与孤独、个体叙事与归属渴望之间的深刻辩证。</w:t>
      </w:r>
    </w:p>
    <w:p>
      <w:pPr>
        <w:pStyle w:val="Heading3"/>
      </w:pPr>
      <w:r>
        <w:rPr>
          <w:rFonts w:ascii="SimSun" w:hAnsi="SimSun" w:eastAsia="SimSun"/>
        </w:rPr>
        <w:t>母题一：个体之“我”：社会塑造的产物，还是自我叙事的主体？</w:t>
      </w:r>
    </w:p>
    <w:p>
      <w:pPr>
        <w:ind w:firstLine="480"/>
      </w:pPr>
      <w:r>
        <w:rPr>
          <w:rFonts w:ascii="SimSun" w:hAnsi="SimSun" w:eastAsia="SimSun"/>
        </w:rPr>
        <w:t>破题的关键，在于理解沃尔泽提出的“后社会的自我”这一概念所蕴含的辩证性。它彻底扭转了争论的框架：我们不应再追问一个本质上是“社会性”还是“个体性”的静态“我”，而应审视一个在高速流动的社会熔炉中被锻造、同时又必须不断进行自我讲述的动态“我”。现代社会的流动性，如一股强大的塑造力，将个体从固定的血缘、地缘与信仰社群中“连根拔起”，迫使每个人首先成为自己人生旅程的规划师与叙述者。于是，对独立性的强调、对自我实现的追求，不再是一种哲学虚构，而是应对流动生存境遇的</w:t>
      </w:r>
      <w:r>
        <w:rPr>
          <w:rFonts w:ascii="SimSun" w:hAnsi="SimSun" w:eastAsia="SimSun"/>
          <w:b/>
        </w:rPr>
        <w:t>文化必需</w:t>
      </w:r>
      <w:r>
        <w:rPr>
          <w:rFonts w:ascii="SimSun" w:hAnsi="SimSun" w:eastAsia="SimSun"/>
        </w:rPr>
        <w:t>。我们被迫成为自我叙事的主体，因为传统社群所提供的现成故事脚本（“我是谁的儿子”、“我属于哪个村庄”）已经失效或变得脆弱。从这个角度看，个体的优先性恰恰是被一种特定的“社会状况”（后社会状况）所赋予和强化的，个体与社会的关系呈现出一种深刻的互构性：是社会结构的剧变，催生并需要这种强调自我创造的新型个体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当个体的独立性、优先性恰恰是被一种高度流动的“社会状况”所赋予和强化的产物时，我们究竟该如何界定“个体”与“社会”的真实关系？是简单的对立，还是一种更复杂的互构？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作为“后社会的自我”，我们讲述的关于“我是谁”的故事，究竟是对自由选择的真诚表达，还是对流动社会带来的不确定性的一种必然的、甚至是无奈的回应？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立意当超越个体与社会二元对立的浅层争论。真正的现代个体性，是一场深刻的社会结构转型（即高度的、多维的流动性）在个体心灵层面的投射与内化。它标志着一种解放：个人从对传统社群的“血肉依附”中挣脱，获得了前所未有的叙事自主权与生命可能性。然而，这份自由并非无代价的礼物，而是沉重的责任。个体必须独自承担起编织生命意义、寻找临时港湾的全部风险与焦虑，直面叙事断裂、认同脆弱的境况。沃尔泽的金句警示我们，不能既享受自由流动带来的自我创造可能，又幻想免于由此产生的孤独与忧伤。拥抱现代个体性，意味着同时接纳其双面性：自主叙事的辉煌光芒，与存在意义上的孤独重量。个人主义的盛行，并非一个需要被驳倒的思想谬误，而是我们必须理解和应对的社会现实与文化处境。</w:t>
      </w:r>
    </w:p>
    <w:p>
      <w:pPr>
        <w:pStyle w:val="Heading3"/>
      </w:pPr>
      <w:r>
        <w:rPr>
          <w:rFonts w:ascii="SimSun" w:hAnsi="SimSun" w:eastAsia="SimSun"/>
        </w:rPr>
        <w:t>母题二：自由与归属：在流动时代，我们能否兼得“选择的轻盈”与“扎根的深沉”？</w:t>
      </w:r>
    </w:p>
    <w:p>
      <w:pPr>
        <w:ind w:firstLine="480"/>
      </w:pPr>
      <w:r>
        <w:rPr>
          <w:rFonts w:ascii="SimSun" w:hAnsi="SimSun" w:eastAsia="SimSun"/>
        </w:rPr>
        <w:t>这一母题的核心矛盾，根植于现代社会用以实现自由的主要形式——“自愿型社群”的固有脆弱性。沃尔泽犀利地指出，现代人通过自由选择结成的各类社团、兴趣小组、网络社群，本质上都建立在“可退出”的权利之上。这种以选择自由为前提的联合，赋予了人际关系前所未有的“轻盈”特质，我们似乎可以随心所欲地建立或切断联结。然而，正是这种“轻盈”，使其难以承载人们对“深沉”归属的渴望。社会的高度流动性，如同永不停息的风暴，不断吹散这些自愿联合的沙堡：一次工作调动、一段关系结束、一种兴趣转移，都可能导致社群的瓦解。我们仿佛在用一张布满孔隙的网，去打捞对稳定认同与生命意义的渴求。自由（尤其是流动与选择的自由）的实现机制，本身就在持续消解着那种能提供深刻安全感和连续性的传统纽带。于是，自由与归属在现代性框架下，似乎陷入了一个难解的悖论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当我们所珍视的“自由选择”本身，成为了深刻、稳定归属关系的天然消解剂时，自由与归属是否注定是现代人无法兼得的鱼与熊掌？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如果恢复传统稳固社群的代价是限制个人的基本自由（如迁徙、离婚、改变信仰的自由），我们是否愿意支付？这是否是一种文明的倒退？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直面这一困境，需要一种务实的成熟，而非浪漫的怀旧或盲目的乐观。沃尔泽的结论是清醒的：“社群主义不可能战胜自由主义”，因为限制流动性的根本自由，意味着逆转现代性的基本方向，这既不现实也未必可取。因此，立意进阶的方向不在于幻想回到前现代的“有机共同体”，也不在于颂扬原子化的冷漠，而是在承认流动性与选择自由不可逆转的前提下，探索一种新型的、适应流动时代的“深度的可能性”。这意味着，我们需要对“自愿联合”提出更高的伦理与情感要求：即在享有并尊重退出权的同时，珍视当下的联结，主动注入承诺、责任与相互关怀，努力在变动不居中创造局部的、暂时的深刻。它可能表现为对某一项事业的长期投入，对某个社群的精心维护，或是在流动生活中培育“在地”的关切。这种归属感不再是“血肉相连”的命定，而是“心心相印”的选择与努力，它或许更为脆弱，却也因其基于自由意志而别具光彩。</w:t>
      </w:r>
    </w:p>
    <w:p>
      <w:pPr>
        <w:pStyle w:val="Heading3"/>
      </w:pPr>
      <w:r>
        <w:rPr>
          <w:rFonts w:ascii="SimSun" w:hAnsi="SimSun" w:eastAsia="SimSun"/>
        </w:rPr>
        <w:t>母题三：文明之辨：从“东西对立”到“古今之变”的思维跃迁</w:t>
      </w:r>
    </w:p>
    <w:p>
      <w:pPr>
        <w:ind w:firstLine="480"/>
      </w:pPr>
      <w:r>
        <w:rPr>
          <w:rFonts w:ascii="SimSun" w:hAnsi="SimSun" w:eastAsia="SimSun"/>
        </w:rPr>
        <w:t>长期以来，“西方个人主义”与“东方集体主义”的二元叙事，简化并固化了我们对文明差异的理解。沃尔泽的思想提供了关键性的视角转换：个人主义的凸显，主要不是文明基因的本质区别，而是社会形态从传统“有机共同体”向现代“流动社会”转型的普遍结果，是一场“古今之变”。破题之道，在于将分析坐标从静态的文明特质比较，切换到动态的社会结构演进。无论是东方的家族本位，还是西方的教区共同体，在前现代时期，个人都深深嵌入在特定的、难以脱离的地方性社群之中，自我的理解始于各种给定的社会关系。只有当现代性的浪潮——表现为沃尔泽所分析的四重流动性——席卷全球，将个体从这些固定的土壤中松动出来，“先把自己看作独立的个体”才成为一种广泛的文化需要和心理现实。因此，将个人主义简单归为西方专利，不仅误解了西方历史（其传统同样充满群体主义），也遮蔽了非西方社会在现代化进程中必然面临的共同文化调适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当我们习惯于用“集体主义”标签某个文明，用“个人主义”标签另一个文明时，是否忽略了这两种倾向在任何一个复杂文明内部都长期并存、动态演变的事实？我们是否简化了文明本身？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如果个人主义是现代流动性社会的文化衍生物，那么，正在经历快速现代化和社会流动的东方社会，其文化自我理解将不可避免地发生何种深刻调整？这是传统的失落，还是文明新形态的生成？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深刻的立意要求我们超越文明对立的刻板印象，在“古今之变”的宏大框架下进行更具历史纵深和结构洞察的比较。不同文明并非携带固定不变的“主义”标签，而是各自拥有一套丰富的传统资源库。当共同面对现代流动性这一结构性挑战时，它们会以不同的方式回应、调和个体解放与传统延续之间的张力。例如，某些社会可能更强调在个体权利框架内重构家庭伦理，另一些则可能探索将社群价值融入新的社会组织形式。这不再是“西方个人主义vs东方集体主义”的胜负之争，而是</w:t>
      </w:r>
      <w:r>
        <w:rPr>
          <w:rFonts w:ascii="SimSun" w:hAnsi="SimSun" w:eastAsia="SimSun"/>
          <w:b/>
        </w:rPr>
        <w:t>多样化的现代性路径探索</w:t>
      </w:r>
      <w:r>
        <w:rPr>
          <w:rFonts w:ascii="SimSun" w:hAnsi="SimSun" w:eastAsia="SimSun"/>
        </w:rPr>
        <w:t>。理解这一点，有助于我们摆脱文化本质主义的迷思，更务实地思考：自身文明如何在拥抱现代个体自由与流动性的同时，创造性转化传统中的联结智慧，以缓解“后社会的自我”所承受的孤独与漂泊感，从而走出具有自身特色的现代人的安身立命之道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37.沃尔泽 “原子化的个人”是怎么诞生的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